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22BC" w14:textId="3A0D3CBC" w:rsidR="008A0BC0" w:rsidRPr="008A0BC0" w:rsidRDefault="008A0BC0" w:rsidP="008A0BC0">
      <w:pPr>
        <w:rPr>
          <w:rFonts w:ascii="Times New Roman" w:hAnsi="Times New Roman" w:cs="Times New Roman"/>
          <w:b/>
          <w:bCs/>
          <w:sz w:val="24"/>
          <w:szCs w:val="24"/>
          <w:lang w:val="fr-FR"/>
        </w:rPr>
      </w:pPr>
      <w:r w:rsidRPr="008A0BC0">
        <w:rPr>
          <w:rFonts w:ascii="Times New Roman" w:hAnsi="Times New Roman" w:cs="Times New Roman"/>
          <w:b/>
          <w:bCs/>
          <w:sz w:val="24"/>
          <w:szCs w:val="24"/>
          <w:lang w:val="fr-FR"/>
        </w:rPr>
        <w:t xml:space="preserve">FR685 Littérature et photographie. </w:t>
      </w:r>
    </w:p>
    <w:p w14:paraId="1C9D6BE7" w14:textId="77777777" w:rsidR="008A0BC0" w:rsidRPr="008A0BC0" w:rsidRDefault="008A0BC0" w:rsidP="008A0BC0">
      <w:pPr>
        <w:rPr>
          <w:rFonts w:ascii="Times New Roman" w:hAnsi="Times New Roman" w:cs="Times New Roman"/>
          <w:sz w:val="24"/>
          <w:szCs w:val="24"/>
          <w:lang w:val="fr-FR"/>
        </w:rPr>
      </w:pPr>
    </w:p>
    <w:sdt>
      <w:sdtPr>
        <w:rPr>
          <w:rFonts w:ascii="Times New Roman" w:hAnsi="Times New Roman" w:cs="Times New Roman"/>
          <w:color w:val="000000"/>
          <w:sz w:val="24"/>
          <w:szCs w:val="24"/>
          <w:shd w:val="clear" w:color="auto" w:fill="FFFFFF"/>
          <w:lang w:val="fr-FR"/>
        </w:rPr>
        <w:id w:val="1715849044"/>
        <w:text w:multiLine="1"/>
      </w:sdtPr>
      <w:sdtContent>
        <w:p w14:paraId="3F01A41E" w14:textId="77777777" w:rsidR="008A0BC0" w:rsidRPr="008A0BC0" w:rsidRDefault="008A0BC0" w:rsidP="008A0BC0">
          <w:pPr>
            <w:rPr>
              <w:rFonts w:ascii="Times New Roman" w:hAnsi="Times New Roman" w:cs="Times New Roman"/>
              <w:sz w:val="24"/>
              <w:szCs w:val="24"/>
              <w:lang w:val="fr-CA"/>
            </w:rPr>
          </w:pPr>
          <w:r w:rsidRPr="008A0BC0">
            <w:rPr>
              <w:rFonts w:ascii="Times New Roman" w:hAnsi="Times New Roman" w:cs="Times New Roman"/>
              <w:color w:val="000000"/>
              <w:sz w:val="24"/>
              <w:szCs w:val="24"/>
              <w:shd w:val="clear" w:color="auto" w:fill="FFFFFF"/>
              <w:lang w:val="fr-FR"/>
            </w:rPr>
            <w:t xml:space="preserve">Depuis son avènement au milieu du 19e siècle, la photographie a toujours entretenu un rapport complexe avec la littérature. Alors qu’André Breton déclare, au début de Nadja, que « l’abondante illustration photographique a pour objet d'éliminer toute description », l’inclusion des photos dans un récit ne sert pas nécessairement à remplacer ou à réduire le texte écrit, et les photos peuvent être beaucoup plus que de simples « illustrations ». En fait, l’intérêt de la photo-littérature réside plutôt dans l’interaction entre texte et images, dans un échange </w:t>
          </w:r>
          <w:proofErr w:type="spellStart"/>
          <w:r w:rsidRPr="008A0BC0">
            <w:rPr>
              <w:rFonts w:ascii="Times New Roman" w:hAnsi="Times New Roman" w:cs="Times New Roman"/>
              <w:color w:val="000000"/>
              <w:sz w:val="24"/>
              <w:szCs w:val="24"/>
              <w:shd w:val="clear" w:color="auto" w:fill="FFFFFF"/>
              <w:lang w:val="fr-FR"/>
            </w:rPr>
            <w:t>intermédial</w:t>
          </w:r>
          <w:proofErr w:type="spellEnd"/>
          <w:r w:rsidRPr="008A0BC0">
            <w:rPr>
              <w:rFonts w:ascii="Times New Roman" w:hAnsi="Times New Roman" w:cs="Times New Roman"/>
              <w:color w:val="000000"/>
              <w:sz w:val="24"/>
              <w:szCs w:val="24"/>
              <w:shd w:val="clear" w:color="auto" w:fill="FFFFFF"/>
              <w:lang w:val="fr-FR"/>
            </w:rPr>
            <w:t xml:space="preserve"> qui donne naissance à un ouvrage hybride. La présence des photos dans un texte littéraire change aussi l’expérience de la lecture, créant souvent une lecture non linéaire ou fragmentée. Dans ce séminaire, nous allons examiner le rapport entre la littérature et la photographie sous plusieurs angles. Nous considérerons : la photographie comme thème dans les textes littéraires ; la tension entre la ‘fiction’ du récit et la ‘réalité’ de la photo ; ce que l’inclusion des photos dans un texte représente pour l’auteur ; différentes stratégies pour incorporer les photos dans les textes ; l’effet de la présence des photos sur la lecture et sur l’interprétation du texte littéraire, et ainsi de suite. Le corpus d’ouvrages primaires comprendra des romans, des biographies, des autofictions et des textes produits par des photographes pour ‘narrer’ leurs photos. Nous lirons aussi une variété de textes théoriques sur la photographie, sur l’ekphrasis d’une photo, et sur la photo-littérature.  </w:t>
          </w:r>
        </w:p>
      </w:sdtContent>
    </w:sdt>
    <w:p w14:paraId="44FAB6F7" w14:textId="77777777" w:rsidR="00270F09" w:rsidRPr="008A0BC0" w:rsidRDefault="00270F09">
      <w:pPr>
        <w:rPr>
          <w:rFonts w:ascii="Times New Roman" w:hAnsi="Times New Roman" w:cs="Times New Roman"/>
          <w:sz w:val="24"/>
          <w:szCs w:val="24"/>
          <w:lang w:val="fr-CA"/>
        </w:rPr>
      </w:pPr>
    </w:p>
    <w:sectPr w:rsidR="00270F09" w:rsidRPr="008A0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C0"/>
    <w:rsid w:val="00270F09"/>
    <w:rsid w:val="008A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2F79"/>
  <w15:chartTrackingRefBased/>
  <w15:docId w15:val="{8F9D50E2-41BA-4D77-832B-B93C6D7D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StLaurent</dc:creator>
  <cp:keywords/>
  <dc:description/>
  <cp:lastModifiedBy>Kathleen StLaurent</cp:lastModifiedBy>
  <cp:revision>1</cp:revision>
  <dcterms:created xsi:type="dcterms:W3CDTF">2022-04-27T19:51:00Z</dcterms:created>
  <dcterms:modified xsi:type="dcterms:W3CDTF">2022-04-27T19:53:00Z</dcterms:modified>
</cp:coreProperties>
</file>