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3CB7" w14:textId="0382B958" w:rsidR="00821189" w:rsidRPr="008171A0" w:rsidRDefault="004F7C88" w:rsidP="00497C86">
      <w:pPr>
        <w:spacing w:after="0" w:line="240" w:lineRule="auto"/>
        <w:jc w:val="center"/>
        <w:rPr>
          <w:b/>
          <w:sz w:val="32"/>
        </w:rPr>
      </w:pPr>
      <w:r w:rsidRPr="008171A0">
        <w:rPr>
          <w:b/>
          <w:sz w:val="32"/>
        </w:rPr>
        <w:t>Water Institute</w:t>
      </w:r>
      <w:r w:rsidR="0021296E">
        <w:rPr>
          <w:b/>
          <w:sz w:val="32"/>
        </w:rPr>
        <w:t xml:space="preserve"> – Waterloo Institute for Nanotechnology</w:t>
      </w:r>
    </w:p>
    <w:p w14:paraId="0C64FDA5" w14:textId="77777777" w:rsidR="0095294B" w:rsidRPr="008171A0" w:rsidRDefault="004F7C88" w:rsidP="00497C86">
      <w:pPr>
        <w:spacing w:after="0" w:line="240" w:lineRule="auto"/>
        <w:jc w:val="center"/>
        <w:rPr>
          <w:b/>
          <w:sz w:val="32"/>
        </w:rPr>
      </w:pPr>
      <w:r w:rsidRPr="008171A0">
        <w:rPr>
          <w:b/>
          <w:sz w:val="32"/>
        </w:rPr>
        <w:t>Seed Grant Program</w:t>
      </w:r>
      <w:r w:rsidR="00DC2F81" w:rsidRPr="008171A0">
        <w:rPr>
          <w:b/>
          <w:sz w:val="32"/>
        </w:rPr>
        <w:t xml:space="preserve"> </w:t>
      </w:r>
    </w:p>
    <w:p w14:paraId="19634928" w14:textId="5E31C77E" w:rsidR="004F7C88" w:rsidRPr="008171A0" w:rsidRDefault="0086464A" w:rsidP="00497C8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Winter</w:t>
      </w:r>
      <w:r w:rsidR="00DC2F81" w:rsidRPr="008171A0">
        <w:rPr>
          <w:b/>
          <w:sz w:val="32"/>
        </w:rPr>
        <w:t xml:space="preserve"> </w:t>
      </w:r>
      <w:r w:rsidR="00472501" w:rsidRPr="008171A0">
        <w:rPr>
          <w:b/>
          <w:sz w:val="32"/>
        </w:rPr>
        <w:t>20</w:t>
      </w:r>
      <w:r>
        <w:rPr>
          <w:b/>
          <w:sz w:val="32"/>
        </w:rPr>
        <w:t>2</w:t>
      </w:r>
      <w:r w:rsidR="0065740A">
        <w:rPr>
          <w:b/>
          <w:sz w:val="32"/>
        </w:rPr>
        <w:t>2</w:t>
      </w:r>
      <w:r w:rsidR="0095294B" w:rsidRPr="008171A0">
        <w:rPr>
          <w:b/>
          <w:sz w:val="32"/>
        </w:rPr>
        <w:t xml:space="preserve"> Request for </w:t>
      </w:r>
      <w:r w:rsidR="00494FA3" w:rsidRPr="008171A0">
        <w:rPr>
          <w:b/>
          <w:sz w:val="32"/>
        </w:rPr>
        <w:t>Proposals</w:t>
      </w:r>
    </w:p>
    <w:p w14:paraId="10FA4F70" w14:textId="0347188C" w:rsidR="00314A73" w:rsidRPr="008171A0" w:rsidRDefault="0021296E" w:rsidP="00497C86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January </w:t>
      </w:r>
      <w:r w:rsidR="000D477C">
        <w:rPr>
          <w:b/>
          <w:i/>
          <w:sz w:val="24"/>
        </w:rPr>
        <w:t>10</w:t>
      </w:r>
      <w:r w:rsidR="00314A73" w:rsidRPr="008171A0">
        <w:rPr>
          <w:b/>
          <w:i/>
          <w:sz w:val="24"/>
        </w:rPr>
        <w:t>, 20</w:t>
      </w:r>
      <w:r w:rsidR="0086464A">
        <w:rPr>
          <w:b/>
          <w:i/>
          <w:sz w:val="24"/>
        </w:rPr>
        <w:t>2</w:t>
      </w:r>
      <w:r>
        <w:rPr>
          <w:b/>
          <w:i/>
          <w:sz w:val="24"/>
        </w:rPr>
        <w:t>2</w:t>
      </w:r>
    </w:p>
    <w:p w14:paraId="6DC62F3C" w14:textId="77777777" w:rsidR="00F83914" w:rsidRPr="008171A0" w:rsidRDefault="00F83914" w:rsidP="00497C86">
      <w:pPr>
        <w:spacing w:after="120" w:line="240" w:lineRule="auto"/>
        <w:jc w:val="both"/>
        <w:rPr>
          <w:b/>
          <w:sz w:val="24"/>
        </w:rPr>
      </w:pPr>
    </w:p>
    <w:p w14:paraId="670F0FCC" w14:textId="77777777" w:rsidR="00F40AFD" w:rsidRPr="008171A0" w:rsidRDefault="00FE52EB" w:rsidP="00497C86">
      <w:pPr>
        <w:spacing w:after="120" w:line="240" w:lineRule="auto"/>
        <w:jc w:val="both"/>
        <w:rPr>
          <w:b/>
          <w:sz w:val="24"/>
        </w:rPr>
      </w:pPr>
      <w:r w:rsidRPr="008171A0">
        <w:rPr>
          <w:b/>
          <w:sz w:val="24"/>
        </w:rPr>
        <w:t>Background</w:t>
      </w:r>
    </w:p>
    <w:p w14:paraId="47DE00D1" w14:textId="02872B37" w:rsidR="00243400" w:rsidRDefault="00FE52EB" w:rsidP="002D21F2">
      <w:pPr>
        <w:spacing w:after="0" w:line="240" w:lineRule="auto"/>
        <w:jc w:val="both"/>
      </w:pPr>
      <w:r w:rsidRPr="008171A0">
        <w:t>The mission</w:t>
      </w:r>
      <w:r w:rsidR="00DE7586">
        <w:t>s</w:t>
      </w:r>
      <w:r w:rsidRPr="008171A0">
        <w:t xml:space="preserve"> of the Water Institute</w:t>
      </w:r>
      <w:r w:rsidR="00DE7586">
        <w:t xml:space="preserve"> (WI) and the Waterloo Institute for Nanotechnology (WIN)</w:t>
      </w:r>
      <w:r w:rsidRPr="008171A0">
        <w:t xml:space="preserve"> </w:t>
      </w:r>
      <w:r w:rsidR="00DE7586">
        <w:t>are</w:t>
      </w:r>
      <w:r w:rsidRPr="008171A0">
        <w:t xml:space="preserve"> to facilitate collaboration, and to support </w:t>
      </w:r>
      <w:r w:rsidR="00351EE5">
        <w:t xml:space="preserve">and demonstrate </w:t>
      </w:r>
      <w:r w:rsidRPr="008171A0">
        <w:t>excellence and innovation in inter</w:t>
      </w:r>
      <w:r w:rsidR="0068514A" w:rsidRPr="008171A0">
        <w:t>-</w:t>
      </w:r>
      <w:r w:rsidRPr="008171A0">
        <w:t>disciplinary research</w:t>
      </w:r>
      <w:r w:rsidR="0068514A" w:rsidRPr="008171A0">
        <w:t xml:space="preserve"> and education</w:t>
      </w:r>
      <w:r w:rsidRPr="008171A0">
        <w:t>.</w:t>
      </w:r>
      <w:r w:rsidR="00E1017E">
        <w:t xml:space="preserve"> </w:t>
      </w:r>
      <w:r w:rsidR="00821189" w:rsidRPr="008171A0">
        <w:t xml:space="preserve"> </w:t>
      </w:r>
      <w:r w:rsidR="00A16827" w:rsidRPr="008171A0">
        <w:t xml:space="preserve">In support of this mission, </w:t>
      </w:r>
      <w:r w:rsidR="00DE7586">
        <w:t xml:space="preserve">WI and WIN are </w:t>
      </w:r>
      <w:r w:rsidR="00821189" w:rsidRPr="008171A0">
        <w:t>pleased to</w:t>
      </w:r>
      <w:r w:rsidR="00DE7586">
        <w:t xml:space="preserve"> </w:t>
      </w:r>
      <w:r w:rsidR="00DC50B0">
        <w:t>launch an inaugural</w:t>
      </w:r>
      <w:r w:rsidR="00DE7586">
        <w:t xml:space="preserve"> </w:t>
      </w:r>
      <w:r w:rsidR="00821189" w:rsidRPr="008171A0">
        <w:t>seed grants</w:t>
      </w:r>
      <w:r w:rsidR="00DC50B0">
        <w:t xml:space="preserve"> competition</w:t>
      </w:r>
      <w:r w:rsidR="00821189" w:rsidRPr="008171A0">
        <w:t xml:space="preserve"> to stimulate </w:t>
      </w:r>
      <w:r w:rsidR="000D30B3">
        <w:t xml:space="preserve">new </w:t>
      </w:r>
      <w:r w:rsidR="00821189" w:rsidRPr="008171A0">
        <w:t>inter</w:t>
      </w:r>
      <w:r w:rsidR="0068514A" w:rsidRPr="008171A0">
        <w:t>-</w:t>
      </w:r>
      <w:r w:rsidR="00821189" w:rsidRPr="008171A0">
        <w:t xml:space="preserve">disciplinary collaboration, </w:t>
      </w:r>
      <w:r w:rsidR="00B97B50" w:rsidRPr="008171A0">
        <w:t xml:space="preserve">to </w:t>
      </w:r>
      <w:r w:rsidR="00BE22C3" w:rsidRPr="008171A0">
        <w:t xml:space="preserve">facilitate interaction with international authorities, </w:t>
      </w:r>
      <w:r w:rsidR="002A685E" w:rsidRPr="008171A0">
        <w:t>to encourage new areas of research</w:t>
      </w:r>
      <w:r w:rsidR="00697993" w:rsidRPr="008171A0">
        <w:t>,</w:t>
      </w:r>
      <w:r w:rsidR="002A685E" w:rsidRPr="008171A0">
        <w:t xml:space="preserve"> </w:t>
      </w:r>
      <w:r w:rsidR="00BE22C3" w:rsidRPr="008171A0">
        <w:t xml:space="preserve">and to </w:t>
      </w:r>
      <w:r w:rsidR="00C0425B">
        <w:t>support</w:t>
      </w:r>
      <w:r w:rsidR="00BE22C3" w:rsidRPr="008171A0">
        <w:t xml:space="preserve"> the dev</w:t>
      </w:r>
      <w:r w:rsidR="0068514A" w:rsidRPr="008171A0">
        <w:t>e</w:t>
      </w:r>
      <w:r w:rsidR="00243400">
        <w:t>lopment of research</w:t>
      </w:r>
      <w:r w:rsidR="006B4142">
        <w:t xml:space="preserve"> </w:t>
      </w:r>
      <w:r w:rsidR="00243400">
        <w:t>proposals</w:t>
      </w:r>
      <w:r w:rsidR="00DE7586">
        <w:t>.</w:t>
      </w:r>
      <w:r w:rsidR="000D30B3">
        <w:t xml:space="preserve"> </w:t>
      </w:r>
      <w:r w:rsidR="000D30B3" w:rsidRPr="006B4142">
        <w:rPr>
          <w:b/>
          <w:bCs/>
        </w:rPr>
        <w:t xml:space="preserve">Specifically, the </w:t>
      </w:r>
      <w:r w:rsidR="00DC50B0">
        <w:rPr>
          <w:b/>
          <w:bCs/>
        </w:rPr>
        <w:t xml:space="preserve">inaugural </w:t>
      </w:r>
      <w:r w:rsidR="000C432F">
        <w:rPr>
          <w:b/>
          <w:bCs/>
        </w:rPr>
        <w:t xml:space="preserve">WI-WIN </w:t>
      </w:r>
      <w:r w:rsidR="000D30B3" w:rsidRPr="006B4142">
        <w:rPr>
          <w:b/>
          <w:bCs/>
        </w:rPr>
        <w:t xml:space="preserve">seed grants </w:t>
      </w:r>
      <w:r w:rsidR="00DC50B0">
        <w:rPr>
          <w:b/>
          <w:bCs/>
        </w:rPr>
        <w:t xml:space="preserve">will </w:t>
      </w:r>
      <w:r w:rsidR="000D30B3" w:rsidRPr="006B4142">
        <w:rPr>
          <w:b/>
          <w:bCs/>
        </w:rPr>
        <w:t xml:space="preserve">target new research </w:t>
      </w:r>
      <w:r w:rsidR="006B5D4B">
        <w:rPr>
          <w:b/>
          <w:bCs/>
        </w:rPr>
        <w:t>or</w:t>
      </w:r>
      <w:r w:rsidR="000D30B3" w:rsidRPr="006B4142">
        <w:rPr>
          <w:b/>
          <w:bCs/>
        </w:rPr>
        <w:t xml:space="preserve"> technology development </w:t>
      </w:r>
      <w:r w:rsidR="006B4142" w:rsidRPr="006B4142">
        <w:rPr>
          <w:b/>
          <w:bCs/>
        </w:rPr>
        <w:t xml:space="preserve">at the intersection of water and nanotechnology </w:t>
      </w:r>
      <w:r w:rsidR="006B5D4B">
        <w:rPr>
          <w:b/>
          <w:bCs/>
        </w:rPr>
        <w:t>that</w:t>
      </w:r>
      <w:r w:rsidR="000D30B3" w:rsidRPr="006B4142">
        <w:rPr>
          <w:b/>
          <w:bCs/>
        </w:rPr>
        <w:t xml:space="preserve"> address</w:t>
      </w:r>
      <w:r w:rsidR="006B5D4B">
        <w:rPr>
          <w:b/>
          <w:bCs/>
        </w:rPr>
        <w:t>es</w:t>
      </w:r>
      <w:r w:rsidR="000D30B3" w:rsidRPr="006B4142">
        <w:rPr>
          <w:b/>
          <w:bCs/>
        </w:rPr>
        <w:t xml:space="preserve"> contaminants of emerging concern (CECs)</w:t>
      </w:r>
      <w:r w:rsidR="00B30CF8" w:rsidRPr="006B4142">
        <w:rPr>
          <w:b/>
          <w:bCs/>
        </w:rPr>
        <w:t xml:space="preserve">, including microplastics, </w:t>
      </w:r>
      <w:r w:rsidR="006B5D4B">
        <w:rPr>
          <w:b/>
          <w:bCs/>
        </w:rPr>
        <w:t xml:space="preserve">potentially </w:t>
      </w:r>
      <w:r w:rsidR="00B30CF8" w:rsidRPr="006B4142">
        <w:rPr>
          <w:b/>
          <w:bCs/>
        </w:rPr>
        <w:t>caus</w:t>
      </w:r>
      <w:r w:rsidR="006B5D4B">
        <w:rPr>
          <w:b/>
          <w:bCs/>
        </w:rPr>
        <w:t>ing</w:t>
      </w:r>
      <w:r w:rsidR="00B30CF8" w:rsidRPr="006B4142">
        <w:rPr>
          <w:b/>
          <w:bCs/>
        </w:rPr>
        <w:t xml:space="preserve"> ecological or human-health impacts</w:t>
      </w:r>
      <w:r w:rsidR="00B30CF8">
        <w:t>.</w:t>
      </w:r>
      <w:r w:rsidR="00FD51B7">
        <w:t xml:space="preserve"> </w:t>
      </w:r>
      <w:r w:rsidR="00CF62E3">
        <w:t xml:space="preserve">Seed grants are expected to advance progress against the United Nations Sustainable Development Goals. </w:t>
      </w:r>
      <w:r w:rsidR="00243400" w:rsidRPr="00DA308E">
        <w:t xml:space="preserve">A total of </w:t>
      </w:r>
      <w:r w:rsidR="002D21F2" w:rsidRPr="00DA308E">
        <w:t>$</w:t>
      </w:r>
      <w:r w:rsidR="00DE7586" w:rsidRPr="00DA308E">
        <w:t>100</w:t>
      </w:r>
      <w:r w:rsidR="002D21F2" w:rsidRPr="00DA308E">
        <w:t>,000</w:t>
      </w:r>
      <w:r w:rsidR="00243400" w:rsidRPr="00DA308E">
        <w:t xml:space="preserve"> is available </w:t>
      </w:r>
      <w:r w:rsidR="002D21F2" w:rsidRPr="00DA308E">
        <w:t>for</w:t>
      </w:r>
      <w:r w:rsidR="00243400" w:rsidRPr="00DA308E">
        <w:t xml:space="preserve"> the </w:t>
      </w:r>
      <w:r w:rsidR="00B96A62" w:rsidRPr="00DA308E">
        <w:t>Winter</w:t>
      </w:r>
      <w:r w:rsidR="001A0D39" w:rsidRPr="00DA308E">
        <w:t xml:space="preserve"> </w:t>
      </w:r>
      <w:r w:rsidR="002D21F2" w:rsidRPr="00DA308E">
        <w:t>20</w:t>
      </w:r>
      <w:r w:rsidR="00B96A62" w:rsidRPr="00DA308E">
        <w:t>2</w:t>
      </w:r>
      <w:r w:rsidR="0065740A" w:rsidRPr="00DA308E">
        <w:t>2</w:t>
      </w:r>
      <w:r w:rsidR="002D21F2" w:rsidRPr="00DA308E">
        <w:t xml:space="preserve"> competition.</w:t>
      </w:r>
    </w:p>
    <w:p w14:paraId="2AD2277F" w14:textId="77777777" w:rsidR="00243400" w:rsidRDefault="00243400" w:rsidP="002D21F2">
      <w:pPr>
        <w:spacing w:after="0" w:line="240" w:lineRule="auto"/>
        <w:jc w:val="both"/>
      </w:pPr>
    </w:p>
    <w:p w14:paraId="5B41F73F" w14:textId="77777777" w:rsidR="002122E6" w:rsidRPr="008171A0" w:rsidRDefault="002122E6" w:rsidP="00497C86">
      <w:pPr>
        <w:spacing w:after="120" w:line="240" w:lineRule="auto"/>
        <w:jc w:val="both"/>
        <w:rPr>
          <w:b/>
          <w:sz w:val="24"/>
        </w:rPr>
      </w:pPr>
      <w:r w:rsidRPr="008171A0">
        <w:rPr>
          <w:b/>
          <w:sz w:val="24"/>
        </w:rPr>
        <w:t>Purpose</w:t>
      </w:r>
    </w:p>
    <w:p w14:paraId="0CB70A00" w14:textId="571A40C3" w:rsidR="002122E6" w:rsidRPr="008171A0" w:rsidRDefault="002122E6" w:rsidP="00497C86">
      <w:pPr>
        <w:spacing w:after="0" w:line="240" w:lineRule="auto"/>
        <w:jc w:val="both"/>
      </w:pPr>
      <w:r w:rsidRPr="008171A0">
        <w:t>Objectives of the W</w:t>
      </w:r>
      <w:r w:rsidR="00FD51B7">
        <w:t xml:space="preserve">I-WIN </w:t>
      </w:r>
      <w:r w:rsidRPr="008171A0">
        <w:t>Seed Grant Program</w:t>
      </w:r>
      <w:r w:rsidR="000C432F">
        <w:t>, Winter 2022 competition</w:t>
      </w:r>
      <w:r w:rsidRPr="008171A0">
        <w:t xml:space="preserve"> are to:</w:t>
      </w:r>
    </w:p>
    <w:p w14:paraId="65075ADE" w14:textId="7C68810F" w:rsidR="002122E6" w:rsidRPr="008171A0" w:rsidRDefault="002122E6" w:rsidP="00497C86">
      <w:pPr>
        <w:pStyle w:val="ListParagraph"/>
        <w:numPr>
          <w:ilvl w:val="0"/>
          <w:numId w:val="2"/>
        </w:numPr>
        <w:jc w:val="both"/>
      </w:pPr>
      <w:r w:rsidRPr="008171A0">
        <w:t xml:space="preserve">Encourage researchers to collaborate across </w:t>
      </w:r>
      <w:r w:rsidR="00FD51B7">
        <w:t xml:space="preserve">Institute and </w:t>
      </w:r>
      <w:r w:rsidRPr="008171A0">
        <w:t>disciplinary boundaries;</w:t>
      </w:r>
    </w:p>
    <w:p w14:paraId="6635F1AE" w14:textId="5BAF56AD" w:rsidR="002122E6" w:rsidRPr="008171A0" w:rsidRDefault="002122E6" w:rsidP="00497C86">
      <w:pPr>
        <w:pStyle w:val="ListParagraph"/>
        <w:numPr>
          <w:ilvl w:val="0"/>
          <w:numId w:val="2"/>
        </w:numPr>
        <w:jc w:val="both"/>
      </w:pPr>
      <w:r w:rsidRPr="008171A0">
        <w:t xml:space="preserve">Catalyze the development of new, </w:t>
      </w:r>
      <w:r w:rsidR="00351EE5">
        <w:t>inter</w:t>
      </w:r>
      <w:r w:rsidRPr="008171A0">
        <w:t>-disciplinary research teams;</w:t>
      </w:r>
    </w:p>
    <w:p w14:paraId="3E8583CB" w14:textId="77777777" w:rsidR="001C07AC" w:rsidRPr="008171A0" w:rsidRDefault="001C07AC" w:rsidP="00497C86">
      <w:pPr>
        <w:pStyle w:val="ListParagraph"/>
        <w:numPr>
          <w:ilvl w:val="0"/>
          <w:numId w:val="2"/>
        </w:numPr>
        <w:jc w:val="both"/>
      </w:pPr>
      <w:r w:rsidRPr="008171A0">
        <w:t>Encourage inter-institutional</w:t>
      </w:r>
      <w:r w:rsidR="00F925C5" w:rsidRPr="008171A0">
        <w:t>, national</w:t>
      </w:r>
      <w:r w:rsidR="004656E7" w:rsidRPr="008171A0">
        <w:t xml:space="preserve"> and international</w:t>
      </w:r>
      <w:r w:rsidRPr="008171A0">
        <w:t xml:space="preserve"> collaborations;</w:t>
      </w:r>
    </w:p>
    <w:p w14:paraId="231DC596" w14:textId="77F56A79" w:rsidR="00514CD5" w:rsidRDefault="002122E6" w:rsidP="00497C86">
      <w:pPr>
        <w:pStyle w:val="ListParagraph"/>
        <w:numPr>
          <w:ilvl w:val="0"/>
          <w:numId w:val="2"/>
        </w:numPr>
        <w:jc w:val="both"/>
      </w:pPr>
      <w:r w:rsidRPr="008171A0">
        <w:t>Encourage</w:t>
      </w:r>
      <w:r w:rsidR="001C07AC" w:rsidRPr="008171A0">
        <w:t xml:space="preserve"> the development of</w:t>
      </w:r>
      <w:r w:rsidRPr="008171A0">
        <w:t xml:space="preserve"> research</w:t>
      </w:r>
      <w:r w:rsidR="001C07AC" w:rsidRPr="008171A0">
        <w:t xml:space="preserve"> areas</w:t>
      </w:r>
      <w:r w:rsidR="00F925C5" w:rsidRPr="008171A0">
        <w:t xml:space="preserve"> that are new to the University of Waterloo</w:t>
      </w:r>
      <w:r w:rsidR="00FD76CF">
        <w:t xml:space="preserve"> at the intersection of water and nanotechnology</w:t>
      </w:r>
      <w:r w:rsidR="00AD0D0E">
        <w:t>, preferably linked to the UN’s Sustainable Development Goals</w:t>
      </w:r>
      <w:r w:rsidR="00514CD5" w:rsidRPr="008171A0">
        <w:t>;</w:t>
      </w:r>
    </w:p>
    <w:p w14:paraId="2B4C49E3" w14:textId="1EA79D53" w:rsidR="00FD76CF" w:rsidRPr="00FD76CF" w:rsidRDefault="00FD76CF" w:rsidP="00497C86">
      <w:pPr>
        <w:pStyle w:val="ListParagraph"/>
        <w:numPr>
          <w:ilvl w:val="0"/>
          <w:numId w:val="2"/>
        </w:numPr>
        <w:jc w:val="both"/>
      </w:pPr>
      <w:r>
        <w:t xml:space="preserve">Identify </w:t>
      </w:r>
      <w:r w:rsidRPr="00FD76CF">
        <w:t xml:space="preserve">new research or technology development </w:t>
      </w:r>
      <w:r>
        <w:t xml:space="preserve">ideas </w:t>
      </w:r>
      <w:r w:rsidRPr="00FD76CF">
        <w:t xml:space="preserve">that addresses </w:t>
      </w:r>
      <w:r w:rsidR="00AD0D0E">
        <w:t xml:space="preserve">(the environmental, social and economic impacts and risks of) </w:t>
      </w:r>
      <w:r w:rsidRPr="00FD76CF">
        <w:t xml:space="preserve">contaminants of emerging concern (CECs), including microplastics, </w:t>
      </w:r>
      <w:r>
        <w:t>and will make a positive impact</w:t>
      </w:r>
      <w:r w:rsidR="00AD0D0E">
        <w:t xml:space="preserve"> on the environment, society and economy</w:t>
      </w:r>
      <w:r>
        <w:t>;</w:t>
      </w:r>
    </w:p>
    <w:p w14:paraId="379A8037" w14:textId="77777777" w:rsidR="002122E6" w:rsidRPr="008171A0" w:rsidRDefault="00514CD5" w:rsidP="00497C86">
      <w:pPr>
        <w:pStyle w:val="ListParagraph"/>
        <w:numPr>
          <w:ilvl w:val="0"/>
          <w:numId w:val="2"/>
        </w:numPr>
        <w:jc w:val="both"/>
      </w:pPr>
      <w:r w:rsidRPr="00FD76CF">
        <w:t>Position research teams</w:t>
      </w:r>
      <w:r w:rsidRPr="008171A0">
        <w:t xml:space="preserve"> for external </w:t>
      </w:r>
      <w:r w:rsidR="002122E6" w:rsidRPr="008171A0">
        <w:t xml:space="preserve">funding </w:t>
      </w:r>
      <w:r w:rsidRPr="008171A0">
        <w:t>success</w:t>
      </w:r>
      <w:r w:rsidR="00A91215" w:rsidRPr="008171A0">
        <w:t>.</w:t>
      </w:r>
    </w:p>
    <w:p w14:paraId="3D358C48" w14:textId="77777777" w:rsidR="002122E6" w:rsidRPr="008171A0" w:rsidRDefault="002122E6" w:rsidP="00497C86">
      <w:pPr>
        <w:spacing w:after="0" w:line="240" w:lineRule="auto"/>
        <w:jc w:val="both"/>
      </w:pPr>
    </w:p>
    <w:p w14:paraId="4A5378E0" w14:textId="77777777" w:rsidR="00D04E4B" w:rsidRPr="008171A0" w:rsidRDefault="00D04E4B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171A0">
        <w:rPr>
          <w:rFonts w:asciiTheme="minorHAnsi" w:hAnsiTheme="minorHAnsi"/>
          <w:sz w:val="22"/>
          <w:szCs w:val="22"/>
        </w:rPr>
        <w:t xml:space="preserve">The expectation is that </w:t>
      </w:r>
      <w:r w:rsidR="004656E7" w:rsidRPr="008171A0">
        <w:rPr>
          <w:rFonts w:asciiTheme="minorHAnsi" w:hAnsiTheme="minorHAnsi"/>
          <w:sz w:val="22"/>
          <w:szCs w:val="22"/>
        </w:rPr>
        <w:t xml:space="preserve">a project supported by </w:t>
      </w:r>
      <w:r w:rsidRPr="008171A0">
        <w:rPr>
          <w:rFonts w:asciiTheme="minorHAnsi" w:hAnsiTheme="minorHAnsi"/>
          <w:sz w:val="22"/>
          <w:szCs w:val="22"/>
        </w:rPr>
        <w:t xml:space="preserve">seed funding will contribute to an </w:t>
      </w:r>
      <w:r w:rsidR="001C07AC" w:rsidRPr="008171A0">
        <w:rPr>
          <w:rFonts w:asciiTheme="minorHAnsi" w:hAnsiTheme="minorHAnsi"/>
          <w:sz w:val="22"/>
          <w:szCs w:val="22"/>
        </w:rPr>
        <w:t xml:space="preserve">application for </w:t>
      </w:r>
      <w:r w:rsidRPr="008171A0">
        <w:rPr>
          <w:rFonts w:asciiTheme="minorHAnsi" w:hAnsiTheme="minorHAnsi"/>
          <w:sz w:val="22"/>
          <w:szCs w:val="22"/>
        </w:rPr>
        <w:t xml:space="preserve">external funding within two </w:t>
      </w:r>
      <w:r w:rsidR="00A91215" w:rsidRPr="008171A0">
        <w:rPr>
          <w:rFonts w:asciiTheme="minorHAnsi" w:hAnsiTheme="minorHAnsi"/>
          <w:sz w:val="22"/>
          <w:szCs w:val="22"/>
        </w:rPr>
        <w:t>years</w:t>
      </w:r>
      <w:r w:rsidRPr="008171A0">
        <w:rPr>
          <w:rFonts w:asciiTheme="minorHAnsi" w:hAnsiTheme="minorHAnsi"/>
          <w:sz w:val="22"/>
          <w:szCs w:val="22"/>
        </w:rPr>
        <w:t xml:space="preserve">. </w:t>
      </w:r>
    </w:p>
    <w:p w14:paraId="7F511797" w14:textId="77777777" w:rsidR="00BD7C43" w:rsidRPr="008171A0" w:rsidRDefault="00BD7C43" w:rsidP="00497C86">
      <w:pPr>
        <w:spacing w:after="0" w:line="240" w:lineRule="auto"/>
        <w:jc w:val="both"/>
      </w:pPr>
    </w:p>
    <w:p w14:paraId="65030379" w14:textId="77777777" w:rsidR="00721CAB" w:rsidRPr="008171A0" w:rsidRDefault="0044402D" w:rsidP="0044402D">
      <w:pPr>
        <w:spacing w:after="120" w:line="240" w:lineRule="auto"/>
        <w:jc w:val="both"/>
        <w:rPr>
          <w:b/>
          <w:sz w:val="24"/>
        </w:rPr>
      </w:pPr>
      <w:bookmarkStart w:id="0" w:name="_Hlk30427552"/>
      <w:r w:rsidRPr="008171A0">
        <w:rPr>
          <w:b/>
          <w:sz w:val="24"/>
        </w:rPr>
        <w:t>Project Teams</w:t>
      </w:r>
    </w:p>
    <w:bookmarkEnd w:id="0"/>
    <w:p w14:paraId="11B03652" w14:textId="0529E107" w:rsidR="00B24F25" w:rsidRDefault="00803AC9" w:rsidP="0013699C">
      <w:pPr>
        <w:spacing w:after="0" w:line="240" w:lineRule="auto"/>
        <w:jc w:val="both"/>
      </w:pPr>
      <w:r w:rsidRPr="008171A0">
        <w:t xml:space="preserve">Project teams are comprised of </w:t>
      </w:r>
      <w:r w:rsidR="00B24F25">
        <w:t xml:space="preserve">two Co-Investigators and </w:t>
      </w:r>
      <w:r w:rsidR="0003754C">
        <w:t xml:space="preserve">supporting </w:t>
      </w:r>
      <w:r w:rsidR="00B24F25">
        <w:t>Co-Applicants.</w:t>
      </w:r>
    </w:p>
    <w:p w14:paraId="6DAC547A" w14:textId="77777777" w:rsidR="00B24F25" w:rsidRDefault="00B24F25" w:rsidP="0013699C">
      <w:pPr>
        <w:spacing w:after="0" w:line="240" w:lineRule="auto"/>
        <w:jc w:val="both"/>
      </w:pPr>
    </w:p>
    <w:p w14:paraId="4330758F" w14:textId="38A4CB20" w:rsidR="00B24F25" w:rsidRDefault="000C432F" w:rsidP="0013699C">
      <w:pPr>
        <w:spacing w:after="0" w:line="240" w:lineRule="auto"/>
        <w:jc w:val="both"/>
      </w:pPr>
      <w:r>
        <w:t>One</w:t>
      </w:r>
      <w:r w:rsidR="0003754C">
        <w:t xml:space="preserve"> </w:t>
      </w:r>
      <w:r w:rsidR="00B24F25">
        <w:t xml:space="preserve">Co-Investigator must be </w:t>
      </w:r>
      <w:r>
        <w:t>a</w:t>
      </w:r>
      <w:r w:rsidR="00B24F25">
        <w:t xml:space="preserve"> WIN core faculty member and one</w:t>
      </w:r>
      <w:r>
        <w:t xml:space="preserve"> Co-Investigator must be a </w:t>
      </w:r>
      <w:r w:rsidR="00B24F25">
        <w:t>WI faculty member. Co-Investigators must be from different Faculties.</w:t>
      </w:r>
    </w:p>
    <w:p w14:paraId="2A2B3552" w14:textId="56A96321" w:rsidR="008E5651" w:rsidRDefault="008E5651" w:rsidP="0013699C">
      <w:pPr>
        <w:spacing w:after="0" w:line="240" w:lineRule="auto"/>
        <w:jc w:val="both"/>
      </w:pPr>
    </w:p>
    <w:p w14:paraId="4039E15E" w14:textId="1554498A" w:rsidR="002741E5" w:rsidRPr="008171A0" w:rsidRDefault="002741E5" w:rsidP="0013699C">
      <w:pPr>
        <w:spacing w:after="0" w:line="240" w:lineRule="auto"/>
        <w:jc w:val="both"/>
      </w:pPr>
      <w:r w:rsidRPr="008171A0">
        <w:t>Co-applicants can include W</w:t>
      </w:r>
      <w:r w:rsidR="003F3794">
        <w:t xml:space="preserve">I or WIN </w:t>
      </w:r>
      <w:r w:rsidRPr="008171A0">
        <w:t>faculty members, other University of Waterloo faculty, or individuals external to the University from academic or non-academic institutions.</w:t>
      </w:r>
      <w:r w:rsidR="00E1017E">
        <w:t xml:space="preserve"> </w:t>
      </w:r>
    </w:p>
    <w:p w14:paraId="7299EE9F" w14:textId="77777777" w:rsidR="00803AC9" w:rsidRPr="008171A0" w:rsidRDefault="00803AC9" w:rsidP="00497C86">
      <w:pPr>
        <w:spacing w:after="0" w:line="240" w:lineRule="auto"/>
        <w:jc w:val="both"/>
      </w:pPr>
    </w:p>
    <w:p w14:paraId="166432D0" w14:textId="436F482C" w:rsidR="00D04E4B" w:rsidRPr="008171A0" w:rsidRDefault="0046237B" w:rsidP="00497C86">
      <w:pPr>
        <w:spacing w:after="0" w:line="240" w:lineRule="auto"/>
        <w:jc w:val="both"/>
      </w:pPr>
      <w:r w:rsidRPr="008171A0">
        <w:t>A</w:t>
      </w:r>
      <w:r w:rsidR="000C432F">
        <w:t xml:space="preserve"> faculty member</w:t>
      </w:r>
      <w:r w:rsidRPr="008171A0">
        <w:t xml:space="preserve"> may only apply as a </w:t>
      </w:r>
      <w:r w:rsidR="00DC5EC5">
        <w:t>Co-Investigator</w:t>
      </w:r>
      <w:r w:rsidRPr="008171A0">
        <w:t xml:space="preserve"> on one </w:t>
      </w:r>
      <w:r w:rsidR="00AD1D84" w:rsidRPr="008171A0">
        <w:t>proposal</w:t>
      </w:r>
      <w:r w:rsidRPr="008171A0">
        <w:t xml:space="preserve">, but may be included as a </w:t>
      </w:r>
      <w:r w:rsidR="002D4D39" w:rsidRPr="008171A0">
        <w:t>Co-</w:t>
      </w:r>
      <w:r w:rsidR="0003754C">
        <w:t>A</w:t>
      </w:r>
      <w:r w:rsidR="002D4D39" w:rsidRPr="008171A0">
        <w:t xml:space="preserve">pplicant </w:t>
      </w:r>
      <w:r w:rsidR="009213C8" w:rsidRPr="008171A0">
        <w:t xml:space="preserve">or </w:t>
      </w:r>
      <w:r w:rsidR="002D4D39" w:rsidRPr="008171A0">
        <w:t xml:space="preserve">project </w:t>
      </w:r>
      <w:r w:rsidR="009213C8" w:rsidRPr="008171A0">
        <w:t>participant</w:t>
      </w:r>
      <w:r w:rsidRPr="008171A0">
        <w:t xml:space="preserve"> on other applications </w:t>
      </w:r>
      <w:r w:rsidR="007236D9" w:rsidRPr="008171A0">
        <w:t>within</w:t>
      </w:r>
      <w:r w:rsidRPr="008171A0">
        <w:t xml:space="preserve"> th</w:t>
      </w:r>
      <w:r w:rsidR="00E82AFA">
        <w:t>is</w:t>
      </w:r>
      <w:r w:rsidRPr="008171A0">
        <w:t xml:space="preserve"> competition.</w:t>
      </w:r>
    </w:p>
    <w:p w14:paraId="5C7EEA55" w14:textId="1BA66744" w:rsidR="00BD0D74" w:rsidRDefault="00BD0D74" w:rsidP="0033017D">
      <w:pPr>
        <w:pStyle w:val="Default"/>
        <w:spacing w:after="120"/>
        <w:jc w:val="both"/>
        <w:rPr>
          <w:rFonts w:asciiTheme="minorHAnsi" w:hAnsiTheme="minorHAnsi"/>
          <w:b/>
          <w:szCs w:val="22"/>
        </w:rPr>
      </w:pPr>
    </w:p>
    <w:p w14:paraId="0BF0AA8E" w14:textId="77777777" w:rsidR="004656E7" w:rsidRPr="008171A0" w:rsidRDefault="00803AC9" w:rsidP="0033017D">
      <w:pPr>
        <w:pStyle w:val="Default"/>
        <w:spacing w:after="120"/>
        <w:jc w:val="both"/>
        <w:rPr>
          <w:rFonts w:asciiTheme="minorHAnsi" w:hAnsiTheme="minorHAnsi"/>
          <w:b/>
          <w:szCs w:val="22"/>
        </w:rPr>
      </w:pPr>
      <w:r w:rsidRPr="008171A0">
        <w:rPr>
          <w:rFonts w:asciiTheme="minorHAnsi" w:hAnsiTheme="minorHAnsi"/>
          <w:b/>
          <w:szCs w:val="22"/>
        </w:rPr>
        <w:lastRenderedPageBreak/>
        <w:t xml:space="preserve">Project </w:t>
      </w:r>
      <w:r w:rsidR="004656E7" w:rsidRPr="008171A0">
        <w:rPr>
          <w:rFonts w:asciiTheme="minorHAnsi" w:hAnsiTheme="minorHAnsi"/>
          <w:b/>
          <w:szCs w:val="22"/>
        </w:rPr>
        <w:t>Participants</w:t>
      </w:r>
    </w:p>
    <w:p w14:paraId="2ACBBDBD" w14:textId="6942D868" w:rsidR="004656E7" w:rsidRPr="008171A0" w:rsidRDefault="002C411B" w:rsidP="0033017D">
      <w:pPr>
        <w:spacing w:after="0" w:line="240" w:lineRule="auto"/>
        <w:jc w:val="both"/>
      </w:pPr>
      <w:r w:rsidRPr="008171A0">
        <w:t xml:space="preserve">In addition to the </w:t>
      </w:r>
      <w:r w:rsidR="0033017D" w:rsidRPr="008171A0">
        <w:t>Pr</w:t>
      </w:r>
      <w:r w:rsidR="0050615F" w:rsidRPr="008171A0">
        <w:t>oject Team</w:t>
      </w:r>
      <w:r w:rsidR="0033017D" w:rsidRPr="008171A0">
        <w:t>s</w:t>
      </w:r>
      <w:r w:rsidRPr="008171A0">
        <w:t>, project p</w:t>
      </w:r>
      <w:r w:rsidR="0033017D" w:rsidRPr="008171A0">
        <w:t>articipants could include additional W</w:t>
      </w:r>
      <w:r w:rsidR="00A9456B">
        <w:t xml:space="preserve">I or WIN </w:t>
      </w:r>
      <w:r w:rsidR="0033017D" w:rsidRPr="008171A0">
        <w:t xml:space="preserve">faculty members, other University of Waterloo faculty, </w:t>
      </w:r>
      <w:r w:rsidR="00165C9D" w:rsidRPr="008171A0">
        <w:t xml:space="preserve">graduate students, </w:t>
      </w:r>
      <w:r w:rsidR="00A37F30">
        <w:t xml:space="preserve">research scientists, </w:t>
      </w:r>
      <w:r w:rsidR="00165C9D" w:rsidRPr="008171A0">
        <w:t xml:space="preserve">post-doctoral fellows, </w:t>
      </w:r>
      <w:r w:rsidR="0033017D" w:rsidRPr="008171A0">
        <w:t>or individuals external to the University from academic or non-academic institutions.</w:t>
      </w:r>
      <w:r w:rsidR="00E1017E">
        <w:t xml:space="preserve"> </w:t>
      </w:r>
      <w:r w:rsidR="0033017D" w:rsidRPr="008171A0">
        <w:t xml:space="preserve">The inclusion of international authorities, and other relevant external partners, will be viewed </w:t>
      </w:r>
      <w:proofErr w:type="spellStart"/>
      <w:r w:rsidR="0033017D" w:rsidRPr="008171A0">
        <w:t>favourably</w:t>
      </w:r>
      <w:proofErr w:type="spellEnd"/>
      <w:r w:rsidR="0033017D" w:rsidRPr="008171A0">
        <w:t>.</w:t>
      </w:r>
    </w:p>
    <w:p w14:paraId="653ABF52" w14:textId="77777777" w:rsidR="00BD7C43" w:rsidRPr="008171A0" w:rsidRDefault="00BD7C43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CA8774" w14:textId="77777777" w:rsidR="008C649B" w:rsidRPr="008171A0" w:rsidRDefault="00F40AFD" w:rsidP="00435DFF">
      <w:pPr>
        <w:pStyle w:val="Default"/>
        <w:spacing w:after="120"/>
        <w:jc w:val="both"/>
        <w:rPr>
          <w:rFonts w:asciiTheme="minorHAnsi" w:hAnsiTheme="minorHAnsi"/>
          <w:b/>
          <w:bCs/>
          <w:szCs w:val="23"/>
        </w:rPr>
      </w:pPr>
      <w:r w:rsidRPr="008171A0">
        <w:rPr>
          <w:rFonts w:asciiTheme="minorHAnsi" w:hAnsiTheme="minorHAnsi"/>
          <w:b/>
          <w:bCs/>
          <w:szCs w:val="23"/>
        </w:rPr>
        <w:t>Award</w:t>
      </w:r>
      <w:r w:rsidR="008C649B" w:rsidRPr="008171A0">
        <w:rPr>
          <w:rFonts w:asciiTheme="minorHAnsi" w:hAnsiTheme="minorHAnsi"/>
          <w:b/>
          <w:bCs/>
          <w:szCs w:val="23"/>
        </w:rPr>
        <w:t>s</w:t>
      </w:r>
    </w:p>
    <w:p w14:paraId="09BB3EBE" w14:textId="6C0869C9" w:rsidR="0046237B" w:rsidRPr="008171A0" w:rsidRDefault="008C649B" w:rsidP="00A86D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171A0">
        <w:rPr>
          <w:rFonts w:asciiTheme="minorHAnsi" w:hAnsiTheme="minorHAnsi"/>
          <w:bCs/>
          <w:sz w:val="22"/>
          <w:szCs w:val="22"/>
        </w:rPr>
        <w:t>A</w:t>
      </w:r>
      <w:r w:rsidR="009D639F" w:rsidRPr="008171A0">
        <w:rPr>
          <w:rFonts w:asciiTheme="minorHAnsi" w:hAnsiTheme="minorHAnsi"/>
          <w:bCs/>
          <w:sz w:val="22"/>
          <w:szCs w:val="22"/>
        </w:rPr>
        <w:t xml:space="preserve"> total of $</w:t>
      </w:r>
      <w:r w:rsidR="00A9456B">
        <w:rPr>
          <w:rFonts w:asciiTheme="minorHAnsi" w:hAnsiTheme="minorHAnsi"/>
          <w:bCs/>
          <w:sz w:val="22"/>
          <w:szCs w:val="22"/>
        </w:rPr>
        <w:t>100</w:t>
      </w:r>
      <w:r w:rsidRPr="008171A0">
        <w:rPr>
          <w:rFonts w:asciiTheme="minorHAnsi" w:hAnsiTheme="minorHAnsi"/>
          <w:bCs/>
          <w:sz w:val="22"/>
          <w:szCs w:val="22"/>
        </w:rPr>
        <w:t>,000 is available for the</w:t>
      </w:r>
      <w:r w:rsidR="009D639F" w:rsidRPr="008171A0">
        <w:rPr>
          <w:rFonts w:asciiTheme="minorHAnsi" w:hAnsiTheme="minorHAnsi"/>
          <w:bCs/>
          <w:sz w:val="22"/>
          <w:szCs w:val="22"/>
        </w:rPr>
        <w:t xml:space="preserve"> </w:t>
      </w:r>
      <w:r w:rsidR="005759BB">
        <w:rPr>
          <w:rFonts w:asciiTheme="minorHAnsi" w:hAnsiTheme="minorHAnsi"/>
          <w:bCs/>
          <w:sz w:val="22"/>
          <w:szCs w:val="22"/>
        </w:rPr>
        <w:t>Winter 202</w:t>
      </w:r>
      <w:r w:rsidR="00936590">
        <w:rPr>
          <w:rFonts w:asciiTheme="minorHAnsi" w:hAnsiTheme="minorHAnsi"/>
          <w:bCs/>
          <w:sz w:val="22"/>
          <w:szCs w:val="22"/>
        </w:rPr>
        <w:t>2</w:t>
      </w:r>
      <w:r w:rsidR="00445C43" w:rsidRPr="008171A0">
        <w:rPr>
          <w:rFonts w:asciiTheme="minorHAnsi" w:hAnsiTheme="minorHAnsi"/>
          <w:bCs/>
          <w:sz w:val="22"/>
          <w:szCs w:val="22"/>
        </w:rPr>
        <w:t xml:space="preserve"> </w:t>
      </w:r>
      <w:r w:rsidRPr="008171A0">
        <w:rPr>
          <w:rFonts w:asciiTheme="minorHAnsi" w:hAnsiTheme="minorHAnsi"/>
          <w:bCs/>
          <w:sz w:val="22"/>
          <w:szCs w:val="22"/>
        </w:rPr>
        <w:t>competition</w:t>
      </w:r>
      <w:r w:rsidR="0046237B" w:rsidRPr="008171A0">
        <w:rPr>
          <w:rFonts w:asciiTheme="minorHAnsi" w:hAnsiTheme="minorHAnsi"/>
          <w:bCs/>
          <w:sz w:val="22"/>
          <w:szCs w:val="22"/>
        </w:rPr>
        <w:t>.</w:t>
      </w:r>
      <w:r w:rsidR="00E1017E">
        <w:rPr>
          <w:rFonts w:asciiTheme="minorHAnsi" w:hAnsiTheme="minorHAnsi"/>
          <w:bCs/>
          <w:sz w:val="22"/>
          <w:szCs w:val="22"/>
        </w:rPr>
        <w:t xml:space="preserve"> </w:t>
      </w:r>
      <w:r w:rsidR="0046237B" w:rsidRPr="008171A0">
        <w:rPr>
          <w:rFonts w:asciiTheme="minorHAnsi" w:hAnsiTheme="minorHAnsi"/>
          <w:bCs/>
          <w:sz w:val="22"/>
          <w:szCs w:val="22"/>
        </w:rPr>
        <w:t>The maximum seed grant will be $</w:t>
      </w:r>
      <w:r w:rsidR="009B3C85" w:rsidRPr="008171A0">
        <w:rPr>
          <w:rFonts w:asciiTheme="minorHAnsi" w:hAnsiTheme="minorHAnsi"/>
          <w:bCs/>
          <w:sz w:val="22"/>
          <w:szCs w:val="22"/>
        </w:rPr>
        <w:t>2</w:t>
      </w:r>
      <w:r w:rsidR="00A9456B">
        <w:rPr>
          <w:rFonts w:asciiTheme="minorHAnsi" w:hAnsiTheme="minorHAnsi"/>
          <w:bCs/>
          <w:sz w:val="22"/>
          <w:szCs w:val="22"/>
        </w:rPr>
        <w:t>5</w:t>
      </w:r>
      <w:r w:rsidR="00E93051" w:rsidRPr="008171A0">
        <w:rPr>
          <w:rFonts w:asciiTheme="minorHAnsi" w:hAnsiTheme="minorHAnsi"/>
          <w:bCs/>
          <w:sz w:val="22"/>
          <w:szCs w:val="22"/>
        </w:rPr>
        <w:t>,000</w:t>
      </w:r>
      <w:r w:rsidR="00500C30">
        <w:rPr>
          <w:rFonts w:asciiTheme="minorHAnsi" w:hAnsiTheme="minorHAnsi"/>
          <w:bCs/>
          <w:sz w:val="22"/>
          <w:szCs w:val="22"/>
        </w:rPr>
        <w:t xml:space="preserve"> and the project duration is one year.</w:t>
      </w:r>
      <w:r w:rsidR="00E1017E">
        <w:rPr>
          <w:rFonts w:asciiTheme="minorHAnsi" w:hAnsiTheme="minorHAnsi"/>
          <w:sz w:val="22"/>
          <w:szCs w:val="22"/>
        </w:rPr>
        <w:t xml:space="preserve"> </w:t>
      </w:r>
      <w:r w:rsidR="00AD0D0E">
        <w:rPr>
          <w:rFonts w:asciiTheme="minorHAnsi" w:hAnsiTheme="minorHAnsi"/>
          <w:sz w:val="22"/>
          <w:szCs w:val="22"/>
        </w:rPr>
        <w:t xml:space="preserve">If successful, </w:t>
      </w:r>
      <w:r w:rsidR="00A86DE9" w:rsidRPr="008171A0">
        <w:rPr>
          <w:rFonts w:asciiTheme="minorHAnsi" w:hAnsiTheme="minorHAnsi"/>
          <w:sz w:val="22"/>
          <w:szCs w:val="22"/>
        </w:rPr>
        <w:t xml:space="preserve">Office of Research Cover Sheets will need to be completed and returned </w:t>
      </w:r>
      <w:r w:rsidR="005443FC">
        <w:rPr>
          <w:rFonts w:asciiTheme="minorHAnsi" w:hAnsiTheme="minorHAnsi"/>
          <w:sz w:val="22"/>
          <w:szCs w:val="22"/>
        </w:rPr>
        <w:t xml:space="preserve">to the </w:t>
      </w:r>
      <w:r w:rsidR="00A9456B">
        <w:rPr>
          <w:rFonts w:asciiTheme="minorHAnsi" w:hAnsiTheme="minorHAnsi"/>
          <w:sz w:val="22"/>
          <w:szCs w:val="22"/>
        </w:rPr>
        <w:t>seed grant administrator</w:t>
      </w:r>
      <w:r w:rsidR="00512C14">
        <w:rPr>
          <w:rFonts w:asciiTheme="minorHAnsi" w:hAnsiTheme="minorHAnsi"/>
          <w:sz w:val="22"/>
          <w:szCs w:val="22"/>
        </w:rPr>
        <w:t>s</w:t>
      </w:r>
      <w:r w:rsidR="00A9456B">
        <w:rPr>
          <w:rFonts w:asciiTheme="minorHAnsi" w:hAnsiTheme="minorHAnsi"/>
          <w:sz w:val="22"/>
          <w:szCs w:val="22"/>
        </w:rPr>
        <w:t xml:space="preserve"> </w:t>
      </w:r>
      <w:r w:rsidR="00A86DE9" w:rsidRPr="008171A0">
        <w:rPr>
          <w:rFonts w:asciiTheme="minorHAnsi" w:hAnsiTheme="minorHAnsi"/>
          <w:sz w:val="22"/>
          <w:szCs w:val="22"/>
        </w:rPr>
        <w:t xml:space="preserve">prior to </w:t>
      </w:r>
      <w:r w:rsidR="00E93051" w:rsidRPr="008171A0">
        <w:rPr>
          <w:rFonts w:asciiTheme="minorHAnsi" w:hAnsiTheme="minorHAnsi"/>
          <w:sz w:val="22"/>
          <w:szCs w:val="22"/>
        </w:rPr>
        <w:t>f</w:t>
      </w:r>
      <w:r w:rsidR="0046237B" w:rsidRPr="008171A0">
        <w:rPr>
          <w:rFonts w:asciiTheme="minorHAnsi" w:hAnsiTheme="minorHAnsi"/>
          <w:sz w:val="22"/>
          <w:szCs w:val="22"/>
        </w:rPr>
        <w:t xml:space="preserve">unds </w:t>
      </w:r>
      <w:r w:rsidR="00A86DE9" w:rsidRPr="008171A0">
        <w:rPr>
          <w:rFonts w:asciiTheme="minorHAnsi" w:hAnsiTheme="minorHAnsi"/>
          <w:sz w:val="22"/>
          <w:szCs w:val="22"/>
        </w:rPr>
        <w:t xml:space="preserve">being </w:t>
      </w:r>
      <w:r w:rsidR="0046237B" w:rsidRPr="008171A0">
        <w:rPr>
          <w:rFonts w:asciiTheme="minorHAnsi" w:hAnsiTheme="minorHAnsi"/>
          <w:sz w:val="22"/>
          <w:szCs w:val="22"/>
        </w:rPr>
        <w:t>made available through a Univers</w:t>
      </w:r>
      <w:r w:rsidR="00E93051" w:rsidRPr="008171A0">
        <w:rPr>
          <w:rFonts w:asciiTheme="minorHAnsi" w:hAnsiTheme="minorHAnsi"/>
          <w:sz w:val="22"/>
          <w:szCs w:val="22"/>
        </w:rPr>
        <w:t>ity of Waterloo account</w:t>
      </w:r>
      <w:r w:rsidR="0046237B" w:rsidRPr="008171A0">
        <w:rPr>
          <w:rFonts w:asciiTheme="minorHAnsi" w:hAnsiTheme="minorHAnsi"/>
          <w:sz w:val="22"/>
          <w:szCs w:val="22"/>
        </w:rPr>
        <w:t>.</w:t>
      </w:r>
      <w:r w:rsidR="00E1017E">
        <w:rPr>
          <w:rFonts w:asciiTheme="minorHAnsi" w:hAnsiTheme="minorHAnsi"/>
          <w:sz w:val="22"/>
          <w:szCs w:val="22"/>
        </w:rPr>
        <w:t xml:space="preserve"> </w:t>
      </w:r>
      <w:r w:rsidR="0046237B" w:rsidRPr="008171A0">
        <w:rPr>
          <w:rFonts w:asciiTheme="minorHAnsi" w:hAnsiTheme="minorHAnsi"/>
          <w:sz w:val="22"/>
          <w:szCs w:val="22"/>
        </w:rPr>
        <w:t xml:space="preserve">The </w:t>
      </w:r>
      <w:r w:rsidR="00512C14">
        <w:rPr>
          <w:rFonts w:asciiTheme="minorHAnsi" w:hAnsiTheme="minorHAnsi"/>
          <w:sz w:val="22"/>
          <w:szCs w:val="22"/>
        </w:rPr>
        <w:t>Co-Investigators</w:t>
      </w:r>
      <w:r w:rsidR="0046237B" w:rsidRPr="008171A0">
        <w:rPr>
          <w:rFonts w:asciiTheme="minorHAnsi" w:hAnsiTheme="minorHAnsi"/>
          <w:sz w:val="22"/>
          <w:szCs w:val="22"/>
        </w:rPr>
        <w:t xml:space="preserve"> </w:t>
      </w:r>
      <w:r w:rsidR="00D86BE3" w:rsidRPr="008171A0">
        <w:rPr>
          <w:rFonts w:asciiTheme="minorHAnsi" w:hAnsiTheme="minorHAnsi"/>
          <w:sz w:val="22"/>
          <w:szCs w:val="22"/>
        </w:rPr>
        <w:t xml:space="preserve">will </w:t>
      </w:r>
      <w:r w:rsidR="004478C3" w:rsidRPr="008171A0">
        <w:rPr>
          <w:rFonts w:asciiTheme="minorHAnsi" w:hAnsiTheme="minorHAnsi"/>
          <w:sz w:val="22"/>
          <w:szCs w:val="22"/>
        </w:rPr>
        <w:t>serve as the contact person</w:t>
      </w:r>
      <w:r w:rsidR="00512C14">
        <w:rPr>
          <w:rFonts w:asciiTheme="minorHAnsi" w:hAnsiTheme="minorHAnsi"/>
          <w:sz w:val="22"/>
          <w:szCs w:val="22"/>
        </w:rPr>
        <w:t>s</w:t>
      </w:r>
      <w:r w:rsidR="004478C3" w:rsidRPr="008171A0">
        <w:rPr>
          <w:rFonts w:asciiTheme="minorHAnsi" w:hAnsiTheme="minorHAnsi"/>
          <w:sz w:val="22"/>
          <w:szCs w:val="22"/>
        </w:rPr>
        <w:t xml:space="preserve"> for the grant</w:t>
      </w:r>
      <w:r w:rsidR="005414D6">
        <w:rPr>
          <w:rFonts w:asciiTheme="minorHAnsi" w:hAnsiTheme="minorHAnsi"/>
          <w:sz w:val="22"/>
          <w:szCs w:val="22"/>
        </w:rPr>
        <w:t xml:space="preserve"> </w:t>
      </w:r>
      <w:r w:rsidR="004478C3" w:rsidRPr="008171A0">
        <w:rPr>
          <w:rFonts w:asciiTheme="minorHAnsi" w:hAnsiTheme="minorHAnsi"/>
          <w:sz w:val="22"/>
          <w:szCs w:val="22"/>
        </w:rPr>
        <w:t>and will be</w:t>
      </w:r>
      <w:r w:rsidR="00905F63" w:rsidRPr="008171A0">
        <w:rPr>
          <w:rFonts w:asciiTheme="minorHAnsi" w:hAnsiTheme="minorHAnsi"/>
          <w:sz w:val="22"/>
          <w:szCs w:val="22"/>
        </w:rPr>
        <w:t xml:space="preserve"> </w:t>
      </w:r>
      <w:r w:rsidR="0046237B" w:rsidRPr="008171A0">
        <w:rPr>
          <w:rFonts w:asciiTheme="minorHAnsi" w:hAnsiTheme="minorHAnsi"/>
          <w:sz w:val="22"/>
          <w:szCs w:val="22"/>
        </w:rPr>
        <w:t>responsible for arranging the disbursement of funds with the appropriate department</w:t>
      </w:r>
      <w:r w:rsidR="00416103">
        <w:rPr>
          <w:rFonts w:asciiTheme="minorHAnsi" w:hAnsiTheme="minorHAnsi"/>
          <w:sz w:val="22"/>
          <w:szCs w:val="22"/>
        </w:rPr>
        <w:t xml:space="preserve"> or school</w:t>
      </w:r>
      <w:r w:rsidR="0046237B" w:rsidRPr="008171A0">
        <w:rPr>
          <w:rFonts w:asciiTheme="minorHAnsi" w:hAnsiTheme="minorHAnsi"/>
          <w:sz w:val="22"/>
          <w:szCs w:val="22"/>
        </w:rPr>
        <w:t xml:space="preserve"> administrator</w:t>
      </w:r>
      <w:r w:rsidR="00512C14">
        <w:rPr>
          <w:rFonts w:asciiTheme="minorHAnsi" w:hAnsiTheme="minorHAnsi"/>
          <w:sz w:val="22"/>
          <w:szCs w:val="22"/>
        </w:rPr>
        <w:t>s</w:t>
      </w:r>
      <w:r w:rsidR="0046237B" w:rsidRPr="008171A0">
        <w:rPr>
          <w:rFonts w:asciiTheme="minorHAnsi" w:hAnsiTheme="minorHAnsi"/>
          <w:sz w:val="22"/>
          <w:szCs w:val="22"/>
        </w:rPr>
        <w:t>.</w:t>
      </w:r>
      <w:r w:rsidR="00E1017E">
        <w:rPr>
          <w:rFonts w:asciiTheme="minorHAnsi" w:hAnsiTheme="minorHAnsi"/>
          <w:sz w:val="22"/>
          <w:szCs w:val="22"/>
        </w:rPr>
        <w:t xml:space="preserve"> </w:t>
      </w:r>
      <w:r w:rsidR="0046237B" w:rsidRPr="008171A0">
        <w:rPr>
          <w:rFonts w:asciiTheme="minorHAnsi" w:hAnsiTheme="minorHAnsi"/>
          <w:sz w:val="22"/>
          <w:szCs w:val="22"/>
        </w:rPr>
        <w:t xml:space="preserve">Seed </w:t>
      </w:r>
      <w:r w:rsidR="005443FC">
        <w:rPr>
          <w:rFonts w:asciiTheme="minorHAnsi" w:hAnsiTheme="minorHAnsi"/>
          <w:sz w:val="22"/>
          <w:szCs w:val="22"/>
        </w:rPr>
        <w:t xml:space="preserve">grant </w:t>
      </w:r>
      <w:r w:rsidR="0046237B" w:rsidRPr="008171A0">
        <w:rPr>
          <w:rFonts w:asciiTheme="minorHAnsi" w:hAnsiTheme="minorHAnsi"/>
          <w:sz w:val="22"/>
          <w:szCs w:val="22"/>
        </w:rPr>
        <w:t xml:space="preserve">fund accounts will be open for </w:t>
      </w:r>
      <w:r w:rsidR="005443FC">
        <w:rPr>
          <w:rFonts w:asciiTheme="minorHAnsi" w:hAnsiTheme="minorHAnsi"/>
          <w:sz w:val="22"/>
          <w:szCs w:val="22"/>
        </w:rPr>
        <w:t>eighteen months</w:t>
      </w:r>
      <w:r w:rsidR="0046237B" w:rsidRPr="008171A0">
        <w:rPr>
          <w:rFonts w:asciiTheme="minorHAnsi" w:hAnsiTheme="minorHAnsi"/>
          <w:sz w:val="22"/>
          <w:szCs w:val="22"/>
        </w:rPr>
        <w:t xml:space="preserve"> from the date of initiation</w:t>
      </w:r>
      <w:r w:rsidR="002C411B" w:rsidRPr="008171A0">
        <w:rPr>
          <w:rFonts w:asciiTheme="minorHAnsi" w:hAnsiTheme="minorHAnsi"/>
          <w:sz w:val="22"/>
          <w:szCs w:val="22"/>
        </w:rPr>
        <w:t>,</w:t>
      </w:r>
      <w:r w:rsidR="0046237B" w:rsidRPr="008171A0">
        <w:rPr>
          <w:rFonts w:asciiTheme="minorHAnsi" w:hAnsiTheme="minorHAnsi"/>
          <w:sz w:val="22"/>
          <w:szCs w:val="22"/>
        </w:rPr>
        <w:t xml:space="preserve"> after which time </w:t>
      </w:r>
      <w:r w:rsidR="006C7E25" w:rsidRPr="008171A0">
        <w:rPr>
          <w:rFonts w:asciiTheme="minorHAnsi" w:hAnsiTheme="minorHAnsi"/>
          <w:sz w:val="22"/>
          <w:szCs w:val="22"/>
        </w:rPr>
        <w:t xml:space="preserve">unspent funds will be returned to </w:t>
      </w:r>
      <w:r w:rsidR="00A9456B">
        <w:rPr>
          <w:rFonts w:asciiTheme="minorHAnsi" w:hAnsiTheme="minorHAnsi"/>
          <w:sz w:val="22"/>
          <w:szCs w:val="22"/>
        </w:rPr>
        <w:t>WI</w:t>
      </w:r>
      <w:r w:rsidR="0027258A">
        <w:rPr>
          <w:rFonts w:asciiTheme="minorHAnsi" w:hAnsiTheme="minorHAnsi"/>
          <w:sz w:val="22"/>
          <w:szCs w:val="22"/>
        </w:rPr>
        <w:t xml:space="preserve"> </w:t>
      </w:r>
      <w:r w:rsidR="00AD0D0E">
        <w:rPr>
          <w:rFonts w:asciiTheme="minorHAnsi" w:hAnsiTheme="minorHAnsi"/>
          <w:sz w:val="22"/>
          <w:szCs w:val="22"/>
        </w:rPr>
        <w:t>and</w:t>
      </w:r>
      <w:r w:rsidR="0027258A">
        <w:rPr>
          <w:rFonts w:asciiTheme="minorHAnsi" w:hAnsiTheme="minorHAnsi"/>
          <w:sz w:val="22"/>
          <w:szCs w:val="22"/>
        </w:rPr>
        <w:t xml:space="preserve"> </w:t>
      </w:r>
      <w:r w:rsidR="00A9456B">
        <w:rPr>
          <w:rFonts w:asciiTheme="minorHAnsi" w:hAnsiTheme="minorHAnsi"/>
          <w:sz w:val="22"/>
          <w:szCs w:val="22"/>
        </w:rPr>
        <w:t>WIN</w:t>
      </w:r>
      <w:r w:rsidR="006C7E25" w:rsidRPr="008171A0">
        <w:rPr>
          <w:rFonts w:asciiTheme="minorHAnsi" w:hAnsiTheme="minorHAnsi"/>
          <w:sz w:val="22"/>
          <w:szCs w:val="22"/>
        </w:rPr>
        <w:t>.</w:t>
      </w:r>
    </w:p>
    <w:p w14:paraId="6F62AB14" w14:textId="77777777" w:rsidR="00D86BE3" w:rsidRPr="008171A0" w:rsidRDefault="00D86BE3" w:rsidP="00497C86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14:paraId="374A16FA" w14:textId="77777777" w:rsidR="0046237B" w:rsidRPr="008171A0" w:rsidRDefault="00514CD5" w:rsidP="004D6D01">
      <w:pPr>
        <w:pStyle w:val="Default"/>
        <w:spacing w:after="120"/>
        <w:jc w:val="both"/>
        <w:rPr>
          <w:rFonts w:asciiTheme="minorHAnsi" w:hAnsiTheme="minorHAnsi"/>
          <w:b/>
          <w:bCs/>
          <w:szCs w:val="23"/>
        </w:rPr>
      </w:pPr>
      <w:bookmarkStart w:id="1" w:name="_Hlk30427519"/>
      <w:r w:rsidRPr="008171A0">
        <w:rPr>
          <w:rFonts w:asciiTheme="minorHAnsi" w:hAnsiTheme="minorHAnsi"/>
          <w:b/>
          <w:bCs/>
          <w:szCs w:val="23"/>
        </w:rPr>
        <w:t>Use of Funds</w:t>
      </w:r>
    </w:p>
    <w:p w14:paraId="7545D2C7" w14:textId="7AF3566C" w:rsidR="00E67E83" w:rsidRDefault="00E30B69" w:rsidP="0041610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Seed grants are intended to catalyze new </w:t>
      </w:r>
      <w:r w:rsidR="00291620">
        <w:rPr>
          <w:rFonts w:asciiTheme="minorHAnsi" w:hAnsiTheme="minorHAnsi"/>
          <w:bCs/>
          <w:sz w:val="22"/>
          <w:szCs w:val="22"/>
        </w:rPr>
        <w:t xml:space="preserve">interdisciplinary </w:t>
      </w:r>
      <w:r>
        <w:rPr>
          <w:rFonts w:asciiTheme="minorHAnsi" w:hAnsiTheme="minorHAnsi"/>
          <w:bCs/>
          <w:sz w:val="22"/>
          <w:szCs w:val="22"/>
        </w:rPr>
        <w:t xml:space="preserve">collaborations and research, and cannot be used to </w:t>
      </w:r>
      <w:r w:rsidR="00764787">
        <w:rPr>
          <w:rFonts w:asciiTheme="minorHAnsi" w:hAnsiTheme="minorHAnsi"/>
          <w:bCs/>
          <w:sz w:val="22"/>
          <w:szCs w:val="22"/>
        </w:rPr>
        <w:t xml:space="preserve">support or </w:t>
      </w:r>
      <w:r>
        <w:rPr>
          <w:rFonts w:asciiTheme="minorHAnsi" w:hAnsiTheme="minorHAnsi"/>
          <w:bCs/>
          <w:sz w:val="22"/>
          <w:szCs w:val="22"/>
        </w:rPr>
        <w:t xml:space="preserve">extend existing </w:t>
      </w:r>
      <w:r w:rsidR="006A4683">
        <w:rPr>
          <w:rFonts w:asciiTheme="minorHAnsi" w:hAnsiTheme="minorHAnsi"/>
          <w:bCs/>
          <w:sz w:val="22"/>
          <w:szCs w:val="22"/>
        </w:rPr>
        <w:t xml:space="preserve">research </w:t>
      </w:r>
      <w:r>
        <w:rPr>
          <w:rFonts w:asciiTheme="minorHAnsi" w:hAnsiTheme="minorHAnsi"/>
          <w:bCs/>
          <w:sz w:val="22"/>
          <w:szCs w:val="22"/>
        </w:rPr>
        <w:t xml:space="preserve">activities. </w:t>
      </w:r>
      <w:r w:rsidR="00514CD5" w:rsidRPr="008171A0">
        <w:rPr>
          <w:rFonts w:asciiTheme="minorHAnsi" w:hAnsiTheme="minorHAnsi"/>
          <w:bCs/>
          <w:sz w:val="22"/>
          <w:szCs w:val="22"/>
        </w:rPr>
        <w:t xml:space="preserve">Seed grants </w:t>
      </w:r>
      <w:r w:rsidR="00416103">
        <w:rPr>
          <w:rFonts w:asciiTheme="minorHAnsi" w:hAnsiTheme="minorHAnsi"/>
          <w:bCs/>
          <w:sz w:val="22"/>
          <w:szCs w:val="22"/>
        </w:rPr>
        <w:t>should</w:t>
      </w:r>
      <w:r w:rsidR="00764787">
        <w:rPr>
          <w:rFonts w:asciiTheme="minorHAnsi" w:hAnsiTheme="minorHAnsi"/>
          <w:bCs/>
          <w:sz w:val="22"/>
          <w:szCs w:val="22"/>
        </w:rPr>
        <w:t xml:space="preserve"> </w:t>
      </w:r>
      <w:r w:rsidR="00514CD5" w:rsidRPr="008171A0">
        <w:rPr>
          <w:rFonts w:asciiTheme="minorHAnsi" w:hAnsiTheme="minorHAnsi"/>
          <w:bCs/>
          <w:sz w:val="22"/>
          <w:szCs w:val="22"/>
        </w:rPr>
        <w:t>be used</w:t>
      </w:r>
      <w:r w:rsidR="00416103">
        <w:rPr>
          <w:rFonts w:asciiTheme="minorHAnsi" w:hAnsiTheme="minorHAnsi"/>
          <w:bCs/>
          <w:sz w:val="22"/>
          <w:szCs w:val="22"/>
        </w:rPr>
        <w:t xml:space="preserve"> to support</w:t>
      </w:r>
      <w:r w:rsidR="00C9271C" w:rsidRPr="00C9271C">
        <w:rPr>
          <w:bCs/>
          <w:sz w:val="22"/>
          <w:szCs w:val="22"/>
        </w:rPr>
        <w:t xml:space="preserve"> </w:t>
      </w:r>
      <w:r w:rsidR="00C9271C">
        <w:rPr>
          <w:bCs/>
          <w:sz w:val="22"/>
          <w:szCs w:val="22"/>
        </w:rPr>
        <w:t xml:space="preserve">the </w:t>
      </w:r>
      <w:r w:rsidR="00C9271C">
        <w:rPr>
          <w:bCs/>
          <w:sz w:val="22"/>
          <w:szCs w:val="22"/>
        </w:rPr>
        <w:t>generati</w:t>
      </w:r>
      <w:r w:rsidR="00C9271C">
        <w:rPr>
          <w:bCs/>
          <w:sz w:val="22"/>
          <w:szCs w:val="22"/>
        </w:rPr>
        <w:t>on of</w:t>
      </w:r>
      <w:r w:rsidR="00C9271C">
        <w:rPr>
          <w:bCs/>
          <w:sz w:val="22"/>
          <w:szCs w:val="22"/>
        </w:rPr>
        <w:t xml:space="preserve"> new initial data</w:t>
      </w:r>
      <w:r w:rsidR="00C9271C">
        <w:rPr>
          <w:bCs/>
          <w:sz w:val="22"/>
          <w:szCs w:val="22"/>
        </w:rPr>
        <w:t xml:space="preserve"> or r</w:t>
      </w:r>
      <w:r w:rsidR="00C9271C">
        <w:rPr>
          <w:bCs/>
          <w:sz w:val="22"/>
          <w:szCs w:val="22"/>
        </w:rPr>
        <w:t>esearch methodologies</w:t>
      </w:r>
      <w:r w:rsidR="00C9271C">
        <w:rPr>
          <w:bCs/>
          <w:sz w:val="22"/>
          <w:szCs w:val="22"/>
        </w:rPr>
        <w:t xml:space="preserve">, or the </w:t>
      </w:r>
      <w:r w:rsidR="00C9271C">
        <w:rPr>
          <w:bCs/>
          <w:sz w:val="22"/>
          <w:szCs w:val="22"/>
        </w:rPr>
        <w:t>planning and execution of activities such as workshops or symposia, that strategically position teams for external funding opportunities in new, interdisciplinary research areas</w:t>
      </w:r>
      <w:r w:rsidR="00C9271C">
        <w:rPr>
          <w:rStyle w:val="CommentReference"/>
        </w:rPr>
        <w:t/>
      </w:r>
      <w:r w:rsidR="00C9271C">
        <w:rPr>
          <w:bCs/>
          <w:sz w:val="22"/>
          <w:szCs w:val="22"/>
        </w:rPr>
        <w:t>.</w:t>
      </w:r>
      <w:r w:rsidR="00C9271C">
        <w:rPr>
          <w:bCs/>
          <w:sz w:val="22"/>
          <w:szCs w:val="22"/>
        </w:rPr>
        <w:t xml:space="preserve"> </w:t>
      </w:r>
      <w:r w:rsidR="00F8259F">
        <w:rPr>
          <w:rFonts w:asciiTheme="minorHAnsi" w:hAnsiTheme="minorHAnsi"/>
          <w:bCs/>
          <w:sz w:val="22"/>
          <w:szCs w:val="22"/>
        </w:rPr>
        <w:t xml:space="preserve">Seed grant funds can </w:t>
      </w:r>
      <w:r w:rsidR="001325B5">
        <w:rPr>
          <w:rFonts w:asciiTheme="minorHAnsi" w:hAnsiTheme="minorHAnsi"/>
          <w:bCs/>
          <w:sz w:val="22"/>
          <w:szCs w:val="22"/>
        </w:rPr>
        <w:t xml:space="preserve">only </w:t>
      </w:r>
      <w:r w:rsidR="00F8259F">
        <w:rPr>
          <w:rFonts w:asciiTheme="minorHAnsi" w:hAnsiTheme="minorHAnsi"/>
          <w:bCs/>
          <w:sz w:val="22"/>
          <w:szCs w:val="22"/>
        </w:rPr>
        <w:t xml:space="preserve">be used to support </w:t>
      </w:r>
      <w:r w:rsidR="00A27122">
        <w:rPr>
          <w:rFonts w:asciiTheme="minorHAnsi" w:hAnsiTheme="minorHAnsi"/>
          <w:bCs/>
          <w:sz w:val="22"/>
          <w:szCs w:val="22"/>
        </w:rPr>
        <w:t xml:space="preserve">HQP salaries </w:t>
      </w:r>
      <w:r w:rsidR="00764787">
        <w:rPr>
          <w:rFonts w:asciiTheme="minorHAnsi" w:hAnsiTheme="minorHAnsi"/>
          <w:bCs/>
          <w:sz w:val="22"/>
          <w:szCs w:val="22"/>
        </w:rPr>
        <w:t>if</w:t>
      </w:r>
      <w:r w:rsidR="00A27122">
        <w:rPr>
          <w:rFonts w:asciiTheme="minorHAnsi" w:hAnsiTheme="minorHAnsi"/>
          <w:bCs/>
          <w:sz w:val="22"/>
          <w:szCs w:val="22"/>
        </w:rPr>
        <w:t xml:space="preserve"> the</w:t>
      </w:r>
      <w:r>
        <w:rPr>
          <w:rFonts w:asciiTheme="minorHAnsi" w:hAnsiTheme="minorHAnsi"/>
          <w:bCs/>
          <w:sz w:val="22"/>
          <w:szCs w:val="22"/>
        </w:rPr>
        <w:t xml:space="preserve">ir activities are directly related to the </w:t>
      </w:r>
      <w:r w:rsidR="00764787">
        <w:rPr>
          <w:rFonts w:asciiTheme="minorHAnsi" w:hAnsiTheme="minorHAnsi"/>
          <w:bCs/>
          <w:sz w:val="22"/>
          <w:szCs w:val="22"/>
        </w:rPr>
        <w:t xml:space="preserve">seed </w:t>
      </w:r>
      <w:r>
        <w:rPr>
          <w:rFonts w:asciiTheme="minorHAnsi" w:hAnsiTheme="minorHAnsi"/>
          <w:bCs/>
          <w:sz w:val="22"/>
          <w:szCs w:val="22"/>
        </w:rPr>
        <w:t>grant</w:t>
      </w:r>
      <w:r w:rsidR="00C9271C">
        <w:rPr>
          <w:rFonts w:asciiTheme="minorHAnsi" w:hAnsiTheme="minorHAnsi"/>
          <w:bCs/>
          <w:sz w:val="22"/>
          <w:szCs w:val="22"/>
        </w:rPr>
        <w:t xml:space="preserve">. Seed grant funds </w:t>
      </w:r>
      <w:r w:rsidR="008040FA">
        <w:rPr>
          <w:rFonts w:asciiTheme="minorHAnsi" w:hAnsiTheme="minorHAnsi"/>
          <w:bCs/>
          <w:sz w:val="22"/>
          <w:szCs w:val="22"/>
        </w:rPr>
        <w:t>cannot be used to</w:t>
      </w:r>
      <w:r w:rsidR="00D70CF3">
        <w:rPr>
          <w:rFonts w:asciiTheme="minorHAnsi" w:hAnsiTheme="minorHAnsi"/>
          <w:bCs/>
          <w:sz w:val="22"/>
          <w:szCs w:val="22"/>
        </w:rPr>
        <w:t xml:space="preserve">wards the </w:t>
      </w:r>
      <w:r w:rsidR="008040FA">
        <w:rPr>
          <w:rFonts w:asciiTheme="minorHAnsi" w:hAnsiTheme="minorHAnsi"/>
          <w:bCs/>
          <w:sz w:val="22"/>
          <w:szCs w:val="22"/>
        </w:rPr>
        <w:t>purchase of equipment.</w:t>
      </w:r>
    </w:p>
    <w:bookmarkEnd w:id="1"/>
    <w:p w14:paraId="12A72FBF" w14:textId="77777777" w:rsidR="00C9271C" w:rsidRPr="008171A0" w:rsidRDefault="00C9271C" w:rsidP="00497C8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62AD394B" w14:textId="77777777" w:rsidR="0003190C" w:rsidRPr="008171A0" w:rsidRDefault="008C3262" w:rsidP="00E93051">
      <w:pPr>
        <w:pStyle w:val="Default"/>
        <w:spacing w:after="120"/>
        <w:jc w:val="both"/>
        <w:rPr>
          <w:rFonts w:asciiTheme="minorHAnsi" w:hAnsiTheme="minorHAnsi"/>
          <w:color w:val="auto"/>
          <w:szCs w:val="23"/>
        </w:rPr>
      </w:pPr>
      <w:r w:rsidRPr="008171A0">
        <w:rPr>
          <w:rFonts w:asciiTheme="minorHAnsi" w:hAnsiTheme="minorHAnsi"/>
          <w:b/>
          <w:bCs/>
          <w:color w:val="auto"/>
          <w:szCs w:val="23"/>
        </w:rPr>
        <w:t>Application</w:t>
      </w:r>
      <w:r w:rsidR="00966FF7" w:rsidRPr="008171A0">
        <w:rPr>
          <w:rFonts w:asciiTheme="minorHAnsi" w:hAnsiTheme="minorHAnsi"/>
          <w:b/>
          <w:bCs/>
          <w:color w:val="auto"/>
          <w:szCs w:val="23"/>
        </w:rPr>
        <w:t xml:space="preserve"> Format</w:t>
      </w:r>
      <w:r w:rsidR="0003190C" w:rsidRPr="008171A0">
        <w:rPr>
          <w:rFonts w:asciiTheme="minorHAnsi" w:hAnsiTheme="minorHAnsi"/>
          <w:b/>
          <w:bCs/>
          <w:color w:val="auto"/>
          <w:szCs w:val="23"/>
        </w:rPr>
        <w:t xml:space="preserve"> </w:t>
      </w:r>
    </w:p>
    <w:p w14:paraId="2A7BEE67" w14:textId="49DB37AB" w:rsidR="0003190C" w:rsidRPr="008171A0" w:rsidRDefault="008C3262" w:rsidP="00CC1859">
      <w:pPr>
        <w:pStyle w:val="Default"/>
        <w:spacing w:after="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Applications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 xml:space="preserve"> must be submitted using the W</w:t>
      </w:r>
      <w:r w:rsidR="000E5C28">
        <w:rPr>
          <w:rFonts w:asciiTheme="minorHAnsi" w:hAnsiTheme="minorHAnsi"/>
          <w:bCs/>
          <w:color w:val="auto"/>
          <w:sz w:val="22"/>
          <w:szCs w:val="22"/>
        </w:rPr>
        <w:t>I-WIN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 xml:space="preserve"> Seed Grant Proposal </w:t>
      </w:r>
      <w:r w:rsidR="00971E6D" w:rsidRPr="008171A0">
        <w:rPr>
          <w:rFonts w:asciiTheme="minorHAnsi" w:hAnsiTheme="minorHAnsi"/>
          <w:bCs/>
          <w:color w:val="auto"/>
          <w:sz w:val="22"/>
          <w:szCs w:val="22"/>
        </w:rPr>
        <w:t>Form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 xml:space="preserve"> which is available </w:t>
      </w:r>
      <w:r w:rsidR="002C411B" w:rsidRPr="008171A0">
        <w:rPr>
          <w:rFonts w:asciiTheme="minorHAnsi" w:hAnsiTheme="minorHAnsi"/>
          <w:bCs/>
          <w:color w:val="auto"/>
          <w:sz w:val="22"/>
          <w:szCs w:val="22"/>
        </w:rPr>
        <w:t>electronically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>.</w:t>
      </w:r>
      <w:r w:rsidR="00E1017E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 xml:space="preserve">The proposal </w:t>
      </w:r>
      <w:r w:rsidR="00971E6D" w:rsidRPr="008171A0">
        <w:rPr>
          <w:rFonts w:asciiTheme="minorHAnsi" w:hAnsiTheme="minorHAnsi"/>
          <w:bCs/>
          <w:color w:val="auto"/>
          <w:sz w:val="22"/>
          <w:szCs w:val="22"/>
        </w:rPr>
        <w:t>form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 xml:space="preserve"> includes the following sections:</w:t>
      </w:r>
    </w:p>
    <w:p w14:paraId="6F75BE6E" w14:textId="77777777" w:rsidR="00E93051" w:rsidRPr="008171A0" w:rsidRDefault="00E93051" w:rsidP="00A21C3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Project Title</w:t>
      </w:r>
    </w:p>
    <w:p w14:paraId="13177A13" w14:textId="77777777" w:rsidR="00E93051" w:rsidRPr="008171A0" w:rsidRDefault="00A21C3D" w:rsidP="00A21C3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Project Team</w:t>
      </w:r>
      <w:r w:rsidR="0047120C" w:rsidRPr="008171A0">
        <w:rPr>
          <w:rFonts w:asciiTheme="minorHAnsi" w:hAnsiTheme="minorHAnsi"/>
          <w:bCs/>
          <w:color w:val="auto"/>
          <w:sz w:val="22"/>
          <w:szCs w:val="22"/>
        </w:rPr>
        <w:t xml:space="preserve"> and Participants</w:t>
      </w:r>
    </w:p>
    <w:p w14:paraId="06B2E4FA" w14:textId="77777777" w:rsidR="00E93051" w:rsidRPr="008171A0" w:rsidRDefault="00E93051" w:rsidP="00A21C3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Project Description</w:t>
      </w:r>
    </w:p>
    <w:p w14:paraId="1806F588" w14:textId="77777777" w:rsidR="00E93051" w:rsidRPr="008171A0" w:rsidRDefault="00E93051" w:rsidP="00A21C3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Inter</w:t>
      </w:r>
      <w:r w:rsidR="00C0659E" w:rsidRPr="008171A0">
        <w:rPr>
          <w:rFonts w:asciiTheme="minorHAnsi" w:hAnsiTheme="minorHAnsi"/>
          <w:bCs/>
          <w:color w:val="auto"/>
          <w:sz w:val="22"/>
          <w:szCs w:val="22"/>
        </w:rPr>
        <w:t>-</w:t>
      </w:r>
      <w:r w:rsidRPr="008171A0">
        <w:rPr>
          <w:rFonts w:asciiTheme="minorHAnsi" w:hAnsiTheme="minorHAnsi"/>
          <w:bCs/>
          <w:color w:val="auto"/>
          <w:sz w:val="22"/>
          <w:szCs w:val="22"/>
        </w:rPr>
        <w:t>disciplinarity</w:t>
      </w:r>
    </w:p>
    <w:p w14:paraId="5E062A69" w14:textId="77777777" w:rsidR="00E93051" w:rsidRPr="008171A0" w:rsidRDefault="00E93051" w:rsidP="00A21C3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Relevance and Impact</w:t>
      </w:r>
    </w:p>
    <w:p w14:paraId="2D95ED57" w14:textId="77777777" w:rsidR="00E93051" w:rsidRPr="008171A0" w:rsidRDefault="00CF4F43" w:rsidP="00A21C3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 xml:space="preserve">Anticipated </w:t>
      </w:r>
      <w:r w:rsidR="00E93051" w:rsidRPr="008171A0">
        <w:rPr>
          <w:rFonts w:asciiTheme="minorHAnsi" w:hAnsiTheme="minorHAnsi"/>
          <w:bCs/>
          <w:color w:val="auto"/>
          <w:sz w:val="22"/>
          <w:szCs w:val="22"/>
        </w:rPr>
        <w:t>External Funding Opportunities</w:t>
      </w:r>
    </w:p>
    <w:p w14:paraId="6BBEEB5C" w14:textId="77777777" w:rsidR="00274154" w:rsidRPr="008171A0" w:rsidRDefault="00E93051" w:rsidP="00274154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>Budget</w:t>
      </w:r>
    </w:p>
    <w:p w14:paraId="16581093" w14:textId="77777777" w:rsidR="00274154" w:rsidRPr="008171A0" w:rsidRDefault="00FF4961" w:rsidP="00274154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171A0">
        <w:rPr>
          <w:rFonts w:asciiTheme="minorHAnsi" w:hAnsiTheme="minorHAnsi"/>
          <w:bCs/>
          <w:color w:val="auto"/>
          <w:sz w:val="22"/>
          <w:szCs w:val="22"/>
        </w:rPr>
        <w:t xml:space="preserve">Project </w:t>
      </w:r>
      <w:r w:rsidR="00274154" w:rsidRPr="008171A0">
        <w:rPr>
          <w:rFonts w:asciiTheme="minorHAnsi" w:hAnsiTheme="minorHAnsi"/>
          <w:bCs/>
          <w:color w:val="auto"/>
          <w:sz w:val="22"/>
          <w:szCs w:val="22"/>
        </w:rPr>
        <w:t>Metric</w:t>
      </w:r>
      <w:r w:rsidR="00A86DE9" w:rsidRPr="008171A0">
        <w:rPr>
          <w:rFonts w:asciiTheme="minorHAnsi" w:hAnsiTheme="minorHAnsi"/>
          <w:bCs/>
          <w:color w:val="auto"/>
          <w:sz w:val="22"/>
          <w:szCs w:val="22"/>
        </w:rPr>
        <w:t>(</w:t>
      </w:r>
      <w:r w:rsidR="00274154" w:rsidRPr="008171A0">
        <w:rPr>
          <w:rFonts w:asciiTheme="minorHAnsi" w:hAnsiTheme="minorHAnsi"/>
          <w:bCs/>
          <w:color w:val="auto"/>
          <w:sz w:val="22"/>
          <w:szCs w:val="22"/>
        </w:rPr>
        <w:t>s</w:t>
      </w:r>
      <w:r w:rsidR="00A86DE9" w:rsidRPr="008171A0">
        <w:rPr>
          <w:rFonts w:asciiTheme="minorHAnsi" w:hAnsiTheme="minorHAnsi"/>
          <w:bCs/>
          <w:color w:val="auto"/>
          <w:sz w:val="22"/>
          <w:szCs w:val="22"/>
        </w:rPr>
        <w:t>)</w:t>
      </w:r>
    </w:p>
    <w:p w14:paraId="4B809D76" w14:textId="77777777" w:rsidR="00E93051" w:rsidRPr="008171A0" w:rsidRDefault="00E93051" w:rsidP="0003190C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20258B57" w14:textId="77777777" w:rsidR="00AF73A8" w:rsidRPr="008171A0" w:rsidRDefault="008C3262" w:rsidP="00AF73A8">
      <w:pPr>
        <w:pStyle w:val="Default"/>
        <w:spacing w:after="120"/>
        <w:jc w:val="both"/>
        <w:rPr>
          <w:rFonts w:asciiTheme="minorHAnsi" w:hAnsiTheme="minorHAnsi"/>
          <w:b/>
          <w:bCs/>
          <w:szCs w:val="23"/>
        </w:rPr>
      </w:pPr>
      <w:r w:rsidRPr="008171A0">
        <w:rPr>
          <w:rFonts w:asciiTheme="minorHAnsi" w:hAnsiTheme="minorHAnsi"/>
          <w:b/>
          <w:bCs/>
          <w:szCs w:val="23"/>
        </w:rPr>
        <w:t>Application</w:t>
      </w:r>
      <w:r w:rsidR="00AF73A8" w:rsidRPr="008171A0">
        <w:rPr>
          <w:rFonts w:asciiTheme="minorHAnsi" w:hAnsiTheme="minorHAnsi"/>
          <w:b/>
          <w:bCs/>
          <w:szCs w:val="23"/>
        </w:rPr>
        <w:t xml:space="preserve"> </w:t>
      </w:r>
      <w:r w:rsidR="00F40AFD" w:rsidRPr="008171A0">
        <w:rPr>
          <w:rFonts w:asciiTheme="minorHAnsi" w:hAnsiTheme="minorHAnsi"/>
          <w:b/>
          <w:bCs/>
          <w:szCs w:val="23"/>
        </w:rPr>
        <w:t>Deadline</w:t>
      </w:r>
    </w:p>
    <w:p w14:paraId="5B5F496B" w14:textId="1817498A" w:rsidR="00F40AFD" w:rsidRPr="008171A0" w:rsidRDefault="00F40AFD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258A">
        <w:rPr>
          <w:rFonts w:asciiTheme="minorHAnsi" w:hAnsiTheme="minorHAnsi"/>
          <w:sz w:val="22"/>
          <w:szCs w:val="22"/>
        </w:rPr>
        <w:t xml:space="preserve">Applications must be received electronically by </w:t>
      </w:r>
      <w:r w:rsidR="009E7311" w:rsidRPr="0027258A">
        <w:rPr>
          <w:rFonts w:asciiTheme="minorHAnsi" w:hAnsiTheme="minorHAnsi"/>
          <w:b/>
          <w:sz w:val="22"/>
          <w:szCs w:val="22"/>
        </w:rPr>
        <w:t>5</w:t>
      </w:r>
      <w:r w:rsidRPr="0027258A">
        <w:rPr>
          <w:rFonts w:asciiTheme="minorHAnsi" w:hAnsiTheme="minorHAnsi"/>
          <w:b/>
          <w:sz w:val="22"/>
          <w:szCs w:val="22"/>
        </w:rPr>
        <w:t>:</w:t>
      </w:r>
      <w:r w:rsidR="009E7311" w:rsidRPr="0027258A">
        <w:rPr>
          <w:rFonts w:asciiTheme="minorHAnsi" w:hAnsiTheme="minorHAnsi"/>
          <w:b/>
          <w:sz w:val="22"/>
          <w:szCs w:val="22"/>
        </w:rPr>
        <w:t>00pm E</w:t>
      </w:r>
      <w:r w:rsidR="00936590" w:rsidRPr="0027258A">
        <w:rPr>
          <w:rFonts w:asciiTheme="minorHAnsi" w:hAnsiTheme="minorHAnsi"/>
          <w:b/>
          <w:sz w:val="22"/>
          <w:szCs w:val="22"/>
        </w:rPr>
        <w:t>S</w:t>
      </w:r>
      <w:r w:rsidRPr="0027258A">
        <w:rPr>
          <w:rFonts w:asciiTheme="minorHAnsi" w:hAnsiTheme="minorHAnsi"/>
          <w:b/>
          <w:sz w:val="22"/>
          <w:szCs w:val="22"/>
        </w:rPr>
        <w:t>T</w:t>
      </w:r>
      <w:r w:rsidR="00966FF7" w:rsidRPr="0027258A">
        <w:rPr>
          <w:rFonts w:asciiTheme="minorHAnsi" w:hAnsiTheme="minorHAnsi"/>
          <w:b/>
          <w:sz w:val="22"/>
          <w:szCs w:val="22"/>
        </w:rPr>
        <w:t>,</w:t>
      </w:r>
      <w:r w:rsidRPr="0027258A">
        <w:rPr>
          <w:rFonts w:asciiTheme="minorHAnsi" w:hAnsiTheme="minorHAnsi"/>
          <w:b/>
          <w:sz w:val="22"/>
          <w:szCs w:val="22"/>
        </w:rPr>
        <w:t xml:space="preserve"> </w:t>
      </w:r>
      <w:r w:rsidR="0049236D" w:rsidRPr="0027258A">
        <w:rPr>
          <w:rFonts w:asciiTheme="minorHAnsi" w:hAnsiTheme="minorHAnsi"/>
          <w:b/>
          <w:sz w:val="22"/>
          <w:szCs w:val="22"/>
        </w:rPr>
        <w:t>February 18</w:t>
      </w:r>
      <w:r w:rsidR="002433E3" w:rsidRPr="0027258A">
        <w:rPr>
          <w:rFonts w:asciiTheme="minorHAnsi" w:hAnsiTheme="minorHAnsi"/>
          <w:b/>
          <w:sz w:val="22"/>
          <w:szCs w:val="22"/>
        </w:rPr>
        <w:t>, 20</w:t>
      </w:r>
      <w:r w:rsidR="005759BB" w:rsidRPr="0027258A">
        <w:rPr>
          <w:rFonts w:asciiTheme="minorHAnsi" w:hAnsiTheme="minorHAnsi"/>
          <w:b/>
          <w:sz w:val="22"/>
          <w:szCs w:val="22"/>
        </w:rPr>
        <w:t>2</w:t>
      </w:r>
      <w:r w:rsidR="00936590" w:rsidRPr="0027258A">
        <w:rPr>
          <w:rFonts w:asciiTheme="minorHAnsi" w:hAnsiTheme="minorHAnsi"/>
          <w:b/>
          <w:sz w:val="22"/>
          <w:szCs w:val="22"/>
        </w:rPr>
        <w:t>2</w:t>
      </w:r>
      <w:r w:rsidRPr="0027258A">
        <w:rPr>
          <w:rFonts w:asciiTheme="minorHAnsi" w:hAnsiTheme="minorHAnsi"/>
          <w:sz w:val="22"/>
          <w:szCs w:val="22"/>
        </w:rPr>
        <w:t>.</w:t>
      </w:r>
      <w:r w:rsidR="00E1017E" w:rsidRPr="0027258A">
        <w:rPr>
          <w:rFonts w:asciiTheme="minorHAnsi" w:hAnsiTheme="minorHAnsi"/>
          <w:sz w:val="22"/>
          <w:szCs w:val="22"/>
        </w:rPr>
        <w:t xml:space="preserve"> </w:t>
      </w:r>
      <w:r w:rsidR="0027258A" w:rsidRPr="0027258A">
        <w:rPr>
          <w:rFonts w:asciiTheme="minorHAnsi" w:hAnsiTheme="minorHAnsi"/>
          <w:sz w:val="22"/>
          <w:szCs w:val="22"/>
        </w:rPr>
        <w:t xml:space="preserve">Co-Investigators </w:t>
      </w:r>
      <w:r w:rsidRPr="0027258A">
        <w:rPr>
          <w:rFonts w:asciiTheme="minorHAnsi" w:hAnsiTheme="minorHAnsi"/>
          <w:sz w:val="22"/>
          <w:szCs w:val="22"/>
        </w:rPr>
        <w:t>will receive acknowledgement of receipt</w:t>
      </w:r>
      <w:r w:rsidR="00FD3A8E" w:rsidRPr="0027258A">
        <w:rPr>
          <w:rFonts w:asciiTheme="minorHAnsi" w:hAnsiTheme="minorHAnsi"/>
          <w:sz w:val="22"/>
          <w:szCs w:val="22"/>
        </w:rPr>
        <w:t xml:space="preserve"> within one week of submission.</w:t>
      </w:r>
      <w:r w:rsidR="00E1017E" w:rsidRPr="0027258A">
        <w:rPr>
          <w:rFonts w:asciiTheme="minorHAnsi" w:hAnsiTheme="minorHAnsi"/>
          <w:sz w:val="22"/>
          <w:szCs w:val="22"/>
        </w:rPr>
        <w:t xml:space="preserve"> </w:t>
      </w:r>
      <w:r w:rsidRPr="0027258A">
        <w:rPr>
          <w:rFonts w:asciiTheme="minorHAnsi" w:hAnsiTheme="minorHAnsi"/>
          <w:sz w:val="22"/>
          <w:szCs w:val="22"/>
        </w:rPr>
        <w:t>Late submissions will not be accepted.</w:t>
      </w:r>
      <w:r w:rsidRPr="008171A0">
        <w:rPr>
          <w:rFonts w:asciiTheme="minorHAnsi" w:hAnsiTheme="minorHAnsi"/>
          <w:sz w:val="22"/>
          <w:szCs w:val="22"/>
        </w:rPr>
        <w:t xml:space="preserve"> </w:t>
      </w:r>
    </w:p>
    <w:p w14:paraId="71906C47" w14:textId="0FDE5BAF" w:rsidR="00562351" w:rsidRDefault="00562351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070093C" w14:textId="451F39A2" w:rsidR="0027258A" w:rsidRDefault="0027258A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F2D8D6" w14:textId="5475738A" w:rsidR="0027258A" w:rsidRDefault="0027258A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8DE6141" w14:textId="4645D893" w:rsidR="0027258A" w:rsidRDefault="0027258A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9250B4" w14:textId="082EBFF1" w:rsidR="0027258A" w:rsidRDefault="0027258A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863D06" w14:textId="2CDFBE33" w:rsidR="0027258A" w:rsidRDefault="0027258A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E907066" w14:textId="77777777" w:rsidR="0027258A" w:rsidRDefault="0027258A" w:rsidP="00497C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71395E" w14:textId="77777777" w:rsidR="0027258A" w:rsidRPr="00291620" w:rsidRDefault="0027258A" w:rsidP="0027258A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291620">
        <w:rPr>
          <w:color w:val="auto"/>
          <w:sz w:val="22"/>
          <w:szCs w:val="22"/>
        </w:rPr>
        <w:t xml:space="preserve">Applications should be sent electronically in Word or PDF format to both: </w:t>
      </w:r>
    </w:p>
    <w:p w14:paraId="3310C1EE" w14:textId="77777777" w:rsidR="0027258A" w:rsidRPr="00291620" w:rsidRDefault="0027258A" w:rsidP="00C2765E">
      <w:pPr>
        <w:pStyle w:val="Default"/>
        <w:ind w:left="360"/>
        <w:jc w:val="both"/>
        <w:rPr>
          <w:color w:val="auto"/>
          <w:sz w:val="22"/>
          <w:szCs w:val="22"/>
        </w:rPr>
        <w:sectPr w:rsidR="0027258A" w:rsidRPr="00291620" w:rsidSect="009B4CA5">
          <w:headerReference w:type="default" r:id="rId8"/>
          <w:footerReference w:type="default" r:id="rId9"/>
          <w:pgSz w:w="12240" w:h="15840" w:code="1"/>
          <w:pgMar w:top="1584" w:right="1080" w:bottom="1296" w:left="1080" w:header="288" w:footer="720" w:gutter="0"/>
          <w:cols w:space="720"/>
          <w:docGrid w:linePitch="360"/>
        </w:sectPr>
      </w:pPr>
    </w:p>
    <w:p w14:paraId="2AB2B9AB" w14:textId="2AAFBDCA" w:rsidR="0027258A" w:rsidRPr="00291620" w:rsidRDefault="0027258A" w:rsidP="00C2765E">
      <w:pPr>
        <w:pStyle w:val="Default"/>
        <w:ind w:left="360"/>
        <w:jc w:val="both"/>
        <w:rPr>
          <w:color w:val="auto"/>
          <w:sz w:val="22"/>
          <w:szCs w:val="22"/>
        </w:rPr>
      </w:pPr>
      <w:r w:rsidRPr="00291620">
        <w:rPr>
          <w:color w:val="auto"/>
          <w:sz w:val="22"/>
          <w:szCs w:val="22"/>
        </w:rPr>
        <w:t>Mary Anne Hardy</w:t>
      </w:r>
    </w:p>
    <w:p w14:paraId="2589ABF7" w14:textId="77777777" w:rsidR="0027258A" w:rsidRPr="00291620" w:rsidRDefault="0027258A" w:rsidP="00C2765E">
      <w:pPr>
        <w:pStyle w:val="Default"/>
        <w:ind w:left="360"/>
        <w:jc w:val="both"/>
        <w:rPr>
          <w:color w:val="auto"/>
          <w:sz w:val="22"/>
          <w:szCs w:val="22"/>
        </w:rPr>
      </w:pPr>
      <w:r w:rsidRPr="00291620">
        <w:rPr>
          <w:color w:val="auto"/>
          <w:sz w:val="22"/>
          <w:szCs w:val="22"/>
        </w:rPr>
        <w:t>Water Institute</w:t>
      </w:r>
    </w:p>
    <w:p w14:paraId="2D96EA37" w14:textId="77777777" w:rsidR="0027258A" w:rsidRPr="00291620" w:rsidRDefault="0027258A" w:rsidP="00C2765E">
      <w:pPr>
        <w:pStyle w:val="Default"/>
        <w:ind w:left="360"/>
        <w:jc w:val="both"/>
        <w:rPr>
          <w:color w:val="auto"/>
          <w:sz w:val="22"/>
          <w:szCs w:val="22"/>
        </w:rPr>
      </w:pPr>
      <w:r w:rsidRPr="00291620">
        <w:rPr>
          <w:color w:val="auto"/>
          <w:sz w:val="22"/>
          <w:szCs w:val="22"/>
        </w:rPr>
        <w:t xml:space="preserve">Email: </w:t>
      </w:r>
      <w:hyperlink r:id="rId10" w:history="1">
        <w:r w:rsidRPr="00291620">
          <w:rPr>
            <w:rStyle w:val="Hyperlink"/>
            <w:sz w:val="22"/>
            <w:szCs w:val="22"/>
          </w:rPr>
          <w:t>mahardy@uwaterloo.ca</w:t>
        </w:r>
      </w:hyperlink>
    </w:p>
    <w:p w14:paraId="11A3FE66" w14:textId="77777777" w:rsidR="0027258A" w:rsidRPr="00291620" w:rsidRDefault="0027258A" w:rsidP="00C2765E">
      <w:pPr>
        <w:pStyle w:val="Default"/>
        <w:jc w:val="both"/>
        <w:rPr>
          <w:sz w:val="22"/>
          <w:szCs w:val="22"/>
        </w:rPr>
      </w:pPr>
      <w:r w:rsidRPr="00291620">
        <w:rPr>
          <w:sz w:val="22"/>
          <w:szCs w:val="22"/>
        </w:rPr>
        <w:t>Lisa Pokrajac</w:t>
      </w:r>
    </w:p>
    <w:p w14:paraId="5B634E4B" w14:textId="77777777" w:rsidR="0027258A" w:rsidRPr="00291620" w:rsidRDefault="0027258A" w:rsidP="00C2765E">
      <w:pPr>
        <w:pStyle w:val="Default"/>
        <w:jc w:val="both"/>
        <w:rPr>
          <w:sz w:val="22"/>
          <w:szCs w:val="22"/>
        </w:rPr>
      </w:pPr>
      <w:r w:rsidRPr="00291620">
        <w:rPr>
          <w:sz w:val="22"/>
          <w:szCs w:val="22"/>
        </w:rPr>
        <w:t>Waterloo Institute for Nanotechnology</w:t>
      </w:r>
    </w:p>
    <w:p w14:paraId="0BBF78C7" w14:textId="77777777" w:rsidR="0027258A" w:rsidRPr="00291620" w:rsidRDefault="0027258A" w:rsidP="00C2765E">
      <w:pPr>
        <w:pStyle w:val="Default"/>
        <w:spacing w:after="60"/>
        <w:jc w:val="both"/>
        <w:rPr>
          <w:sz w:val="22"/>
          <w:szCs w:val="22"/>
        </w:rPr>
      </w:pPr>
      <w:r w:rsidRPr="00291620">
        <w:rPr>
          <w:sz w:val="22"/>
          <w:szCs w:val="22"/>
        </w:rPr>
        <w:t xml:space="preserve">Email: </w:t>
      </w:r>
      <w:hyperlink r:id="rId11" w:history="1">
        <w:r w:rsidRPr="00291620">
          <w:rPr>
            <w:rStyle w:val="Hyperlink"/>
            <w:sz w:val="22"/>
            <w:szCs w:val="22"/>
          </w:rPr>
          <w:t>lisa.pokrajac@uwaterloo.ca</w:t>
        </w:r>
      </w:hyperlink>
    </w:p>
    <w:p w14:paraId="224017D0" w14:textId="77777777" w:rsidR="0027258A" w:rsidRPr="00291620" w:rsidRDefault="0027258A" w:rsidP="00497C86">
      <w:pPr>
        <w:pStyle w:val="Default"/>
        <w:jc w:val="both"/>
        <w:rPr>
          <w:rFonts w:asciiTheme="minorHAnsi" w:hAnsiTheme="minorHAnsi"/>
          <w:sz w:val="20"/>
          <w:szCs w:val="20"/>
        </w:rPr>
        <w:sectPr w:rsidR="0027258A" w:rsidRPr="00291620" w:rsidSect="0027258A">
          <w:type w:val="continuous"/>
          <w:pgSz w:w="12240" w:h="15840" w:code="1"/>
          <w:pgMar w:top="1584" w:right="1080" w:bottom="1296" w:left="1080" w:header="288" w:footer="720" w:gutter="0"/>
          <w:cols w:num="2" w:space="720"/>
          <w:docGrid w:linePitch="360"/>
        </w:sectPr>
      </w:pPr>
    </w:p>
    <w:p w14:paraId="49D62022" w14:textId="24EC8F3F" w:rsidR="0027258A" w:rsidRPr="00291620" w:rsidRDefault="0027258A" w:rsidP="00497C8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B51A9CF" w14:textId="768E0ADF" w:rsidR="00E720FC" w:rsidRPr="008171A0" w:rsidRDefault="00E720FC" w:rsidP="00FB0EA4">
      <w:pPr>
        <w:pStyle w:val="Default"/>
        <w:spacing w:after="120"/>
        <w:jc w:val="both"/>
        <w:rPr>
          <w:rFonts w:asciiTheme="minorHAnsi" w:hAnsiTheme="minorHAnsi" w:cstheme="minorBidi"/>
          <w:b/>
          <w:color w:val="auto"/>
        </w:rPr>
      </w:pPr>
      <w:r w:rsidRPr="008171A0">
        <w:rPr>
          <w:rFonts w:asciiTheme="minorHAnsi" w:hAnsiTheme="minorHAnsi" w:cstheme="minorBidi"/>
          <w:b/>
          <w:color w:val="auto"/>
        </w:rPr>
        <w:t xml:space="preserve">Evaluation </w:t>
      </w:r>
      <w:r w:rsidR="0014197B" w:rsidRPr="008171A0">
        <w:rPr>
          <w:rFonts w:asciiTheme="minorHAnsi" w:hAnsiTheme="minorHAnsi" w:cstheme="minorBidi"/>
          <w:b/>
          <w:color w:val="auto"/>
        </w:rPr>
        <w:t>Process</w:t>
      </w:r>
    </w:p>
    <w:p w14:paraId="66EC508D" w14:textId="732BC52E" w:rsidR="006D4D2F" w:rsidRPr="00EE7EDC" w:rsidRDefault="00A218C9" w:rsidP="006D4D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E7EDC">
        <w:rPr>
          <w:rFonts w:asciiTheme="minorHAnsi" w:hAnsiTheme="minorHAnsi"/>
          <w:bCs/>
          <w:color w:val="auto"/>
          <w:sz w:val="22"/>
          <w:szCs w:val="22"/>
        </w:rPr>
        <w:t>The Executive Director</w:t>
      </w:r>
      <w:r w:rsidR="00EA3316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 xml:space="preserve"> of the W</w:t>
      </w:r>
      <w:r w:rsidR="00EA3316">
        <w:rPr>
          <w:rFonts w:asciiTheme="minorHAnsi" w:hAnsiTheme="minorHAnsi"/>
          <w:bCs/>
          <w:color w:val="auto"/>
          <w:sz w:val="22"/>
          <w:szCs w:val="22"/>
        </w:rPr>
        <w:t>I and WIN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 xml:space="preserve"> will </w:t>
      </w:r>
      <w:r w:rsidR="00AD0D0E">
        <w:rPr>
          <w:rFonts w:asciiTheme="minorHAnsi" w:hAnsiTheme="minorHAnsi"/>
          <w:bCs/>
          <w:color w:val="auto"/>
          <w:sz w:val="22"/>
          <w:szCs w:val="22"/>
        </w:rPr>
        <w:t>co-c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 xml:space="preserve">hair a selection panel comprised of </w:t>
      </w:r>
      <w:r w:rsidR="00EA3316">
        <w:rPr>
          <w:rFonts w:asciiTheme="minorHAnsi" w:hAnsiTheme="minorHAnsi"/>
          <w:bCs/>
          <w:color w:val="auto"/>
          <w:sz w:val="22"/>
          <w:szCs w:val="22"/>
        </w:rPr>
        <w:t xml:space="preserve">a minimum of three WI and WIN 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>faculty membe</w:t>
      </w:r>
      <w:r w:rsidR="008171A0" w:rsidRPr="00EE7EDC">
        <w:rPr>
          <w:rFonts w:asciiTheme="minorHAnsi" w:hAnsiTheme="minorHAnsi"/>
          <w:bCs/>
          <w:color w:val="auto"/>
          <w:sz w:val="22"/>
          <w:szCs w:val="22"/>
        </w:rPr>
        <w:t>rs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>.</w:t>
      </w:r>
      <w:r w:rsidR="00EA331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 xml:space="preserve">The </w:t>
      </w:r>
      <w:r w:rsidR="00AD0D0E">
        <w:rPr>
          <w:rFonts w:asciiTheme="minorHAnsi" w:hAnsiTheme="minorHAnsi"/>
          <w:bCs/>
          <w:color w:val="auto"/>
          <w:sz w:val="22"/>
          <w:szCs w:val="22"/>
        </w:rPr>
        <w:t>co-c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>hair</w:t>
      </w:r>
      <w:r w:rsidR="00AD0D0E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EE7EDC">
        <w:rPr>
          <w:rFonts w:asciiTheme="minorHAnsi" w:hAnsiTheme="minorHAnsi"/>
          <w:bCs/>
          <w:color w:val="auto"/>
          <w:sz w:val="22"/>
          <w:szCs w:val="22"/>
        </w:rPr>
        <w:t xml:space="preserve"> and selection panel </w:t>
      </w:r>
      <w:r w:rsidR="006D4D2F" w:rsidRPr="00EE7EDC">
        <w:rPr>
          <w:rFonts w:asciiTheme="minorHAnsi" w:hAnsiTheme="minorHAnsi"/>
          <w:bCs/>
          <w:color w:val="auto"/>
          <w:sz w:val="22"/>
          <w:szCs w:val="22"/>
        </w:rPr>
        <w:t>will review applications and determine award recipients.</w:t>
      </w:r>
      <w:r w:rsidR="00E1017E" w:rsidRPr="00EE7ED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>Any conflicts of interest will be declared in advance</w:t>
      </w:r>
      <w:r w:rsidR="009E7311" w:rsidRPr="00EE7EDC">
        <w:rPr>
          <w:rFonts w:asciiTheme="minorHAnsi" w:hAnsiTheme="minorHAnsi"/>
          <w:color w:val="auto"/>
          <w:sz w:val="22"/>
          <w:szCs w:val="22"/>
        </w:rPr>
        <w:t>,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 and</w:t>
      </w:r>
      <w:r w:rsidR="00677CCB" w:rsidRPr="00EE7EDC">
        <w:rPr>
          <w:rFonts w:asciiTheme="minorHAnsi" w:hAnsiTheme="minorHAnsi"/>
          <w:color w:val="auto"/>
          <w:sz w:val="22"/>
          <w:szCs w:val="22"/>
        </w:rPr>
        <w:t xml:space="preserve"> the 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>reviewers will not participate in discussions or decisions related to applications for which they have a conflict of interest.</w:t>
      </w:r>
      <w:r w:rsidR="00E1017E" w:rsidRPr="00EE7E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Applications will be scored according to </w:t>
      </w:r>
      <w:r w:rsidR="0074542A" w:rsidRPr="00EE7EDC">
        <w:rPr>
          <w:rFonts w:asciiTheme="minorHAnsi" w:hAnsiTheme="minorHAnsi"/>
          <w:color w:val="auto"/>
          <w:sz w:val="22"/>
          <w:szCs w:val="22"/>
        </w:rPr>
        <w:t>consistency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 with the evaluation criteria and preferences noted </w:t>
      </w:r>
      <w:r w:rsidR="009E7311" w:rsidRPr="00EE7EDC">
        <w:rPr>
          <w:rFonts w:asciiTheme="minorHAnsi" w:hAnsiTheme="minorHAnsi"/>
          <w:color w:val="auto"/>
          <w:sz w:val="22"/>
          <w:szCs w:val="22"/>
        </w:rPr>
        <w:t>below</w:t>
      </w:r>
      <w:r w:rsidR="00677CCB" w:rsidRPr="00EE7EDC">
        <w:rPr>
          <w:rFonts w:asciiTheme="minorHAnsi" w:hAnsiTheme="minorHAnsi"/>
          <w:color w:val="auto"/>
          <w:sz w:val="22"/>
          <w:szCs w:val="22"/>
        </w:rPr>
        <w:t>,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 and will be declared either approved for funding or not-approved for fundi</w:t>
      </w:r>
      <w:r w:rsidR="009E7311" w:rsidRPr="00EE7EDC">
        <w:rPr>
          <w:rFonts w:asciiTheme="minorHAnsi" w:hAnsiTheme="minorHAnsi"/>
          <w:color w:val="auto"/>
          <w:sz w:val="22"/>
          <w:szCs w:val="22"/>
        </w:rPr>
        <w:t>ng.</w:t>
      </w:r>
      <w:r w:rsidR="00E1017E" w:rsidRPr="00EE7E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>Approved applications will be ranked from highest score to lowest score and funds will be awarded as requested (to a maximum of $</w:t>
      </w:r>
      <w:r w:rsidR="009B3C85" w:rsidRPr="00EE7EDC">
        <w:rPr>
          <w:rFonts w:asciiTheme="minorHAnsi" w:hAnsiTheme="minorHAnsi"/>
          <w:color w:val="auto"/>
          <w:sz w:val="22"/>
          <w:szCs w:val="22"/>
        </w:rPr>
        <w:t>2</w:t>
      </w:r>
      <w:r w:rsidR="00EA3316">
        <w:rPr>
          <w:rFonts w:asciiTheme="minorHAnsi" w:hAnsiTheme="minorHAnsi"/>
          <w:color w:val="auto"/>
          <w:sz w:val="22"/>
          <w:szCs w:val="22"/>
        </w:rPr>
        <w:t>5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>,000 per application), starting with the highest ranked application and moving down the list until all approved applications are funded or seed grant funds are depleted, whichever comes first.</w:t>
      </w:r>
      <w:r w:rsidR="00E1017E" w:rsidRPr="00EE7E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552C2">
        <w:rPr>
          <w:rFonts w:asciiTheme="minorHAnsi" w:hAnsiTheme="minorHAnsi"/>
          <w:color w:val="auto"/>
          <w:sz w:val="22"/>
          <w:szCs w:val="22"/>
        </w:rPr>
        <w:t>Co-Investigators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 will receive written notice</w:t>
      </w:r>
      <w:r w:rsidR="00FC7390" w:rsidRPr="00EE7EDC">
        <w:rPr>
          <w:rFonts w:asciiTheme="minorHAnsi" w:hAnsiTheme="minorHAnsi"/>
          <w:color w:val="auto"/>
          <w:sz w:val="22"/>
          <w:szCs w:val="22"/>
        </w:rPr>
        <w:t xml:space="preserve"> within </w:t>
      </w:r>
      <w:r w:rsidR="0066311C">
        <w:rPr>
          <w:rFonts w:asciiTheme="minorHAnsi" w:hAnsiTheme="minorHAnsi"/>
          <w:color w:val="auto"/>
          <w:sz w:val="22"/>
          <w:szCs w:val="22"/>
        </w:rPr>
        <w:t>30</w:t>
      </w:r>
      <w:r w:rsidR="00FC7390" w:rsidRPr="003B07CD">
        <w:rPr>
          <w:rFonts w:asciiTheme="minorHAnsi" w:hAnsiTheme="minorHAnsi"/>
          <w:color w:val="auto"/>
          <w:sz w:val="22"/>
          <w:szCs w:val="22"/>
        </w:rPr>
        <w:t xml:space="preserve"> days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4542A" w:rsidRPr="00EE7EDC">
        <w:rPr>
          <w:rFonts w:asciiTheme="minorHAnsi" w:hAnsiTheme="minorHAnsi"/>
          <w:color w:val="auto"/>
          <w:sz w:val="22"/>
          <w:szCs w:val="22"/>
        </w:rPr>
        <w:t xml:space="preserve">from the submission deadline </w:t>
      </w:r>
      <w:r w:rsidR="006D4D2F" w:rsidRPr="00EE7EDC">
        <w:rPr>
          <w:rFonts w:asciiTheme="minorHAnsi" w:hAnsiTheme="minorHAnsi"/>
          <w:color w:val="auto"/>
          <w:sz w:val="22"/>
          <w:szCs w:val="22"/>
        </w:rPr>
        <w:t xml:space="preserve">indicating whether or not the application was successful. </w:t>
      </w:r>
    </w:p>
    <w:p w14:paraId="12DB0FB6" w14:textId="77777777" w:rsidR="0014197B" w:rsidRPr="008171A0" w:rsidRDefault="0014197B" w:rsidP="006D4D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8F66E77" w14:textId="77777777" w:rsidR="0014197B" w:rsidRPr="008171A0" w:rsidRDefault="0014197B" w:rsidP="0014197B">
      <w:pPr>
        <w:pStyle w:val="Default"/>
        <w:spacing w:after="120"/>
        <w:jc w:val="both"/>
        <w:rPr>
          <w:rFonts w:asciiTheme="minorHAnsi" w:hAnsiTheme="minorHAnsi" w:cstheme="minorBidi"/>
          <w:b/>
          <w:color w:val="auto"/>
        </w:rPr>
      </w:pPr>
      <w:r w:rsidRPr="008171A0">
        <w:rPr>
          <w:rFonts w:asciiTheme="minorHAnsi" w:hAnsiTheme="minorHAnsi" w:cstheme="minorBidi"/>
          <w:b/>
          <w:color w:val="auto"/>
        </w:rPr>
        <w:t>Evaluation Criteria</w:t>
      </w:r>
    </w:p>
    <w:p w14:paraId="20F8B1A9" w14:textId="77777777" w:rsidR="006D4D2F" w:rsidRPr="008171A0" w:rsidRDefault="00027D34" w:rsidP="004F58B9">
      <w:pPr>
        <w:pStyle w:val="Default"/>
        <w:spacing w:after="120"/>
        <w:jc w:val="both"/>
        <w:rPr>
          <w:rFonts w:asciiTheme="minorHAnsi" w:hAnsiTheme="minorHAnsi"/>
          <w:bCs/>
          <w:color w:val="auto"/>
          <w:sz w:val="23"/>
          <w:szCs w:val="23"/>
        </w:rPr>
      </w:pPr>
      <w:r w:rsidRPr="008171A0">
        <w:rPr>
          <w:rFonts w:asciiTheme="minorHAnsi" w:hAnsiTheme="minorHAnsi"/>
          <w:bCs/>
          <w:color w:val="auto"/>
          <w:sz w:val="23"/>
          <w:szCs w:val="23"/>
        </w:rPr>
        <w:t>Applications will be assessed against eligibility and project criteria as follows: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6300"/>
        <w:gridCol w:w="1327"/>
      </w:tblGrid>
      <w:tr w:rsidR="00E720FC" w:rsidRPr="008171A0" w14:paraId="4DDCB654" w14:textId="77777777" w:rsidTr="00F005AB">
        <w:tc>
          <w:tcPr>
            <w:tcW w:w="2453" w:type="dxa"/>
          </w:tcPr>
          <w:p w14:paraId="7FC45F8E" w14:textId="77777777" w:rsidR="00E720FC" w:rsidRPr="008171A0" w:rsidRDefault="00D849D4" w:rsidP="00D849D4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 xml:space="preserve">Eligibility </w:t>
            </w:r>
            <w:r w:rsidR="00BA1BCA"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6300" w:type="dxa"/>
          </w:tcPr>
          <w:p w14:paraId="2B92CF83" w14:textId="77777777" w:rsidR="00E720FC" w:rsidRPr="008171A0" w:rsidRDefault="00BA1BCA" w:rsidP="00D849D4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327" w:type="dxa"/>
          </w:tcPr>
          <w:p w14:paraId="3A2F910F" w14:textId="77777777" w:rsidR="00E720FC" w:rsidRPr="008171A0" w:rsidRDefault="00E720FC" w:rsidP="00D849D4">
            <w:pPr>
              <w:pStyle w:val="Default"/>
              <w:spacing w:after="120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720FC" w:rsidRPr="008171A0" w14:paraId="5FC6C584" w14:textId="77777777" w:rsidTr="00F005AB">
        <w:tc>
          <w:tcPr>
            <w:tcW w:w="2453" w:type="dxa"/>
          </w:tcPr>
          <w:p w14:paraId="274B921A" w14:textId="77777777" w:rsidR="00E720FC" w:rsidRPr="008171A0" w:rsidRDefault="00CF4F43" w:rsidP="00D849D4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Project Teams</w:t>
            </w:r>
          </w:p>
        </w:tc>
        <w:tc>
          <w:tcPr>
            <w:tcW w:w="6300" w:type="dxa"/>
          </w:tcPr>
          <w:p w14:paraId="0A107301" w14:textId="653020BD" w:rsidR="00E82EAB" w:rsidRPr="008171A0" w:rsidRDefault="00E82EAB" w:rsidP="00E82EAB">
            <w:pPr>
              <w:jc w:val="both"/>
            </w:pPr>
            <w:r>
              <w:t>One Co-Investigator is a WIN core faculty member and one Co-Investigator is a WI faculty member. Co-Investigators are from different Faculties. Co-Investigators do not appear as a Co-Investigator on another application.</w:t>
            </w:r>
          </w:p>
          <w:p w14:paraId="1930C444" w14:textId="48696BDC" w:rsidR="00E720FC" w:rsidRPr="008171A0" w:rsidRDefault="00E720FC" w:rsidP="00A015D8">
            <w:pPr>
              <w:spacing w:after="120"/>
              <w:jc w:val="both"/>
            </w:pPr>
          </w:p>
        </w:tc>
        <w:tc>
          <w:tcPr>
            <w:tcW w:w="1327" w:type="dxa"/>
          </w:tcPr>
          <w:p w14:paraId="7EE62FDA" w14:textId="77777777" w:rsidR="00E720FC" w:rsidRPr="008171A0" w:rsidRDefault="00CF4F43" w:rsidP="00D849D4">
            <w:pPr>
              <w:pStyle w:val="Default"/>
              <w:spacing w:after="12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yes/no</w:t>
            </w:r>
          </w:p>
        </w:tc>
      </w:tr>
      <w:tr w:rsidR="00CF4F43" w:rsidRPr="008171A0" w14:paraId="45BF3AA3" w14:textId="77777777" w:rsidTr="00F005AB">
        <w:tc>
          <w:tcPr>
            <w:tcW w:w="10080" w:type="dxa"/>
            <w:gridSpan w:val="3"/>
          </w:tcPr>
          <w:p w14:paraId="67943497" w14:textId="77777777" w:rsidR="00CF4F43" w:rsidRPr="008171A0" w:rsidRDefault="00CF4F43" w:rsidP="00D849D4">
            <w:pPr>
              <w:pStyle w:val="Default"/>
              <w:spacing w:after="120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If “yes”, applications will be evaluated and scored on the following </w:t>
            </w:r>
            <w:r w:rsidR="00D849D4" w:rsidRPr="008171A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project criteria</w:t>
            </w:r>
            <w:r w:rsidRPr="008171A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.</w:t>
            </w:r>
            <w:r w:rsidR="00E1017E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Pr="008171A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If “no”, applications will be disqualified.</w:t>
            </w:r>
          </w:p>
          <w:p w14:paraId="3BB26451" w14:textId="6ECD29C1" w:rsidR="00316EC3" w:rsidRPr="00316EC3" w:rsidRDefault="00316EC3" w:rsidP="00D849D4">
            <w:pPr>
              <w:pStyle w:val="Default"/>
              <w:spacing w:after="120"/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</w:pPr>
          </w:p>
        </w:tc>
      </w:tr>
      <w:tr w:rsidR="00CF4F43" w:rsidRPr="008171A0" w14:paraId="63F9F1C6" w14:textId="77777777" w:rsidTr="00F005AB">
        <w:tc>
          <w:tcPr>
            <w:tcW w:w="2453" w:type="dxa"/>
          </w:tcPr>
          <w:p w14:paraId="5439566E" w14:textId="77777777" w:rsidR="00CF4F43" w:rsidRPr="008171A0" w:rsidRDefault="00D849D4" w:rsidP="00507B12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 xml:space="preserve">Project </w:t>
            </w:r>
            <w:r w:rsidR="00CF4F43"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6300" w:type="dxa"/>
          </w:tcPr>
          <w:p w14:paraId="36B5A449" w14:textId="77777777" w:rsidR="00CF4F43" w:rsidRPr="008171A0" w:rsidRDefault="00CF4F43" w:rsidP="00507B12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327" w:type="dxa"/>
          </w:tcPr>
          <w:p w14:paraId="716C54B1" w14:textId="77777777" w:rsidR="00CF4F43" w:rsidRPr="008171A0" w:rsidRDefault="003A7D03" w:rsidP="00507B12">
            <w:pPr>
              <w:pStyle w:val="Default"/>
              <w:spacing w:after="120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8171A0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>Points</w:t>
            </w:r>
          </w:p>
        </w:tc>
      </w:tr>
      <w:tr w:rsidR="00CF4F43" w:rsidRPr="008171A0" w14:paraId="7A477972" w14:textId="77777777" w:rsidTr="00F005AB">
        <w:tc>
          <w:tcPr>
            <w:tcW w:w="2453" w:type="dxa"/>
          </w:tcPr>
          <w:p w14:paraId="06BD334B" w14:textId="77777777" w:rsidR="00CF4F43" w:rsidRPr="008171A0" w:rsidRDefault="00CF4F43" w:rsidP="00D849D4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Inter</w:t>
            </w:r>
            <w:r w:rsidR="00C0659E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disciplinarity</w:t>
            </w:r>
          </w:p>
        </w:tc>
        <w:tc>
          <w:tcPr>
            <w:tcW w:w="6300" w:type="dxa"/>
          </w:tcPr>
          <w:p w14:paraId="2365691D" w14:textId="27D483ED" w:rsidR="00F83914" w:rsidRPr="008171A0" w:rsidRDefault="00D849D4" w:rsidP="005056AC">
            <w:pPr>
              <w:pStyle w:val="Default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Project teams and participants are inter</w:t>
            </w:r>
            <w:r w:rsidR="00C0659E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disciplinary in character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and </w:t>
            </w: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project topic combine</w:t>
            </w: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several </w:t>
            </w:r>
            <w:r w:rsidR="00663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relevant 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disciplines into one activity.</w:t>
            </w:r>
            <w:r w:rsidR="009B3C85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66311C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Where appropriate, project teams and participants include external, national or international authorities</w:t>
            </w:r>
            <w:r w:rsidR="00663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including possible end</w:t>
            </w:r>
            <w:r w:rsidR="00B7625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="00663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users</w:t>
            </w:r>
            <w:r w:rsidR="0066311C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14:paraId="047E3F1A" w14:textId="7138674D" w:rsidR="00CF4F43" w:rsidRPr="008171A0" w:rsidRDefault="0066311C" w:rsidP="00D849D4">
            <w:pPr>
              <w:pStyle w:val="Default"/>
              <w:spacing w:after="12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</w:t>
            </w:r>
          </w:p>
        </w:tc>
      </w:tr>
      <w:tr w:rsidR="00CF4F43" w:rsidRPr="008171A0" w14:paraId="4C0DF490" w14:textId="77777777" w:rsidTr="00F005AB">
        <w:tc>
          <w:tcPr>
            <w:tcW w:w="2453" w:type="dxa"/>
          </w:tcPr>
          <w:p w14:paraId="230B02AD" w14:textId="77777777" w:rsidR="00CF4F43" w:rsidRPr="008171A0" w:rsidRDefault="00CF4F43" w:rsidP="00D849D4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Relevance and Impact</w:t>
            </w:r>
          </w:p>
        </w:tc>
        <w:tc>
          <w:tcPr>
            <w:tcW w:w="6300" w:type="dxa"/>
          </w:tcPr>
          <w:p w14:paraId="78726EDA" w14:textId="316F00CF" w:rsidR="00836969" w:rsidRPr="002D6A1E" w:rsidRDefault="00836969" w:rsidP="002A64E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proposed research aligns with the objectives of the seed grants program</w:t>
            </w:r>
            <w:r w:rsidR="00663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as outlined above</w:t>
            </w:r>
            <w:r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and the </w:t>
            </w:r>
            <w:r w:rsidR="00A57F57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</w:t>
            </w:r>
            <w:r w:rsidR="005225E6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 and WIN </w:t>
            </w:r>
            <w:r w:rsidR="00A57F57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mission</w:t>
            </w:r>
            <w:r w:rsidR="005225E6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 w:rsidR="00A57F57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4EA14EFC" w14:textId="3C00E470" w:rsidR="0066311C" w:rsidRDefault="0066311C" w:rsidP="000C175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D6A1E">
              <w:rPr>
                <w:sz w:val="22"/>
                <w:szCs w:val="22"/>
              </w:rPr>
              <w:t>The proposed project is innovative and novel</w:t>
            </w:r>
            <w:r>
              <w:rPr>
                <w:sz w:val="22"/>
                <w:szCs w:val="22"/>
              </w:rPr>
              <w:t xml:space="preserve"> and represents a new research </w:t>
            </w:r>
            <w:r w:rsidR="00154617">
              <w:rPr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in both the WI and WIN.</w:t>
            </w:r>
          </w:p>
          <w:p w14:paraId="3B1922FE" w14:textId="77777777" w:rsidR="00F005AB" w:rsidRPr="001325B5" w:rsidRDefault="00CF4F43" w:rsidP="001325B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proposed research </w:t>
            </w:r>
            <w:r w:rsidR="005225E6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or technology development </w:t>
            </w:r>
            <w:r w:rsidR="00216152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clearly indicates how it will </w:t>
            </w:r>
            <w:r w:rsidR="005225E6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address (potential) </w:t>
            </w:r>
            <w:r w:rsidR="00663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risks and </w:t>
            </w:r>
            <w:r w:rsidR="005225E6" w:rsidRPr="002D6A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impacts of </w:t>
            </w:r>
            <w:r w:rsidR="005225E6" w:rsidRPr="002D6A1E">
              <w:rPr>
                <w:sz w:val="22"/>
                <w:szCs w:val="22"/>
              </w:rPr>
              <w:t xml:space="preserve">contaminants of emerging concern (CECs), including </w:t>
            </w:r>
            <w:r w:rsidR="005225E6" w:rsidRPr="002D6A1E">
              <w:rPr>
                <w:sz w:val="22"/>
                <w:szCs w:val="22"/>
              </w:rPr>
              <w:lastRenderedPageBreak/>
              <w:t>microplastics, using nanotechnology</w:t>
            </w:r>
            <w:r w:rsidR="0066311C">
              <w:rPr>
                <w:sz w:val="22"/>
                <w:szCs w:val="22"/>
              </w:rPr>
              <w:t xml:space="preserve"> and how this benefits the environment, society and economy</w:t>
            </w:r>
            <w:r w:rsidR="005225E6" w:rsidRPr="002D6A1E">
              <w:rPr>
                <w:sz w:val="22"/>
                <w:szCs w:val="22"/>
              </w:rPr>
              <w:t>.</w:t>
            </w:r>
          </w:p>
          <w:p w14:paraId="5E971515" w14:textId="2EDEF992" w:rsidR="001325B5" w:rsidRPr="001325B5" w:rsidRDefault="001325B5" w:rsidP="001325B5">
            <w:pPr>
              <w:pStyle w:val="Default"/>
              <w:ind w:left="36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27" w:type="dxa"/>
          </w:tcPr>
          <w:p w14:paraId="6510AEC7" w14:textId="13F7C0E8" w:rsidR="00CF4F43" w:rsidRPr="008171A0" w:rsidRDefault="0066311C" w:rsidP="00D849D4">
            <w:pPr>
              <w:pStyle w:val="Default"/>
              <w:spacing w:after="12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3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</w:t>
            </w:r>
          </w:p>
        </w:tc>
      </w:tr>
      <w:tr w:rsidR="00CF4F43" w:rsidRPr="008171A0" w14:paraId="31748F3B" w14:textId="77777777" w:rsidTr="00F005AB">
        <w:tc>
          <w:tcPr>
            <w:tcW w:w="2453" w:type="dxa"/>
          </w:tcPr>
          <w:p w14:paraId="4E6C2435" w14:textId="77777777" w:rsidR="00CF4F43" w:rsidRPr="008171A0" w:rsidRDefault="008C65A6" w:rsidP="00D849D4">
            <w:pPr>
              <w:pStyle w:val="Default"/>
              <w:spacing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Anticipated </w:t>
            </w:r>
            <w:r w:rsidR="00CF4F43"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External Funding Opportunities</w:t>
            </w:r>
          </w:p>
        </w:tc>
        <w:tc>
          <w:tcPr>
            <w:tcW w:w="6300" w:type="dxa"/>
          </w:tcPr>
          <w:p w14:paraId="25B5F4AD" w14:textId="22B049F7" w:rsidR="00CF4F43" w:rsidRPr="008171A0" w:rsidRDefault="00CF4F43" w:rsidP="00766E8B">
            <w:pPr>
              <w:pStyle w:val="Default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Potential for additional or continued activit</w:t>
            </w:r>
            <w:r w:rsidR="00663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ies</w:t>
            </w: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including funding beyond the seed grant stage.</w:t>
            </w:r>
          </w:p>
        </w:tc>
        <w:tc>
          <w:tcPr>
            <w:tcW w:w="1327" w:type="dxa"/>
          </w:tcPr>
          <w:p w14:paraId="50784825" w14:textId="77777777" w:rsidR="00CF4F43" w:rsidRPr="008171A0" w:rsidRDefault="00CF4F43" w:rsidP="00D849D4">
            <w:pPr>
              <w:pStyle w:val="Default"/>
              <w:spacing w:after="12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</w:t>
            </w:r>
          </w:p>
        </w:tc>
      </w:tr>
      <w:tr w:rsidR="00CF4F43" w:rsidRPr="008171A0" w14:paraId="1EA97E13" w14:textId="77777777" w:rsidTr="00F005AB">
        <w:tc>
          <w:tcPr>
            <w:tcW w:w="2453" w:type="dxa"/>
          </w:tcPr>
          <w:p w14:paraId="5FA79177" w14:textId="77777777" w:rsidR="00CF4F43" w:rsidRPr="008171A0" w:rsidRDefault="00CF4F43" w:rsidP="002E7100">
            <w:pPr>
              <w:pStyle w:val="Default"/>
              <w:spacing w:before="4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Budget</w:t>
            </w:r>
          </w:p>
        </w:tc>
        <w:tc>
          <w:tcPr>
            <w:tcW w:w="6300" w:type="dxa"/>
          </w:tcPr>
          <w:p w14:paraId="3A846390" w14:textId="77777777" w:rsidR="00CF4F43" w:rsidRPr="008171A0" w:rsidRDefault="00CF4F43" w:rsidP="00285813">
            <w:pPr>
              <w:pStyle w:val="Default"/>
              <w:numPr>
                <w:ilvl w:val="0"/>
                <w:numId w:val="17"/>
              </w:numPr>
              <w:spacing w:before="4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Application clearly describes and justifies the use of the requested funds.</w:t>
            </w:r>
          </w:p>
        </w:tc>
        <w:tc>
          <w:tcPr>
            <w:tcW w:w="1327" w:type="dxa"/>
          </w:tcPr>
          <w:p w14:paraId="03EC6348" w14:textId="77777777" w:rsidR="00CF4F43" w:rsidRPr="008171A0" w:rsidRDefault="00CF4F43" w:rsidP="002E7100">
            <w:pPr>
              <w:pStyle w:val="Default"/>
              <w:spacing w:before="4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71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</w:t>
            </w:r>
          </w:p>
        </w:tc>
      </w:tr>
    </w:tbl>
    <w:p w14:paraId="67566C3A" w14:textId="77777777" w:rsidR="002E7100" w:rsidRDefault="002E7100" w:rsidP="00497C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82D84A" w14:textId="77777777" w:rsidR="00D20D80" w:rsidRDefault="00D20D80" w:rsidP="00497C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4247969" w14:textId="3FD384F6" w:rsidR="00F40AFD" w:rsidRPr="008171A0" w:rsidRDefault="007D67A9" w:rsidP="002E7100">
      <w:pPr>
        <w:pStyle w:val="Default"/>
        <w:spacing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8171A0">
        <w:rPr>
          <w:rFonts w:asciiTheme="minorHAnsi" w:hAnsiTheme="minorHAnsi"/>
          <w:color w:val="auto"/>
          <w:sz w:val="22"/>
          <w:szCs w:val="22"/>
        </w:rPr>
        <w:t>Applicants are encouraged to</w:t>
      </w:r>
      <w:r w:rsidR="007C53E4" w:rsidRPr="008171A0">
        <w:rPr>
          <w:rFonts w:asciiTheme="minorHAnsi" w:hAnsiTheme="minorHAnsi"/>
          <w:color w:val="auto"/>
          <w:sz w:val="22"/>
          <w:szCs w:val="22"/>
        </w:rPr>
        <w:t>:</w:t>
      </w:r>
    </w:p>
    <w:p w14:paraId="66529792" w14:textId="515187CC" w:rsidR="007C53E4" w:rsidRPr="008171A0" w:rsidRDefault="0031072B" w:rsidP="00497C8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Include a</w:t>
      </w:r>
      <w:r w:rsidR="007C53E4" w:rsidRPr="008171A0">
        <w:rPr>
          <w:rFonts w:asciiTheme="minorHAnsi" w:hAnsiTheme="minorHAnsi" w:cstheme="minorBidi"/>
          <w:color w:val="auto"/>
          <w:sz w:val="22"/>
          <w:szCs w:val="22"/>
        </w:rPr>
        <w:t>t least one early-career investigator (i</w:t>
      </w:r>
      <w:r w:rsidR="0066311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7C53E4" w:rsidRPr="008171A0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66311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7C53E4" w:rsidRPr="008171A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D241D6" w:rsidRPr="008171A0">
        <w:rPr>
          <w:rFonts w:asciiTheme="minorHAnsi" w:hAnsiTheme="minorHAnsi" w:cstheme="minorBidi"/>
          <w:color w:val="auto"/>
          <w:sz w:val="22"/>
          <w:szCs w:val="22"/>
        </w:rPr>
        <w:t xml:space="preserve">started academic research career no more than </w:t>
      </w:r>
      <w:r w:rsidR="005443FC">
        <w:rPr>
          <w:rFonts w:asciiTheme="minorHAnsi" w:hAnsiTheme="minorHAnsi" w:cstheme="minorBidi"/>
          <w:color w:val="auto"/>
          <w:sz w:val="22"/>
          <w:szCs w:val="22"/>
        </w:rPr>
        <w:t xml:space="preserve">five </w:t>
      </w:r>
      <w:r w:rsidR="00D241D6" w:rsidRPr="008171A0">
        <w:rPr>
          <w:rFonts w:asciiTheme="minorHAnsi" w:hAnsiTheme="minorHAnsi" w:cstheme="minorBidi"/>
          <w:color w:val="auto"/>
          <w:sz w:val="22"/>
          <w:szCs w:val="22"/>
        </w:rPr>
        <w:t>years ago)</w:t>
      </w:r>
      <w:r w:rsidR="0066311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53E4" w:rsidRPr="008171A0">
        <w:rPr>
          <w:rFonts w:asciiTheme="minorHAnsi" w:hAnsiTheme="minorHAnsi" w:cstheme="minorBidi"/>
          <w:color w:val="auto"/>
          <w:sz w:val="22"/>
          <w:szCs w:val="22"/>
        </w:rPr>
        <w:t>as</w:t>
      </w:r>
      <w:r w:rsidR="009B3C85" w:rsidRPr="008171A0">
        <w:rPr>
          <w:rFonts w:asciiTheme="minorHAnsi" w:hAnsiTheme="minorHAnsi" w:cstheme="minorBidi"/>
          <w:color w:val="auto"/>
          <w:sz w:val="22"/>
          <w:szCs w:val="22"/>
        </w:rPr>
        <w:t xml:space="preserve"> a member of the project team</w:t>
      </w:r>
      <w:r w:rsidR="007C53E4" w:rsidRPr="008171A0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1BD0A8B4" w14:textId="5D87C0C2" w:rsidR="0066311C" w:rsidRPr="0066311C" w:rsidRDefault="0066311C" w:rsidP="00497C8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Consider Equity, Diversity and Inclusion (EDI) in their project team;</w:t>
      </w:r>
    </w:p>
    <w:p w14:paraId="098DA17F" w14:textId="3C11C1A7" w:rsidR="00165C9D" w:rsidRPr="008171A0" w:rsidRDefault="0031072B" w:rsidP="00497C8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Include t</w:t>
      </w:r>
      <w:r w:rsidR="00165C9D" w:rsidRPr="008171A0">
        <w:rPr>
          <w:rFonts w:asciiTheme="minorHAnsi" w:hAnsiTheme="minorHAnsi" w:cstheme="minorBidi"/>
          <w:color w:val="auto"/>
          <w:sz w:val="22"/>
          <w:szCs w:val="22"/>
        </w:rPr>
        <w:t>he participation of graduate students;</w:t>
      </w:r>
    </w:p>
    <w:p w14:paraId="1979365E" w14:textId="463B3C75" w:rsidR="00F362F1" w:rsidRPr="008171A0" w:rsidRDefault="0031072B" w:rsidP="00497C8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Include t</w:t>
      </w:r>
      <w:r w:rsidR="00F362F1" w:rsidRPr="008171A0">
        <w:rPr>
          <w:rFonts w:asciiTheme="minorHAnsi" w:hAnsiTheme="minorHAnsi" w:cstheme="minorBidi"/>
          <w:color w:val="auto"/>
          <w:sz w:val="22"/>
          <w:szCs w:val="22"/>
        </w:rPr>
        <w:t xml:space="preserve">he </w:t>
      </w:r>
      <w:r w:rsidR="003937DE" w:rsidRPr="008171A0">
        <w:rPr>
          <w:rFonts w:asciiTheme="minorHAnsi" w:hAnsiTheme="minorHAnsi" w:cstheme="minorBidi"/>
          <w:color w:val="auto"/>
          <w:sz w:val="22"/>
          <w:szCs w:val="22"/>
        </w:rPr>
        <w:t>participation</w:t>
      </w:r>
      <w:r w:rsidR="00F362F1" w:rsidRPr="008171A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937DE" w:rsidRPr="008171A0">
        <w:rPr>
          <w:rFonts w:asciiTheme="minorHAnsi" w:hAnsiTheme="minorHAnsi" w:cstheme="minorBidi"/>
          <w:color w:val="auto"/>
          <w:sz w:val="22"/>
          <w:szCs w:val="22"/>
        </w:rPr>
        <w:t>of government, civil society</w:t>
      </w:r>
      <w:r w:rsidR="00281033" w:rsidRPr="008171A0">
        <w:rPr>
          <w:rFonts w:asciiTheme="minorHAnsi" w:hAnsiTheme="minorHAnsi" w:cstheme="minorBidi"/>
          <w:color w:val="auto"/>
          <w:sz w:val="22"/>
          <w:szCs w:val="22"/>
        </w:rPr>
        <w:t>, private sector or industry</w:t>
      </w:r>
      <w:r w:rsidR="003937DE" w:rsidRPr="008171A0">
        <w:rPr>
          <w:rFonts w:asciiTheme="minorHAnsi" w:hAnsiTheme="minorHAnsi" w:cstheme="minorBidi"/>
          <w:color w:val="auto"/>
          <w:sz w:val="22"/>
          <w:szCs w:val="22"/>
        </w:rPr>
        <w:t xml:space="preserve"> professionals</w:t>
      </w:r>
      <w:r w:rsidR="0066311C">
        <w:rPr>
          <w:rFonts w:asciiTheme="minorHAnsi" w:hAnsiTheme="minorHAnsi" w:cstheme="minorBidi"/>
          <w:color w:val="auto"/>
          <w:sz w:val="22"/>
          <w:szCs w:val="22"/>
        </w:rPr>
        <w:t>, either as stakeholders or potential end</w:t>
      </w:r>
      <w:r w:rsidR="00154617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66311C">
        <w:rPr>
          <w:rFonts w:asciiTheme="minorHAnsi" w:hAnsiTheme="minorHAnsi" w:cstheme="minorBidi"/>
          <w:color w:val="auto"/>
          <w:sz w:val="22"/>
          <w:szCs w:val="22"/>
        </w:rPr>
        <w:t>users of the proposed research line or technology</w:t>
      </w:r>
      <w:r w:rsidR="003937DE" w:rsidRPr="008171A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A277496" w14:textId="77777777" w:rsidR="00D93822" w:rsidRPr="008171A0" w:rsidRDefault="00D93822" w:rsidP="00497C86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36B0806D" w14:textId="77777777" w:rsidR="00F40AFD" w:rsidRPr="008171A0" w:rsidRDefault="006D4D2F" w:rsidP="00673353">
      <w:pPr>
        <w:pStyle w:val="Default"/>
        <w:spacing w:after="120"/>
        <w:jc w:val="both"/>
        <w:rPr>
          <w:rFonts w:asciiTheme="minorHAnsi" w:hAnsiTheme="minorHAnsi"/>
          <w:szCs w:val="23"/>
        </w:rPr>
      </w:pPr>
      <w:r w:rsidRPr="008171A0">
        <w:rPr>
          <w:rFonts w:asciiTheme="minorHAnsi" w:hAnsiTheme="minorHAnsi"/>
          <w:b/>
          <w:bCs/>
          <w:szCs w:val="23"/>
        </w:rPr>
        <w:t>Requirements of Successful A</w:t>
      </w:r>
      <w:r w:rsidR="00F40AFD" w:rsidRPr="008171A0">
        <w:rPr>
          <w:rFonts w:asciiTheme="minorHAnsi" w:hAnsiTheme="minorHAnsi"/>
          <w:b/>
          <w:bCs/>
          <w:szCs w:val="23"/>
        </w:rPr>
        <w:t xml:space="preserve">pplications </w:t>
      </w:r>
    </w:p>
    <w:p w14:paraId="2C3B9896" w14:textId="77777777" w:rsidR="00A82081" w:rsidRPr="008171A0" w:rsidRDefault="00A82081" w:rsidP="00A82081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8171A0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Reporting Requirements </w:t>
      </w:r>
    </w:p>
    <w:p w14:paraId="0530880B" w14:textId="14E78F42" w:rsidR="00A611BB" w:rsidRDefault="00A82081" w:rsidP="00153B15">
      <w:pPr>
        <w:pStyle w:val="Default"/>
        <w:spacing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8171A0">
        <w:rPr>
          <w:rFonts w:asciiTheme="minorHAnsi" w:hAnsiTheme="minorHAnsi"/>
          <w:color w:val="auto"/>
          <w:sz w:val="22"/>
          <w:szCs w:val="22"/>
        </w:rPr>
        <w:t>Recipients of a W</w:t>
      </w:r>
      <w:r w:rsidR="00A611BB">
        <w:rPr>
          <w:rFonts w:asciiTheme="minorHAnsi" w:hAnsiTheme="minorHAnsi"/>
          <w:color w:val="auto"/>
          <w:sz w:val="22"/>
          <w:szCs w:val="22"/>
        </w:rPr>
        <w:t>I-WIN</w:t>
      </w:r>
      <w:r w:rsidRPr="008171A0">
        <w:rPr>
          <w:rFonts w:asciiTheme="minorHAnsi" w:hAnsiTheme="minorHAnsi"/>
          <w:color w:val="auto"/>
          <w:sz w:val="22"/>
          <w:szCs w:val="22"/>
        </w:rPr>
        <w:t xml:space="preserve"> Seed Grant are required to report on </w:t>
      </w:r>
      <w:r w:rsidR="000C175A">
        <w:rPr>
          <w:rFonts w:asciiTheme="minorHAnsi" w:hAnsiTheme="minorHAnsi"/>
          <w:color w:val="auto"/>
          <w:sz w:val="22"/>
          <w:szCs w:val="22"/>
        </w:rPr>
        <w:t xml:space="preserve">outputs and </w:t>
      </w:r>
      <w:r w:rsidRPr="008171A0">
        <w:rPr>
          <w:rFonts w:asciiTheme="minorHAnsi" w:hAnsiTheme="minorHAnsi"/>
          <w:color w:val="auto"/>
          <w:sz w:val="22"/>
          <w:szCs w:val="22"/>
        </w:rPr>
        <w:t>outcomes resulting from the grant.</w:t>
      </w:r>
      <w:r w:rsidR="00E1017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171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15188">
        <w:rPr>
          <w:rFonts w:asciiTheme="minorHAnsi" w:hAnsiTheme="minorHAnsi"/>
          <w:color w:val="auto"/>
          <w:sz w:val="22"/>
          <w:szCs w:val="22"/>
        </w:rPr>
        <w:t xml:space="preserve">A report template will be provided </w:t>
      </w:r>
      <w:r w:rsidR="00A611BB">
        <w:rPr>
          <w:rFonts w:asciiTheme="minorHAnsi" w:hAnsiTheme="minorHAnsi"/>
          <w:color w:val="auto"/>
          <w:sz w:val="22"/>
          <w:szCs w:val="22"/>
        </w:rPr>
        <w:t>that includes specific performance indicators, such as:</w:t>
      </w:r>
    </w:p>
    <w:p w14:paraId="709AEA4A" w14:textId="1AE70D7B" w:rsidR="00A611BB" w:rsidRDefault="00A611BB" w:rsidP="00153B15">
      <w:pPr>
        <w:pStyle w:val="Default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Resulting </w:t>
      </w:r>
      <w:r w:rsidR="00153B15">
        <w:rPr>
          <w:rFonts w:asciiTheme="minorHAnsi" w:hAnsiTheme="minorHAnsi"/>
          <w:color w:val="auto"/>
          <w:sz w:val="22"/>
          <w:szCs w:val="22"/>
        </w:rPr>
        <w:t>applications</w:t>
      </w:r>
      <w:r>
        <w:rPr>
          <w:rFonts w:asciiTheme="minorHAnsi" w:hAnsiTheme="minorHAnsi"/>
          <w:color w:val="auto"/>
          <w:sz w:val="22"/>
          <w:szCs w:val="22"/>
        </w:rPr>
        <w:t xml:space="preserve"> for funding and their success;</w:t>
      </w:r>
    </w:p>
    <w:p w14:paraId="491C6B35" w14:textId="59FA7E11" w:rsidR="00A611BB" w:rsidRDefault="00A611BB" w:rsidP="00153B15">
      <w:pPr>
        <w:pStyle w:val="Default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Number of new collaborations;</w:t>
      </w:r>
    </w:p>
    <w:p w14:paraId="79C345B6" w14:textId="092260FB" w:rsidR="00A611BB" w:rsidRDefault="00A611BB" w:rsidP="00153B15">
      <w:pPr>
        <w:pStyle w:val="Default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Number of </w:t>
      </w:r>
      <w:r w:rsidR="00153B15">
        <w:rPr>
          <w:rFonts w:asciiTheme="minorHAnsi" w:hAnsiTheme="minorHAnsi"/>
          <w:color w:val="auto"/>
          <w:sz w:val="22"/>
          <w:szCs w:val="22"/>
        </w:rPr>
        <w:t>highly</w:t>
      </w:r>
      <w:r>
        <w:rPr>
          <w:rFonts w:asciiTheme="minorHAnsi" w:hAnsiTheme="minorHAnsi"/>
          <w:color w:val="auto"/>
          <w:sz w:val="22"/>
          <w:szCs w:val="22"/>
        </w:rPr>
        <w:t xml:space="preserve">-qualified </w:t>
      </w:r>
      <w:r w:rsidR="00153B15">
        <w:rPr>
          <w:rFonts w:asciiTheme="minorHAnsi" w:hAnsiTheme="minorHAnsi"/>
          <w:color w:val="auto"/>
          <w:sz w:val="22"/>
          <w:szCs w:val="22"/>
        </w:rPr>
        <w:t>professionals</w:t>
      </w:r>
      <w:r>
        <w:rPr>
          <w:rFonts w:asciiTheme="minorHAnsi" w:hAnsiTheme="minorHAnsi"/>
          <w:color w:val="auto"/>
          <w:sz w:val="22"/>
          <w:szCs w:val="22"/>
        </w:rPr>
        <w:t xml:space="preserve"> (HQP) trained;</w:t>
      </w:r>
    </w:p>
    <w:p w14:paraId="585B54C7" w14:textId="26208BEC" w:rsidR="00A611BB" w:rsidRDefault="00A611BB" w:rsidP="00153B15">
      <w:pPr>
        <w:pStyle w:val="Default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Number of publications</w:t>
      </w:r>
      <w:r w:rsidR="00153B15">
        <w:rPr>
          <w:rFonts w:asciiTheme="minorHAnsi" w:hAnsiTheme="minorHAnsi"/>
          <w:color w:val="auto"/>
          <w:sz w:val="22"/>
          <w:szCs w:val="22"/>
        </w:rPr>
        <w:t>.</w:t>
      </w:r>
    </w:p>
    <w:p w14:paraId="53E2D328" w14:textId="77777777" w:rsidR="00DA277C" w:rsidRPr="008171A0" w:rsidRDefault="00DA277C" w:rsidP="00DA277C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CB9AF2" w14:textId="77777777" w:rsidR="00A82081" w:rsidRPr="008171A0" w:rsidRDefault="00A82081" w:rsidP="00A82081">
      <w:pPr>
        <w:pStyle w:val="Default"/>
        <w:spacing w:after="120"/>
        <w:jc w:val="both"/>
        <w:rPr>
          <w:rFonts w:asciiTheme="minorHAnsi" w:hAnsiTheme="minorHAnsi"/>
          <w:color w:val="auto"/>
          <w:sz w:val="23"/>
          <w:szCs w:val="23"/>
        </w:rPr>
      </w:pPr>
      <w:r w:rsidRPr="008171A0">
        <w:rPr>
          <w:rFonts w:asciiTheme="minorHAnsi" w:hAnsiTheme="minorHAnsi"/>
          <w:b/>
          <w:bCs/>
          <w:color w:val="auto"/>
          <w:sz w:val="23"/>
          <w:szCs w:val="23"/>
        </w:rPr>
        <w:t xml:space="preserve">Acknowledgement of Support </w:t>
      </w:r>
    </w:p>
    <w:p w14:paraId="01040199" w14:textId="22D503C7" w:rsidR="00A82081" w:rsidRPr="008171A0" w:rsidRDefault="00A82081" w:rsidP="00A8208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71A0">
        <w:rPr>
          <w:rFonts w:asciiTheme="minorHAnsi" w:hAnsiTheme="minorHAnsi"/>
          <w:color w:val="auto"/>
          <w:sz w:val="22"/>
          <w:szCs w:val="22"/>
        </w:rPr>
        <w:t>Successful applicants are expected to acknowledge the funding support of the W</w:t>
      </w:r>
      <w:r w:rsidR="00153B15">
        <w:rPr>
          <w:rFonts w:asciiTheme="minorHAnsi" w:hAnsiTheme="minorHAnsi"/>
          <w:color w:val="auto"/>
          <w:sz w:val="22"/>
          <w:szCs w:val="22"/>
        </w:rPr>
        <w:t xml:space="preserve">I and WIN </w:t>
      </w:r>
      <w:r w:rsidRPr="008171A0">
        <w:rPr>
          <w:rFonts w:asciiTheme="minorHAnsi" w:hAnsiTheme="minorHAnsi"/>
          <w:color w:val="auto"/>
          <w:sz w:val="22"/>
          <w:szCs w:val="22"/>
        </w:rPr>
        <w:t xml:space="preserve">in any public announcements, presentations or publications related to their project. </w:t>
      </w:r>
    </w:p>
    <w:p w14:paraId="11BDE93B" w14:textId="77777777" w:rsidR="00A82081" w:rsidRPr="008171A0" w:rsidRDefault="00A82081" w:rsidP="00497C86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3DA93B13" w14:textId="00A61999" w:rsidR="004F7C88" w:rsidRDefault="004F7C88" w:rsidP="00497C86">
      <w:pPr>
        <w:spacing w:after="0" w:line="240" w:lineRule="auto"/>
        <w:jc w:val="both"/>
      </w:pPr>
    </w:p>
    <w:p w14:paraId="7F30BDB2" w14:textId="74DC22A8" w:rsidR="00D77BBB" w:rsidRDefault="00D77BBB" w:rsidP="00497C86">
      <w:pPr>
        <w:spacing w:after="0" w:line="240" w:lineRule="auto"/>
        <w:jc w:val="both"/>
      </w:pPr>
    </w:p>
    <w:sectPr w:rsidR="00D77BBB" w:rsidSect="0027258A">
      <w:type w:val="continuous"/>
      <w:pgSz w:w="12240" w:h="15840" w:code="1"/>
      <w:pgMar w:top="1584" w:right="1080" w:bottom="1296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0F40" w14:textId="77777777" w:rsidR="003709F8" w:rsidRDefault="003709F8" w:rsidP="00533209">
      <w:pPr>
        <w:spacing w:after="0" w:line="240" w:lineRule="auto"/>
      </w:pPr>
      <w:r>
        <w:separator/>
      </w:r>
    </w:p>
  </w:endnote>
  <w:endnote w:type="continuationSeparator" w:id="0">
    <w:p w14:paraId="26BF3E5E" w14:textId="77777777" w:rsidR="003709F8" w:rsidRDefault="003709F8" w:rsidP="005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04661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AADEB0E" w14:textId="77777777" w:rsidR="00533209" w:rsidRPr="00533209" w:rsidRDefault="00533209" w:rsidP="00191475">
        <w:pPr>
          <w:pStyle w:val="Footer"/>
          <w:jc w:val="right"/>
          <w:rPr>
            <w:sz w:val="20"/>
          </w:rPr>
        </w:pPr>
        <w:r w:rsidRPr="00533209">
          <w:rPr>
            <w:sz w:val="20"/>
          </w:rPr>
          <w:fldChar w:fldCharType="begin"/>
        </w:r>
        <w:r w:rsidRPr="00533209">
          <w:rPr>
            <w:sz w:val="20"/>
          </w:rPr>
          <w:instrText xml:space="preserve"> PAGE   \* MERGEFORMAT </w:instrText>
        </w:r>
        <w:r w:rsidRPr="00533209">
          <w:rPr>
            <w:sz w:val="20"/>
          </w:rPr>
          <w:fldChar w:fldCharType="separate"/>
        </w:r>
        <w:r w:rsidR="009333F5">
          <w:rPr>
            <w:noProof/>
            <w:sz w:val="20"/>
          </w:rPr>
          <w:t>4</w:t>
        </w:r>
        <w:r w:rsidRPr="00533209">
          <w:rPr>
            <w:noProof/>
            <w:sz w:val="20"/>
          </w:rPr>
          <w:fldChar w:fldCharType="end"/>
        </w:r>
      </w:p>
    </w:sdtContent>
  </w:sdt>
  <w:p w14:paraId="2D1F7092" w14:textId="77777777" w:rsidR="00533209" w:rsidRDefault="00533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598E" w14:textId="77777777" w:rsidR="003709F8" w:rsidRDefault="003709F8" w:rsidP="00533209">
      <w:pPr>
        <w:spacing w:after="0" w:line="240" w:lineRule="auto"/>
      </w:pPr>
      <w:r>
        <w:separator/>
      </w:r>
    </w:p>
  </w:footnote>
  <w:footnote w:type="continuationSeparator" w:id="0">
    <w:p w14:paraId="1EE9B255" w14:textId="77777777" w:rsidR="003709F8" w:rsidRDefault="003709F8" w:rsidP="005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CF1075" w14:paraId="40DB6BAB" w14:textId="77777777" w:rsidTr="00CF1075">
      <w:tc>
        <w:tcPr>
          <w:tcW w:w="10070" w:type="dxa"/>
        </w:tcPr>
        <w:p w14:paraId="457BFE66" w14:textId="31611F49" w:rsidR="00CF1075" w:rsidRDefault="00CF1075" w:rsidP="00CF1075">
          <w:pPr>
            <w:pStyle w:val="Header"/>
            <w:jc w:val="right"/>
          </w:pPr>
          <w:r w:rsidRPr="00D00A44">
            <w:rPr>
              <w:noProof/>
              <w:lang w:val="en-CA" w:eastAsia="en-CA"/>
            </w:rPr>
            <w:drawing>
              <wp:inline distT="0" distB="0" distL="0" distR="0" wp14:anchorId="78735A4F" wp14:editId="50CA7927">
                <wp:extent cx="2380890" cy="740410"/>
                <wp:effectExtent l="0" t="0" r="635" b="2540"/>
                <wp:docPr id="2" name="Picture 2" descr="N:\My Documents\Presentations\WI Logos\Waterloo_WaterInstitute_cobr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My Documents\Presentations\WI Logos\Waterloo_WaterInstitute_cobran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706"/>
                        <a:stretch/>
                      </pic:blipFill>
                      <pic:spPr bwMode="auto">
                        <a:xfrm>
                          <a:off x="0" y="0"/>
                          <a:ext cx="2381707" cy="74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3490EF1" wp14:editId="6A961180">
                <wp:extent cx="948906" cy="559234"/>
                <wp:effectExtent l="0" t="0" r="3810" b="0"/>
                <wp:docPr id="3" name="Picture 3" descr="Waterloo Institute for Nanotechnolog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aterloo Institute for Nanotechnology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67" t="8168" r="8645"/>
                        <a:stretch/>
                      </pic:blipFill>
                      <pic:spPr bwMode="auto">
                        <a:xfrm>
                          <a:off x="0" y="0"/>
                          <a:ext cx="994927" cy="58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D19B4B5" w14:textId="3D7EB1A3" w:rsidR="00195396" w:rsidRDefault="00195396" w:rsidP="00CF10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82F"/>
    <w:multiLevelType w:val="hybridMultilevel"/>
    <w:tmpl w:val="83D8863A"/>
    <w:lvl w:ilvl="0" w:tplc="E46E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2FA5"/>
    <w:multiLevelType w:val="hybridMultilevel"/>
    <w:tmpl w:val="EE62B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D7E45"/>
    <w:multiLevelType w:val="hybridMultilevel"/>
    <w:tmpl w:val="02B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7D1C"/>
    <w:multiLevelType w:val="hybridMultilevel"/>
    <w:tmpl w:val="96FCC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735B"/>
    <w:multiLevelType w:val="hybridMultilevel"/>
    <w:tmpl w:val="96FCC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3C76"/>
    <w:multiLevelType w:val="hybridMultilevel"/>
    <w:tmpl w:val="5BAC35C6"/>
    <w:lvl w:ilvl="0" w:tplc="4E905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413BA"/>
    <w:multiLevelType w:val="hybridMultilevel"/>
    <w:tmpl w:val="7CB23C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60313"/>
    <w:multiLevelType w:val="hybridMultilevel"/>
    <w:tmpl w:val="49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7CF"/>
    <w:multiLevelType w:val="hybridMultilevel"/>
    <w:tmpl w:val="C04E06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7BC3"/>
    <w:multiLevelType w:val="hybridMultilevel"/>
    <w:tmpl w:val="6C8E1896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6125"/>
    <w:multiLevelType w:val="hybridMultilevel"/>
    <w:tmpl w:val="35D0BD2E"/>
    <w:lvl w:ilvl="0" w:tplc="E8EAD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7BD3"/>
    <w:multiLevelType w:val="hybridMultilevel"/>
    <w:tmpl w:val="2A7A0CB4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44353"/>
    <w:multiLevelType w:val="hybridMultilevel"/>
    <w:tmpl w:val="37180940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0533"/>
    <w:multiLevelType w:val="hybridMultilevel"/>
    <w:tmpl w:val="26EA672A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7E9B"/>
    <w:multiLevelType w:val="hybridMultilevel"/>
    <w:tmpl w:val="C4F815B6"/>
    <w:lvl w:ilvl="0" w:tplc="E46E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24034"/>
    <w:multiLevelType w:val="hybridMultilevel"/>
    <w:tmpl w:val="7F4E6986"/>
    <w:lvl w:ilvl="0" w:tplc="7A8CCAEC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7992"/>
    <w:multiLevelType w:val="hybridMultilevel"/>
    <w:tmpl w:val="34F28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36696"/>
    <w:multiLevelType w:val="hybridMultilevel"/>
    <w:tmpl w:val="A37A254C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F182A"/>
    <w:multiLevelType w:val="hybridMultilevel"/>
    <w:tmpl w:val="584AA2C8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4BD9"/>
    <w:multiLevelType w:val="hybridMultilevel"/>
    <w:tmpl w:val="FDE8791E"/>
    <w:lvl w:ilvl="0" w:tplc="D5F253B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0C8ECB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6C6F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C069BC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AA222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BCE5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8627D4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C3C21C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C86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B407B"/>
    <w:multiLevelType w:val="hybridMultilevel"/>
    <w:tmpl w:val="F83E2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2A28"/>
    <w:multiLevelType w:val="hybridMultilevel"/>
    <w:tmpl w:val="0DEEC3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1425D"/>
    <w:multiLevelType w:val="hybridMultilevel"/>
    <w:tmpl w:val="612A268A"/>
    <w:lvl w:ilvl="0" w:tplc="4E905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F6527"/>
    <w:multiLevelType w:val="hybridMultilevel"/>
    <w:tmpl w:val="B5DC5E96"/>
    <w:lvl w:ilvl="0" w:tplc="4E905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8753F"/>
    <w:multiLevelType w:val="hybridMultilevel"/>
    <w:tmpl w:val="68B0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96DEC"/>
    <w:multiLevelType w:val="hybridMultilevel"/>
    <w:tmpl w:val="ABFC8698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758A"/>
    <w:multiLevelType w:val="hybridMultilevel"/>
    <w:tmpl w:val="F3CC88D2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7ECE"/>
    <w:multiLevelType w:val="hybridMultilevel"/>
    <w:tmpl w:val="D82E1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22"/>
  </w:num>
  <w:num w:numId="5">
    <w:abstractNumId w:val="13"/>
  </w:num>
  <w:num w:numId="6">
    <w:abstractNumId w:val="25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21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1"/>
  </w:num>
  <w:num w:numId="19">
    <w:abstractNumId w:val="14"/>
  </w:num>
  <w:num w:numId="20">
    <w:abstractNumId w:val="2"/>
  </w:num>
  <w:num w:numId="21">
    <w:abstractNumId w:val="0"/>
  </w:num>
  <w:num w:numId="22">
    <w:abstractNumId w:val="20"/>
  </w:num>
  <w:num w:numId="23">
    <w:abstractNumId w:val="4"/>
  </w:num>
  <w:num w:numId="24">
    <w:abstractNumId w:val="16"/>
  </w:num>
  <w:num w:numId="25">
    <w:abstractNumId w:val="3"/>
  </w:num>
  <w:num w:numId="26">
    <w:abstractNumId w:val="1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zS0tDAxMzSysLRU0lEKTi0uzszPAykwrAUA2Sn1TiwAAAA="/>
  </w:docVars>
  <w:rsids>
    <w:rsidRoot w:val="004F7C88"/>
    <w:rsid w:val="00010CC3"/>
    <w:rsid w:val="00027D34"/>
    <w:rsid w:val="0003190C"/>
    <w:rsid w:val="0003233D"/>
    <w:rsid w:val="0003754C"/>
    <w:rsid w:val="0004766D"/>
    <w:rsid w:val="0005109D"/>
    <w:rsid w:val="0005659F"/>
    <w:rsid w:val="00061C02"/>
    <w:rsid w:val="000958F2"/>
    <w:rsid w:val="000B6D45"/>
    <w:rsid w:val="000C175A"/>
    <w:rsid w:val="000C432F"/>
    <w:rsid w:val="000C46BB"/>
    <w:rsid w:val="000D0F4C"/>
    <w:rsid w:val="000D30B3"/>
    <w:rsid w:val="000D477C"/>
    <w:rsid w:val="000E16D7"/>
    <w:rsid w:val="000E5C28"/>
    <w:rsid w:val="000F39EA"/>
    <w:rsid w:val="000F73C1"/>
    <w:rsid w:val="000F7512"/>
    <w:rsid w:val="00106738"/>
    <w:rsid w:val="0013117B"/>
    <w:rsid w:val="001325B5"/>
    <w:rsid w:val="00133FB5"/>
    <w:rsid w:val="00134E2D"/>
    <w:rsid w:val="0013699C"/>
    <w:rsid w:val="001374EE"/>
    <w:rsid w:val="0014197B"/>
    <w:rsid w:val="00153B15"/>
    <w:rsid w:val="00154617"/>
    <w:rsid w:val="00155B97"/>
    <w:rsid w:val="0016266D"/>
    <w:rsid w:val="001641BC"/>
    <w:rsid w:val="00165C9D"/>
    <w:rsid w:val="00191475"/>
    <w:rsid w:val="00195396"/>
    <w:rsid w:val="001A0D39"/>
    <w:rsid w:val="001B7D44"/>
    <w:rsid w:val="001C07AC"/>
    <w:rsid w:val="001D3AC3"/>
    <w:rsid w:val="001F0288"/>
    <w:rsid w:val="002050ED"/>
    <w:rsid w:val="00210540"/>
    <w:rsid w:val="00210839"/>
    <w:rsid w:val="002108E5"/>
    <w:rsid w:val="00211708"/>
    <w:rsid w:val="002122E6"/>
    <w:rsid w:val="0021296E"/>
    <w:rsid w:val="00216152"/>
    <w:rsid w:val="002315EF"/>
    <w:rsid w:val="002421D3"/>
    <w:rsid w:val="002433E3"/>
    <w:rsid w:val="00243400"/>
    <w:rsid w:val="00243D4C"/>
    <w:rsid w:val="00246551"/>
    <w:rsid w:val="00262421"/>
    <w:rsid w:val="002643DD"/>
    <w:rsid w:val="0027258A"/>
    <w:rsid w:val="00274154"/>
    <w:rsid w:val="002741E5"/>
    <w:rsid w:val="00276D81"/>
    <w:rsid w:val="00281033"/>
    <w:rsid w:val="00285813"/>
    <w:rsid w:val="00291620"/>
    <w:rsid w:val="002A3BAB"/>
    <w:rsid w:val="002A64E9"/>
    <w:rsid w:val="002A685E"/>
    <w:rsid w:val="002C2139"/>
    <w:rsid w:val="002C411B"/>
    <w:rsid w:val="002D1F0E"/>
    <w:rsid w:val="002D21F2"/>
    <w:rsid w:val="002D2BB8"/>
    <w:rsid w:val="002D4D39"/>
    <w:rsid w:val="002D6A1E"/>
    <w:rsid w:val="002E083E"/>
    <w:rsid w:val="002E7100"/>
    <w:rsid w:val="002F3736"/>
    <w:rsid w:val="00305AF7"/>
    <w:rsid w:val="0031072B"/>
    <w:rsid w:val="00314A73"/>
    <w:rsid w:val="00316EC3"/>
    <w:rsid w:val="0033017D"/>
    <w:rsid w:val="00335A2D"/>
    <w:rsid w:val="00351EE5"/>
    <w:rsid w:val="003577CB"/>
    <w:rsid w:val="003709F8"/>
    <w:rsid w:val="00375055"/>
    <w:rsid w:val="003759B1"/>
    <w:rsid w:val="003937DE"/>
    <w:rsid w:val="00393CE3"/>
    <w:rsid w:val="003A7D03"/>
    <w:rsid w:val="003B07CD"/>
    <w:rsid w:val="003B18FB"/>
    <w:rsid w:val="003B73B2"/>
    <w:rsid w:val="003D17D6"/>
    <w:rsid w:val="003D3BF9"/>
    <w:rsid w:val="003D7FDC"/>
    <w:rsid w:val="003E13EE"/>
    <w:rsid w:val="003E5202"/>
    <w:rsid w:val="003F3794"/>
    <w:rsid w:val="00416103"/>
    <w:rsid w:val="00416E53"/>
    <w:rsid w:val="00422C9E"/>
    <w:rsid w:val="00422E44"/>
    <w:rsid w:val="00435DFF"/>
    <w:rsid w:val="0044008A"/>
    <w:rsid w:val="0044402D"/>
    <w:rsid w:val="00445C43"/>
    <w:rsid w:val="004469D5"/>
    <w:rsid w:val="004478C3"/>
    <w:rsid w:val="0046237B"/>
    <w:rsid w:val="004656E7"/>
    <w:rsid w:val="004666B6"/>
    <w:rsid w:val="0047120C"/>
    <w:rsid w:val="00472501"/>
    <w:rsid w:val="004916B1"/>
    <w:rsid w:val="0049236D"/>
    <w:rsid w:val="004931F7"/>
    <w:rsid w:val="00494FA3"/>
    <w:rsid w:val="00497C86"/>
    <w:rsid w:val="004A655D"/>
    <w:rsid w:val="004A7F71"/>
    <w:rsid w:val="004B7ED4"/>
    <w:rsid w:val="004D37B4"/>
    <w:rsid w:val="004D6D01"/>
    <w:rsid w:val="004E034C"/>
    <w:rsid w:val="004F0CAB"/>
    <w:rsid w:val="004F58B9"/>
    <w:rsid w:val="004F7C88"/>
    <w:rsid w:val="00500C30"/>
    <w:rsid w:val="005056AC"/>
    <w:rsid w:val="0050615F"/>
    <w:rsid w:val="00507B12"/>
    <w:rsid w:val="00512C14"/>
    <w:rsid w:val="00513D5A"/>
    <w:rsid w:val="00514928"/>
    <w:rsid w:val="00514CD5"/>
    <w:rsid w:val="005225E6"/>
    <w:rsid w:val="0052366F"/>
    <w:rsid w:val="00525692"/>
    <w:rsid w:val="00533209"/>
    <w:rsid w:val="005414D6"/>
    <w:rsid w:val="005443FC"/>
    <w:rsid w:val="00544676"/>
    <w:rsid w:val="00547B3C"/>
    <w:rsid w:val="005529B1"/>
    <w:rsid w:val="00557DDD"/>
    <w:rsid w:val="00562351"/>
    <w:rsid w:val="00575957"/>
    <w:rsid w:val="005759BB"/>
    <w:rsid w:val="00592CB0"/>
    <w:rsid w:val="005934CD"/>
    <w:rsid w:val="005A22C4"/>
    <w:rsid w:val="005B0769"/>
    <w:rsid w:val="005C6B2F"/>
    <w:rsid w:val="005C6DEC"/>
    <w:rsid w:val="005D33BA"/>
    <w:rsid w:val="005D4843"/>
    <w:rsid w:val="005D7933"/>
    <w:rsid w:val="005E45B9"/>
    <w:rsid w:val="005F1255"/>
    <w:rsid w:val="005F551A"/>
    <w:rsid w:val="00602E6E"/>
    <w:rsid w:val="00642EB9"/>
    <w:rsid w:val="00643442"/>
    <w:rsid w:val="00644EF2"/>
    <w:rsid w:val="0065740A"/>
    <w:rsid w:val="00662450"/>
    <w:rsid w:val="0066311C"/>
    <w:rsid w:val="00666CDF"/>
    <w:rsid w:val="00673353"/>
    <w:rsid w:val="00677CCB"/>
    <w:rsid w:val="0068514A"/>
    <w:rsid w:val="00686375"/>
    <w:rsid w:val="0068780F"/>
    <w:rsid w:val="00697993"/>
    <w:rsid w:val="006A4683"/>
    <w:rsid w:val="006A6634"/>
    <w:rsid w:val="006B4142"/>
    <w:rsid w:val="006B5D4B"/>
    <w:rsid w:val="006B5F7D"/>
    <w:rsid w:val="006C7E25"/>
    <w:rsid w:val="006D4D2F"/>
    <w:rsid w:val="00704543"/>
    <w:rsid w:val="00711301"/>
    <w:rsid w:val="00712057"/>
    <w:rsid w:val="00713B85"/>
    <w:rsid w:val="00721CAB"/>
    <w:rsid w:val="007220C7"/>
    <w:rsid w:val="007236D9"/>
    <w:rsid w:val="00742396"/>
    <w:rsid w:val="0074542A"/>
    <w:rsid w:val="00760B88"/>
    <w:rsid w:val="00764787"/>
    <w:rsid w:val="00766E8B"/>
    <w:rsid w:val="007749C1"/>
    <w:rsid w:val="007753B7"/>
    <w:rsid w:val="00784C5D"/>
    <w:rsid w:val="00786DBF"/>
    <w:rsid w:val="007A5F18"/>
    <w:rsid w:val="007A662E"/>
    <w:rsid w:val="007C53E4"/>
    <w:rsid w:val="007D500F"/>
    <w:rsid w:val="007D67A9"/>
    <w:rsid w:val="007E284E"/>
    <w:rsid w:val="007E6F49"/>
    <w:rsid w:val="00803AC9"/>
    <w:rsid w:val="008040FA"/>
    <w:rsid w:val="00811B18"/>
    <w:rsid w:val="00811D40"/>
    <w:rsid w:val="008171A0"/>
    <w:rsid w:val="00821189"/>
    <w:rsid w:val="00830F83"/>
    <w:rsid w:val="008319A6"/>
    <w:rsid w:val="008364EF"/>
    <w:rsid w:val="00836969"/>
    <w:rsid w:val="00853AC7"/>
    <w:rsid w:val="00854D2A"/>
    <w:rsid w:val="008554CB"/>
    <w:rsid w:val="00860777"/>
    <w:rsid w:val="0086464A"/>
    <w:rsid w:val="008670F4"/>
    <w:rsid w:val="0087415D"/>
    <w:rsid w:val="00884F24"/>
    <w:rsid w:val="00893D75"/>
    <w:rsid w:val="008B2C7E"/>
    <w:rsid w:val="008B2D34"/>
    <w:rsid w:val="008C1A58"/>
    <w:rsid w:val="008C3262"/>
    <w:rsid w:val="008C649B"/>
    <w:rsid w:val="008C65A6"/>
    <w:rsid w:val="008C7027"/>
    <w:rsid w:val="008D0FD3"/>
    <w:rsid w:val="008E5651"/>
    <w:rsid w:val="008F7777"/>
    <w:rsid w:val="00905F63"/>
    <w:rsid w:val="00910614"/>
    <w:rsid w:val="0091079B"/>
    <w:rsid w:val="009213C8"/>
    <w:rsid w:val="009333F5"/>
    <w:rsid w:val="00936590"/>
    <w:rsid w:val="00940518"/>
    <w:rsid w:val="00946568"/>
    <w:rsid w:val="0095294B"/>
    <w:rsid w:val="00966FF7"/>
    <w:rsid w:val="00971E6D"/>
    <w:rsid w:val="00983456"/>
    <w:rsid w:val="00995BD0"/>
    <w:rsid w:val="009A27D8"/>
    <w:rsid w:val="009A30D2"/>
    <w:rsid w:val="009B3C85"/>
    <w:rsid w:val="009B4924"/>
    <w:rsid w:val="009B4CA5"/>
    <w:rsid w:val="009C5179"/>
    <w:rsid w:val="009D11AA"/>
    <w:rsid w:val="009D639F"/>
    <w:rsid w:val="009E5677"/>
    <w:rsid w:val="009E6CC0"/>
    <w:rsid w:val="009E7311"/>
    <w:rsid w:val="00A015D8"/>
    <w:rsid w:val="00A1170A"/>
    <w:rsid w:val="00A15188"/>
    <w:rsid w:val="00A16827"/>
    <w:rsid w:val="00A218C9"/>
    <w:rsid w:val="00A21C3D"/>
    <w:rsid w:val="00A21EB2"/>
    <w:rsid w:val="00A27122"/>
    <w:rsid w:val="00A37F30"/>
    <w:rsid w:val="00A40C92"/>
    <w:rsid w:val="00A459A6"/>
    <w:rsid w:val="00A57F57"/>
    <w:rsid w:val="00A60BA0"/>
    <w:rsid w:val="00A611BB"/>
    <w:rsid w:val="00A82081"/>
    <w:rsid w:val="00A86DE9"/>
    <w:rsid w:val="00A91215"/>
    <w:rsid w:val="00A9456B"/>
    <w:rsid w:val="00AA18BF"/>
    <w:rsid w:val="00AC0382"/>
    <w:rsid w:val="00AC1CB1"/>
    <w:rsid w:val="00AD0D0E"/>
    <w:rsid w:val="00AD1112"/>
    <w:rsid w:val="00AD1D84"/>
    <w:rsid w:val="00AD49EC"/>
    <w:rsid w:val="00AE1430"/>
    <w:rsid w:val="00AF3E7F"/>
    <w:rsid w:val="00AF73A8"/>
    <w:rsid w:val="00B24F25"/>
    <w:rsid w:val="00B3022F"/>
    <w:rsid w:val="00B30CF8"/>
    <w:rsid w:val="00B355FB"/>
    <w:rsid w:val="00B411D7"/>
    <w:rsid w:val="00B7625F"/>
    <w:rsid w:val="00B82C2E"/>
    <w:rsid w:val="00B8516F"/>
    <w:rsid w:val="00B96A62"/>
    <w:rsid w:val="00B97B50"/>
    <w:rsid w:val="00B97B59"/>
    <w:rsid w:val="00BA1BCA"/>
    <w:rsid w:val="00BC775B"/>
    <w:rsid w:val="00BD0D74"/>
    <w:rsid w:val="00BD7C43"/>
    <w:rsid w:val="00BE22C3"/>
    <w:rsid w:val="00BF7BE3"/>
    <w:rsid w:val="00C036E7"/>
    <w:rsid w:val="00C0425B"/>
    <w:rsid w:val="00C0659E"/>
    <w:rsid w:val="00C17CEA"/>
    <w:rsid w:val="00C54EB8"/>
    <w:rsid w:val="00C57DDB"/>
    <w:rsid w:val="00C633ED"/>
    <w:rsid w:val="00C91CA6"/>
    <w:rsid w:val="00C92163"/>
    <w:rsid w:val="00C9271C"/>
    <w:rsid w:val="00C94D0A"/>
    <w:rsid w:val="00C9786B"/>
    <w:rsid w:val="00CA1B22"/>
    <w:rsid w:val="00CC1859"/>
    <w:rsid w:val="00CD381C"/>
    <w:rsid w:val="00CD6096"/>
    <w:rsid w:val="00CE5489"/>
    <w:rsid w:val="00CF1075"/>
    <w:rsid w:val="00CF4F43"/>
    <w:rsid w:val="00CF62E3"/>
    <w:rsid w:val="00CF7579"/>
    <w:rsid w:val="00D00A44"/>
    <w:rsid w:val="00D04E4B"/>
    <w:rsid w:val="00D11F94"/>
    <w:rsid w:val="00D20D80"/>
    <w:rsid w:val="00D241D6"/>
    <w:rsid w:val="00D33FC7"/>
    <w:rsid w:val="00D46C1E"/>
    <w:rsid w:val="00D57150"/>
    <w:rsid w:val="00D607CC"/>
    <w:rsid w:val="00D619D2"/>
    <w:rsid w:val="00D62A6F"/>
    <w:rsid w:val="00D70B0D"/>
    <w:rsid w:val="00D70CF3"/>
    <w:rsid w:val="00D71088"/>
    <w:rsid w:val="00D77BBB"/>
    <w:rsid w:val="00D849D4"/>
    <w:rsid w:val="00D86BE3"/>
    <w:rsid w:val="00D93822"/>
    <w:rsid w:val="00D93A60"/>
    <w:rsid w:val="00DA277C"/>
    <w:rsid w:val="00DA308E"/>
    <w:rsid w:val="00DB291F"/>
    <w:rsid w:val="00DB6FC4"/>
    <w:rsid w:val="00DC2F81"/>
    <w:rsid w:val="00DC50B0"/>
    <w:rsid w:val="00DC5EC5"/>
    <w:rsid w:val="00DE7586"/>
    <w:rsid w:val="00DF2016"/>
    <w:rsid w:val="00E1017E"/>
    <w:rsid w:val="00E157C4"/>
    <w:rsid w:val="00E22B11"/>
    <w:rsid w:val="00E30B69"/>
    <w:rsid w:val="00E32681"/>
    <w:rsid w:val="00E452FD"/>
    <w:rsid w:val="00E51CE0"/>
    <w:rsid w:val="00E541EE"/>
    <w:rsid w:val="00E56288"/>
    <w:rsid w:val="00E67E83"/>
    <w:rsid w:val="00E720FC"/>
    <w:rsid w:val="00E722D4"/>
    <w:rsid w:val="00E81FDA"/>
    <w:rsid w:val="00E82AFA"/>
    <w:rsid w:val="00E82EAB"/>
    <w:rsid w:val="00E91397"/>
    <w:rsid w:val="00E91FC7"/>
    <w:rsid w:val="00E93051"/>
    <w:rsid w:val="00E93CF3"/>
    <w:rsid w:val="00EA018C"/>
    <w:rsid w:val="00EA1745"/>
    <w:rsid w:val="00EA3316"/>
    <w:rsid w:val="00EB325C"/>
    <w:rsid w:val="00EB6CB3"/>
    <w:rsid w:val="00EB74C2"/>
    <w:rsid w:val="00EC093B"/>
    <w:rsid w:val="00EC2E72"/>
    <w:rsid w:val="00ED15AB"/>
    <w:rsid w:val="00ED1929"/>
    <w:rsid w:val="00EE7EDC"/>
    <w:rsid w:val="00EF4B4B"/>
    <w:rsid w:val="00F005AB"/>
    <w:rsid w:val="00F04A9E"/>
    <w:rsid w:val="00F053CB"/>
    <w:rsid w:val="00F16BA0"/>
    <w:rsid w:val="00F338D0"/>
    <w:rsid w:val="00F35559"/>
    <w:rsid w:val="00F362F1"/>
    <w:rsid w:val="00F40AFD"/>
    <w:rsid w:val="00F552C2"/>
    <w:rsid w:val="00F62A65"/>
    <w:rsid w:val="00F8259F"/>
    <w:rsid w:val="00F83914"/>
    <w:rsid w:val="00F87903"/>
    <w:rsid w:val="00F925C5"/>
    <w:rsid w:val="00FA031B"/>
    <w:rsid w:val="00FA2993"/>
    <w:rsid w:val="00FA5030"/>
    <w:rsid w:val="00FB0EA4"/>
    <w:rsid w:val="00FC7390"/>
    <w:rsid w:val="00FD3A8E"/>
    <w:rsid w:val="00FD51B7"/>
    <w:rsid w:val="00FD76CF"/>
    <w:rsid w:val="00FE52EB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A9791"/>
  <w15:docId w15:val="{77DD4E7F-6B37-4946-9F0C-A4EB92E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18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E7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09"/>
  </w:style>
  <w:style w:type="paragraph" w:styleId="Footer">
    <w:name w:val="footer"/>
    <w:basedOn w:val="Normal"/>
    <w:link w:val="FooterChar"/>
    <w:uiPriority w:val="99"/>
    <w:unhideWhenUsed/>
    <w:rsid w:val="0053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09"/>
  </w:style>
  <w:style w:type="paragraph" w:styleId="BalloonText">
    <w:name w:val="Balloon Text"/>
    <w:basedOn w:val="Normal"/>
    <w:link w:val="BalloonTextChar"/>
    <w:uiPriority w:val="99"/>
    <w:semiHidden/>
    <w:unhideWhenUsed/>
    <w:rsid w:val="0054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9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pokrajac@uwaterlo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hardy@uwaterloo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3006-D12A-4D48-859A-4244C206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Boehmer, Kevin</dc:creator>
  <cp:lastModifiedBy>Kevin Boehmer</cp:lastModifiedBy>
  <cp:revision>7</cp:revision>
  <cp:lastPrinted>2015-12-08T20:15:00Z</cp:lastPrinted>
  <dcterms:created xsi:type="dcterms:W3CDTF">2022-01-11T15:32:00Z</dcterms:created>
  <dcterms:modified xsi:type="dcterms:W3CDTF">2022-01-11T15:40:00Z</dcterms:modified>
</cp:coreProperties>
</file>