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8BE5" w14:textId="77777777" w:rsidR="00D15273" w:rsidRPr="006B2421" w:rsidRDefault="00D15273" w:rsidP="00D15273">
      <w:pPr>
        <w:jc w:val="center"/>
        <w:rPr>
          <w:b/>
        </w:rPr>
      </w:pPr>
      <w:r w:rsidRPr="006B2421">
        <w:rPr>
          <w:b/>
        </w:rPr>
        <w:t>UNIVERSITY OF WATERLOO</w:t>
      </w:r>
    </w:p>
    <w:p w14:paraId="4CC1720F" w14:textId="77777777" w:rsidR="00D15273" w:rsidRPr="006B2421" w:rsidRDefault="00D15273" w:rsidP="00D15273">
      <w:pPr>
        <w:jc w:val="center"/>
        <w:rPr>
          <w:b/>
        </w:rPr>
      </w:pPr>
      <w:r w:rsidRPr="006B2421">
        <w:rPr>
          <w:b/>
        </w:rPr>
        <w:t>HRM 301 - STRATEGIC HUMAN RESOURCES PLANNING</w:t>
      </w:r>
    </w:p>
    <w:p w14:paraId="34418730" w14:textId="16CCDE8D" w:rsidR="00D15273" w:rsidRPr="006B2421" w:rsidRDefault="00A511C8" w:rsidP="00D15273">
      <w:pPr>
        <w:jc w:val="center"/>
        <w:rPr>
          <w:b/>
        </w:rPr>
      </w:pPr>
      <w:r>
        <w:rPr>
          <w:b/>
        </w:rPr>
        <w:t>Winter</w:t>
      </w:r>
      <w:r w:rsidR="00D15273" w:rsidRPr="006B2421">
        <w:rPr>
          <w:b/>
        </w:rPr>
        <w:t xml:space="preserve"> 2</w:t>
      </w:r>
      <w:r>
        <w:rPr>
          <w:b/>
        </w:rPr>
        <w:t>020</w:t>
      </w:r>
    </w:p>
    <w:p w14:paraId="613798CB" w14:textId="77777777" w:rsidR="00561AF3" w:rsidRDefault="00561AF3" w:rsidP="00D15273">
      <w:pPr>
        <w:tabs>
          <w:tab w:val="left" w:pos="3060"/>
        </w:tabs>
        <w:ind w:firstLine="720"/>
      </w:pPr>
    </w:p>
    <w:p w14:paraId="50EBF8D4" w14:textId="618C5F79" w:rsidR="00D15273" w:rsidRPr="006B2421" w:rsidRDefault="00D15273" w:rsidP="00D15273">
      <w:pPr>
        <w:tabs>
          <w:tab w:val="left" w:pos="3060"/>
        </w:tabs>
        <w:ind w:firstLine="720"/>
      </w:pPr>
      <w:r w:rsidRPr="006B2421">
        <w:t>Lecturer:</w:t>
      </w:r>
      <w:r w:rsidRPr="006B2421">
        <w:tab/>
        <w:t>Dean Bulloch</w:t>
      </w:r>
    </w:p>
    <w:p w14:paraId="07B5C64B" w14:textId="77777777" w:rsidR="00D15273" w:rsidRPr="006B2421" w:rsidRDefault="00D15273" w:rsidP="00D15273">
      <w:pPr>
        <w:tabs>
          <w:tab w:val="left" w:pos="3060"/>
        </w:tabs>
        <w:ind w:firstLine="720"/>
      </w:pPr>
    </w:p>
    <w:p w14:paraId="6384E696" w14:textId="77777777" w:rsidR="00D15273" w:rsidRPr="006B2421" w:rsidRDefault="00D15273" w:rsidP="00D15273">
      <w:pPr>
        <w:tabs>
          <w:tab w:val="left" w:pos="3060"/>
        </w:tabs>
        <w:ind w:firstLine="720"/>
      </w:pPr>
      <w:r w:rsidRPr="006B2421">
        <w:t>Email:</w:t>
      </w:r>
      <w:r w:rsidRPr="006B2421">
        <w:tab/>
        <w:t>dbulloch@uwaterloo.ca</w:t>
      </w:r>
    </w:p>
    <w:p w14:paraId="7C8F034C" w14:textId="77777777" w:rsidR="00D15273" w:rsidRPr="006B2421" w:rsidRDefault="00D15273" w:rsidP="00D15273">
      <w:pPr>
        <w:tabs>
          <w:tab w:val="left" w:pos="3060"/>
        </w:tabs>
      </w:pPr>
    </w:p>
    <w:p w14:paraId="157E6FA6" w14:textId="09BB9DFA" w:rsidR="00D15273" w:rsidRPr="006B2421" w:rsidRDefault="00D15273" w:rsidP="00D15273">
      <w:pPr>
        <w:suppressAutoHyphens w:val="0"/>
        <w:autoSpaceDN/>
        <w:ind w:left="720"/>
        <w:textAlignment w:val="auto"/>
        <w:rPr>
          <w:lang w:val="en-CA"/>
        </w:rPr>
      </w:pPr>
      <w:r w:rsidRPr="006B2421">
        <w:t>Office Hours:</w:t>
      </w:r>
      <w:r w:rsidRPr="006B2421">
        <w:tab/>
      </w:r>
      <w:r w:rsidRPr="006B2421">
        <w:tab/>
        <w:t xml:space="preserve">   By appointment</w:t>
      </w:r>
    </w:p>
    <w:p w14:paraId="2E8E02A8" w14:textId="77777777" w:rsidR="00D15273" w:rsidRPr="006B2421" w:rsidRDefault="00D15273" w:rsidP="00D15273">
      <w:pPr>
        <w:tabs>
          <w:tab w:val="left" w:pos="3060"/>
        </w:tabs>
      </w:pPr>
    </w:p>
    <w:p w14:paraId="1908A839" w14:textId="77777777" w:rsidR="00D15273" w:rsidRPr="006B2421" w:rsidRDefault="00D15273" w:rsidP="00D15273">
      <w:pPr>
        <w:tabs>
          <w:tab w:val="left" w:pos="3060"/>
        </w:tabs>
        <w:ind w:left="3060" w:hanging="2340"/>
      </w:pPr>
      <w:r w:rsidRPr="006B2421">
        <w:t>Text:</w:t>
      </w:r>
      <w:r w:rsidRPr="006B2421">
        <w:tab/>
        <w:t xml:space="preserve">Strategic Human Resource Management.  </w:t>
      </w:r>
    </w:p>
    <w:p w14:paraId="7C2A473A" w14:textId="77777777" w:rsidR="00D15273" w:rsidRPr="006B2421" w:rsidRDefault="00D15273" w:rsidP="00D15273">
      <w:pPr>
        <w:tabs>
          <w:tab w:val="left" w:pos="3060"/>
        </w:tabs>
        <w:ind w:left="3060" w:hanging="2340"/>
      </w:pPr>
      <w:r w:rsidRPr="006B2421">
        <w:tab/>
        <w:t xml:space="preserve">Catherine Baily, David </w:t>
      </w:r>
      <w:proofErr w:type="spellStart"/>
      <w:r w:rsidRPr="006B2421">
        <w:t>Mankin</w:t>
      </w:r>
      <w:proofErr w:type="spellEnd"/>
      <w:r w:rsidRPr="006B2421">
        <w:t xml:space="preserve">, Clare </w:t>
      </w:r>
      <w:proofErr w:type="spellStart"/>
      <w:r w:rsidRPr="006B2421">
        <w:t>Kelliher</w:t>
      </w:r>
      <w:proofErr w:type="spellEnd"/>
      <w:r w:rsidRPr="006B2421">
        <w:t xml:space="preserve">, and Thomas </w:t>
      </w:r>
      <w:proofErr w:type="spellStart"/>
      <w:r w:rsidRPr="006B2421">
        <w:t>Garavan</w:t>
      </w:r>
      <w:proofErr w:type="spellEnd"/>
      <w:r w:rsidRPr="006B2421">
        <w:t xml:space="preserve">     </w:t>
      </w:r>
    </w:p>
    <w:p w14:paraId="7CFB88EF" w14:textId="77777777" w:rsidR="00D15273" w:rsidRPr="006B2421" w:rsidRDefault="00D15273" w:rsidP="00D15273">
      <w:pPr>
        <w:tabs>
          <w:tab w:val="left" w:pos="3060"/>
        </w:tabs>
      </w:pPr>
    </w:p>
    <w:p w14:paraId="58C1253F" w14:textId="506CF377" w:rsidR="00D15273" w:rsidRPr="006B2421" w:rsidRDefault="00D15273" w:rsidP="00D15273">
      <w:pPr>
        <w:suppressAutoHyphens w:val="0"/>
        <w:autoSpaceDN/>
        <w:ind w:firstLine="720"/>
        <w:textAlignment w:val="auto"/>
        <w:rPr>
          <w:lang w:val="en-CA"/>
        </w:rPr>
      </w:pPr>
      <w:r w:rsidRPr="006B2421">
        <w:t xml:space="preserve">Teaching Assistant: </w:t>
      </w:r>
      <w:r w:rsidRPr="006B2421">
        <w:tab/>
      </w:r>
      <w:r w:rsidRPr="006B2421">
        <w:rPr>
          <w:color w:val="000000"/>
        </w:rPr>
        <w:t xml:space="preserve">   </w:t>
      </w:r>
      <w:r w:rsidR="00A511C8">
        <w:rPr>
          <w:color w:val="000000"/>
        </w:rPr>
        <w:t>Lauren Holt</w:t>
      </w:r>
    </w:p>
    <w:p w14:paraId="04BEB570" w14:textId="35F5C16C" w:rsidR="00D15273" w:rsidRPr="006B2421" w:rsidRDefault="00D15273" w:rsidP="00D15273">
      <w:pPr>
        <w:suppressAutoHyphens w:val="0"/>
        <w:autoSpaceDN/>
        <w:textAlignment w:val="auto"/>
        <w:rPr>
          <w:color w:val="000000"/>
          <w:lang w:val="en-CA"/>
        </w:rPr>
      </w:pPr>
      <w:r w:rsidRPr="006B2421">
        <w:rPr>
          <w:color w:val="000000"/>
        </w:rPr>
        <w:t xml:space="preserve">   </w:t>
      </w:r>
      <w:r w:rsidRPr="006B2421">
        <w:rPr>
          <w:color w:val="000000"/>
        </w:rPr>
        <w:tab/>
      </w:r>
      <w:r w:rsidRPr="006B2421">
        <w:rPr>
          <w:color w:val="000000"/>
        </w:rPr>
        <w:tab/>
      </w:r>
      <w:r w:rsidRPr="006B2421">
        <w:rPr>
          <w:color w:val="000000"/>
        </w:rPr>
        <w:tab/>
      </w:r>
      <w:r w:rsidRPr="006B2421">
        <w:rPr>
          <w:color w:val="000000"/>
        </w:rPr>
        <w:tab/>
        <w:t xml:space="preserve">   (</w:t>
      </w:r>
      <w:r w:rsidR="00A511C8">
        <w:rPr>
          <w:color w:val="000000"/>
          <w:lang w:val="en-CA"/>
        </w:rPr>
        <w:t>lmholt</w:t>
      </w:r>
      <w:r w:rsidRPr="006B2421">
        <w:rPr>
          <w:color w:val="000000"/>
          <w:lang w:val="en-CA"/>
        </w:rPr>
        <w:t>@uwaterloo.ca</w:t>
      </w:r>
      <w:r w:rsidRPr="006B2421">
        <w:rPr>
          <w:color w:val="000000"/>
        </w:rPr>
        <w:t>)</w:t>
      </w:r>
    </w:p>
    <w:p w14:paraId="23432B1C" w14:textId="77777777" w:rsidR="00D15273" w:rsidRPr="006B2421" w:rsidRDefault="00D15273" w:rsidP="00D15273">
      <w:pPr>
        <w:tabs>
          <w:tab w:val="left" w:pos="3060"/>
          <w:tab w:val="left" w:pos="7200"/>
        </w:tabs>
        <w:ind w:firstLine="720"/>
        <w:rPr>
          <w:color w:val="000000"/>
        </w:rPr>
      </w:pPr>
      <w:r w:rsidRPr="006B2421">
        <w:rPr>
          <w:color w:val="000000"/>
        </w:rPr>
        <w:tab/>
      </w:r>
    </w:p>
    <w:p w14:paraId="62D98518" w14:textId="77777777" w:rsidR="00D15273" w:rsidRPr="006B2421" w:rsidRDefault="00D15273" w:rsidP="00D15273">
      <w:pPr>
        <w:tabs>
          <w:tab w:val="left" w:pos="3060"/>
        </w:tabs>
        <w:ind w:left="3060" w:hanging="2340"/>
      </w:pPr>
      <w:r w:rsidRPr="006B2421">
        <w:t>Lecture Time/Location:</w:t>
      </w:r>
      <w:r w:rsidRPr="006B2421">
        <w:tab/>
      </w:r>
      <w:r w:rsidRPr="006B2421">
        <w:rPr>
          <w:b/>
        </w:rPr>
        <w:t>6:30 p.m. to 9:20 p.m. / Tuesdays AL 124</w:t>
      </w:r>
    </w:p>
    <w:p w14:paraId="4DD3E533" w14:textId="77777777" w:rsidR="00D15273" w:rsidRPr="006B2421" w:rsidRDefault="00D15273" w:rsidP="00D15273">
      <w:pPr>
        <w:tabs>
          <w:tab w:val="left" w:pos="3060"/>
        </w:tabs>
      </w:pPr>
    </w:p>
    <w:p w14:paraId="550CBC8E" w14:textId="77777777" w:rsidR="00D15273" w:rsidRPr="006B2421" w:rsidRDefault="00D15273" w:rsidP="00D15273">
      <w:pPr>
        <w:rPr>
          <w:lang w:val="en-CA" w:eastAsia="en-CA"/>
        </w:rPr>
      </w:pPr>
      <w:r w:rsidRPr="006B2421">
        <w:tab/>
        <w:t>Department Contact:</w:t>
      </w:r>
      <w:r w:rsidRPr="006B2421">
        <w:tab/>
        <w:t xml:space="preserve">   Karry Kwan</w:t>
      </w:r>
    </w:p>
    <w:p w14:paraId="64AA640F" w14:textId="77777777" w:rsidR="00D15273" w:rsidRPr="006B2421" w:rsidRDefault="00D15273" w:rsidP="00D15273">
      <w:pPr>
        <w:suppressAutoHyphens w:val="0"/>
        <w:autoSpaceDN/>
        <w:textAlignment w:val="auto"/>
        <w:rPr>
          <w:lang w:val="en-CA" w:eastAsia="en-CA"/>
        </w:rPr>
      </w:pPr>
      <w:r w:rsidRPr="006B2421">
        <w:rPr>
          <w:lang w:val="en-CA" w:eastAsia="en-CA"/>
        </w:rPr>
        <w:tab/>
      </w:r>
      <w:r w:rsidRPr="006B2421">
        <w:rPr>
          <w:lang w:val="en-CA" w:eastAsia="en-CA"/>
        </w:rPr>
        <w:tab/>
      </w:r>
      <w:r w:rsidRPr="006B2421">
        <w:rPr>
          <w:lang w:val="en-CA" w:eastAsia="en-CA"/>
        </w:rPr>
        <w:tab/>
      </w:r>
      <w:r w:rsidRPr="006B2421">
        <w:rPr>
          <w:lang w:val="en-CA" w:eastAsia="en-CA"/>
        </w:rPr>
        <w:tab/>
        <w:t xml:space="preserve">   HRM Program Coordinator &amp; Academic Advisor</w:t>
      </w:r>
    </w:p>
    <w:p w14:paraId="77CD706F" w14:textId="77777777" w:rsidR="00D15273" w:rsidRPr="006B2421" w:rsidRDefault="00D15273" w:rsidP="00D15273">
      <w:pPr>
        <w:suppressAutoHyphens w:val="0"/>
        <w:autoSpaceDN/>
        <w:textAlignment w:val="auto"/>
        <w:rPr>
          <w:lang w:val="en-CA" w:eastAsia="en-CA"/>
        </w:rPr>
      </w:pPr>
      <w:r w:rsidRPr="006B2421">
        <w:rPr>
          <w:lang w:val="en-CA" w:eastAsia="en-CA"/>
        </w:rPr>
        <w:tab/>
      </w:r>
      <w:r w:rsidRPr="006B2421">
        <w:rPr>
          <w:lang w:val="en-CA" w:eastAsia="en-CA"/>
        </w:rPr>
        <w:tab/>
      </w:r>
      <w:r w:rsidRPr="006B2421">
        <w:rPr>
          <w:lang w:val="en-CA" w:eastAsia="en-CA"/>
        </w:rPr>
        <w:tab/>
      </w:r>
      <w:r w:rsidRPr="006B2421">
        <w:rPr>
          <w:lang w:val="en-CA" w:eastAsia="en-CA"/>
        </w:rPr>
        <w:tab/>
        <w:t xml:space="preserve">   karry.kwan@uwaterloo.ca; PAS 3008, extension 36535</w:t>
      </w:r>
      <w:r w:rsidRPr="006B2421">
        <w:rPr>
          <w:color w:val="18376A"/>
        </w:rPr>
        <w:t> </w:t>
      </w:r>
    </w:p>
    <w:p w14:paraId="1F5F3C20" w14:textId="77777777" w:rsidR="00D15273" w:rsidRPr="006B2421" w:rsidRDefault="00D15273" w:rsidP="00D15273">
      <w:pPr>
        <w:tabs>
          <w:tab w:val="left" w:pos="3060"/>
        </w:tabs>
        <w:ind w:left="3060" w:hanging="2340"/>
        <w:rPr>
          <w:b/>
        </w:rPr>
      </w:pPr>
    </w:p>
    <w:p w14:paraId="23925D63" w14:textId="77777777" w:rsidR="00D15273" w:rsidRPr="006B2421" w:rsidRDefault="00D15273" w:rsidP="00D15273">
      <w:pPr>
        <w:ind w:left="3060" w:hanging="2340"/>
      </w:pPr>
      <w:r w:rsidRPr="006B2421">
        <w:t>Course Web Page:</w:t>
      </w:r>
      <w:r w:rsidRPr="006B2421">
        <w:tab/>
        <w:t xml:space="preserve">Postings on the course desire to learn page include: the course syllabus, office hours, lecture handouts and PowerPoint slides, announcements, and so forth. On your browser, type in: </w:t>
      </w:r>
      <w:hyperlink r:id="rId7" w:history="1">
        <w:r w:rsidRPr="006B2421">
          <w:rPr>
            <w:rStyle w:val="Hyperlink"/>
          </w:rPr>
          <w:t>http://learn.uwaterloo.ca</w:t>
        </w:r>
      </w:hyperlink>
      <w:r w:rsidRPr="006B2421">
        <w:t>. Provide your Quest/</w:t>
      </w:r>
      <w:proofErr w:type="spellStart"/>
      <w:r w:rsidRPr="006B2421">
        <w:t>UWdir</w:t>
      </w:r>
      <w:proofErr w:type="spellEnd"/>
      <w:r w:rsidRPr="006B2421">
        <w:t xml:space="preserve"> </w:t>
      </w:r>
      <w:proofErr w:type="spellStart"/>
      <w:r w:rsidRPr="006B2421">
        <w:t>userid</w:t>
      </w:r>
      <w:proofErr w:type="spellEnd"/>
      <w:r w:rsidRPr="006B2421">
        <w:t xml:space="preserve"> and password, and then click on HRM-301.</w:t>
      </w:r>
    </w:p>
    <w:p w14:paraId="41155690" w14:textId="77777777" w:rsidR="00D15273" w:rsidRPr="006B2421" w:rsidRDefault="00D15273" w:rsidP="00D15273">
      <w:pPr>
        <w:ind w:firstLine="720"/>
      </w:pPr>
    </w:p>
    <w:p w14:paraId="6AA6A39B" w14:textId="77777777" w:rsidR="00D15273" w:rsidRPr="006B2421" w:rsidRDefault="00D15273" w:rsidP="00D15273">
      <w:pPr>
        <w:tabs>
          <w:tab w:val="left" w:pos="3060"/>
        </w:tabs>
        <w:ind w:firstLine="720"/>
      </w:pPr>
      <w:r w:rsidRPr="006B2421">
        <w:t xml:space="preserve">HRM website: </w:t>
      </w:r>
      <w:r w:rsidRPr="006B2421">
        <w:tab/>
      </w:r>
      <w:hyperlink r:id="rId8" w:history="1">
        <w:r w:rsidRPr="006B2421">
          <w:rPr>
            <w:rStyle w:val="Hyperlink"/>
          </w:rPr>
          <w:t>http://www.psychology.uwaterloo.ca/hrm/index.html</w:t>
        </w:r>
      </w:hyperlink>
      <w:r w:rsidRPr="006B2421">
        <w:t xml:space="preserve"> </w:t>
      </w:r>
      <w:r w:rsidRPr="006B2421">
        <w:tab/>
      </w:r>
    </w:p>
    <w:p w14:paraId="15DF7496" w14:textId="77777777" w:rsidR="00D15273" w:rsidRPr="006B2421" w:rsidRDefault="00D15273" w:rsidP="00D15273">
      <w:pPr>
        <w:pBdr>
          <w:bottom w:val="single" w:sz="12" w:space="0" w:color="000000"/>
        </w:pBdr>
        <w:ind w:firstLine="720"/>
      </w:pPr>
    </w:p>
    <w:p w14:paraId="38885AF6" w14:textId="77777777" w:rsidR="00D15273" w:rsidRPr="006B2421" w:rsidRDefault="00D15273" w:rsidP="00D15273">
      <w:pPr>
        <w:ind w:firstLine="720"/>
      </w:pPr>
    </w:p>
    <w:p w14:paraId="6216593F" w14:textId="77777777" w:rsidR="00D15273" w:rsidRPr="006B2421" w:rsidRDefault="00D15273" w:rsidP="00D15273">
      <w:pPr>
        <w:rPr>
          <w:b/>
        </w:rPr>
      </w:pPr>
      <w:r w:rsidRPr="006B2421">
        <w:rPr>
          <w:b/>
        </w:rPr>
        <w:t>INTRODUCTION:</w:t>
      </w:r>
    </w:p>
    <w:p w14:paraId="0E6AA37A" w14:textId="77777777" w:rsidR="00D15273" w:rsidRPr="006B2421" w:rsidRDefault="00D15273" w:rsidP="00D15273">
      <w:r w:rsidRPr="006B2421">
        <w:t xml:space="preserve">This course is of importance to those with interests in the field of human resources as well as to managers in all functional areas of an organization who need to build and develop the knowledge, skills and attitudes to effectively manage people. </w:t>
      </w:r>
    </w:p>
    <w:p w14:paraId="2C0E2DC7" w14:textId="77777777" w:rsidR="00D15273" w:rsidRPr="006B2421" w:rsidRDefault="00D15273" w:rsidP="00D15273"/>
    <w:p w14:paraId="36FEF672" w14:textId="77777777" w:rsidR="00D15273" w:rsidRPr="006B2421" w:rsidRDefault="00D15273" w:rsidP="00D15273">
      <w:r w:rsidRPr="006B2421">
        <w:t xml:space="preserve">Organizations gain sustainable competitive advantage through people thus making Human Resources Management an important partner in the strategic planning and decision making process. Overall, you will gain an understanding of why effective human resource practices are critical to the success of any organization and be introduced to the strategic planning role that Human Resources Professionals now play in organizations. </w:t>
      </w:r>
    </w:p>
    <w:p w14:paraId="6E41545E" w14:textId="77777777" w:rsidR="00D15273" w:rsidRPr="006B2421" w:rsidRDefault="00D15273" w:rsidP="00D15273">
      <w:pPr>
        <w:rPr>
          <w:b/>
        </w:rPr>
      </w:pPr>
    </w:p>
    <w:p w14:paraId="5B4E9BFF" w14:textId="77777777" w:rsidR="00D15273" w:rsidRPr="006B2421" w:rsidRDefault="00D15273" w:rsidP="00D15273">
      <w:r w:rsidRPr="006B2421">
        <w:rPr>
          <w:b/>
        </w:rPr>
        <w:t>LEARNING OUTCOMES:</w:t>
      </w:r>
    </w:p>
    <w:p w14:paraId="71C37D98" w14:textId="77777777" w:rsidR="00D15273" w:rsidRPr="006B2421" w:rsidRDefault="00D15273" w:rsidP="00D15273">
      <w:r w:rsidRPr="006B2421">
        <w:t xml:space="preserve">Upon successful completion of this course, students will be able to: </w:t>
      </w:r>
    </w:p>
    <w:p w14:paraId="73B62900" w14:textId="77777777" w:rsidR="00D15273" w:rsidRPr="006B2421" w:rsidRDefault="00D15273" w:rsidP="00D15273">
      <w:pPr>
        <w:numPr>
          <w:ilvl w:val="0"/>
          <w:numId w:val="1"/>
        </w:numPr>
      </w:pPr>
      <w:r w:rsidRPr="006B2421">
        <w:lastRenderedPageBreak/>
        <w:t>Understand both external and internal factors influencing organizational strategies and the benefits of strategic planning.</w:t>
      </w:r>
    </w:p>
    <w:p w14:paraId="2E4FDDB6" w14:textId="77777777" w:rsidR="00D15273" w:rsidRPr="006B2421" w:rsidRDefault="00D15273" w:rsidP="00D15273">
      <w:pPr>
        <w:numPr>
          <w:ilvl w:val="0"/>
          <w:numId w:val="1"/>
        </w:numPr>
      </w:pPr>
      <w:r w:rsidRPr="006B2421">
        <w:t>Understand how the “global world around us” including the economy, competition, legislation and other environmental influences affect the importance of Human Resources Planning.</w:t>
      </w:r>
    </w:p>
    <w:p w14:paraId="48F95A92" w14:textId="77777777" w:rsidR="00D15273" w:rsidRPr="006B2421" w:rsidRDefault="00D15273" w:rsidP="00D15273">
      <w:pPr>
        <w:numPr>
          <w:ilvl w:val="0"/>
          <w:numId w:val="1"/>
        </w:numPr>
      </w:pPr>
      <w:r w:rsidRPr="006B2421">
        <w:t xml:space="preserve">Gain a better understanding and knowledge regarding various HR topics including; job analysis, resource-based view of forecasting, succession planning, downsizing and restructuring, international HRM to name a few. </w:t>
      </w:r>
    </w:p>
    <w:p w14:paraId="21146982" w14:textId="77777777" w:rsidR="00D15273" w:rsidRPr="006B2421" w:rsidRDefault="00D15273" w:rsidP="00D15273">
      <w:pPr>
        <w:numPr>
          <w:ilvl w:val="0"/>
          <w:numId w:val="1"/>
        </w:numPr>
      </w:pPr>
      <w:r w:rsidRPr="006B2421">
        <w:t>Understand why the HR Professional is an important business partner.</w:t>
      </w:r>
    </w:p>
    <w:p w14:paraId="27206B3B" w14:textId="77777777" w:rsidR="00D15273" w:rsidRPr="006B2421" w:rsidRDefault="00D15273" w:rsidP="00D15273">
      <w:pPr>
        <w:numPr>
          <w:ilvl w:val="0"/>
          <w:numId w:val="1"/>
        </w:numPr>
        <w:rPr>
          <w:b/>
        </w:rPr>
      </w:pPr>
      <w:r w:rsidRPr="006B2421">
        <w:t xml:space="preserve">Understand how effective SHRP can contribute to the overall success of the organization. </w:t>
      </w:r>
    </w:p>
    <w:p w14:paraId="21BE8975" w14:textId="77777777" w:rsidR="00D15273" w:rsidRPr="006B2421" w:rsidRDefault="00D15273" w:rsidP="00D15273">
      <w:pPr>
        <w:rPr>
          <w:b/>
        </w:rPr>
      </w:pPr>
    </w:p>
    <w:p w14:paraId="25AC0ADF" w14:textId="77777777" w:rsidR="00D15273" w:rsidRPr="006B2421" w:rsidRDefault="00D15273" w:rsidP="00D15273">
      <w:pPr>
        <w:rPr>
          <w:b/>
        </w:rPr>
      </w:pPr>
      <w:r w:rsidRPr="006B2421">
        <w:rPr>
          <w:b/>
        </w:rPr>
        <w:t>THE CLASS:</w:t>
      </w:r>
    </w:p>
    <w:p w14:paraId="5429DDC9" w14:textId="77777777" w:rsidR="00D15273" w:rsidRPr="006B2421" w:rsidRDefault="00D15273" w:rsidP="00D15273">
      <w:r w:rsidRPr="006B2421">
        <w:t>Classes will be a combination of the following:</w:t>
      </w:r>
    </w:p>
    <w:p w14:paraId="652E3A83" w14:textId="083851F2" w:rsidR="00D15273" w:rsidRPr="006B2421" w:rsidRDefault="00D15273" w:rsidP="00D15273">
      <w:pPr>
        <w:numPr>
          <w:ilvl w:val="0"/>
          <w:numId w:val="2"/>
        </w:numPr>
        <w:rPr>
          <w:u w:val="single"/>
        </w:rPr>
      </w:pPr>
      <w:r w:rsidRPr="006B2421">
        <w:t xml:space="preserve">Lecture: You will be guided through the information representing the various chapters in the text. </w:t>
      </w:r>
      <w:r w:rsidRPr="006B2421">
        <w:rPr>
          <w:u w:val="single"/>
        </w:rPr>
        <w:t xml:space="preserve">Not all text material will be covered in class however you will be responsible for this information for the </w:t>
      </w:r>
      <w:r w:rsidR="00CD6B45" w:rsidRPr="006B2421">
        <w:rPr>
          <w:u w:val="single"/>
        </w:rPr>
        <w:t>mid-term</w:t>
      </w:r>
      <w:r w:rsidRPr="006B2421">
        <w:rPr>
          <w:u w:val="single"/>
        </w:rPr>
        <w:t xml:space="preserve"> test and final exam. </w:t>
      </w:r>
    </w:p>
    <w:p w14:paraId="3987B345" w14:textId="77777777" w:rsidR="00D15273" w:rsidRPr="006B2421" w:rsidRDefault="00D15273" w:rsidP="00D15273">
      <w:pPr>
        <w:numPr>
          <w:ilvl w:val="0"/>
          <w:numId w:val="2"/>
        </w:numPr>
      </w:pPr>
      <w:r w:rsidRPr="006B2421">
        <w:t>Group exercises/individual end of class wrap up assignments</w:t>
      </w:r>
    </w:p>
    <w:p w14:paraId="25F52553" w14:textId="77777777" w:rsidR="00D15273" w:rsidRPr="006B2421" w:rsidRDefault="00D15273" w:rsidP="00D15273">
      <w:pPr>
        <w:numPr>
          <w:ilvl w:val="0"/>
          <w:numId w:val="2"/>
        </w:numPr>
        <w:rPr>
          <w:b/>
        </w:rPr>
      </w:pPr>
      <w:r w:rsidRPr="006B2421">
        <w:t xml:space="preserve">Group Presentations </w:t>
      </w:r>
    </w:p>
    <w:p w14:paraId="48A5B107" w14:textId="77777777" w:rsidR="00D15273" w:rsidRPr="006B2421" w:rsidRDefault="00D15273" w:rsidP="00D15273">
      <w:pPr>
        <w:rPr>
          <w:b/>
        </w:rPr>
      </w:pPr>
    </w:p>
    <w:p w14:paraId="17852526" w14:textId="77777777" w:rsidR="00D15273" w:rsidRPr="006B2421" w:rsidRDefault="00D15273" w:rsidP="00D15273">
      <w:pPr>
        <w:rPr>
          <w:b/>
        </w:rPr>
      </w:pPr>
      <w:r w:rsidRPr="006B2421">
        <w:rPr>
          <w:b/>
        </w:rPr>
        <w:t>APPRAISING STUDENT PERFORMANCE:</w:t>
      </w:r>
    </w:p>
    <w:p w14:paraId="69EEE0D8" w14:textId="66E745ED" w:rsidR="00D15273" w:rsidRPr="006B2421" w:rsidRDefault="00D15273" w:rsidP="00D15273">
      <w:pPr>
        <w:tabs>
          <w:tab w:val="left" w:pos="1260"/>
          <w:tab w:val="left" w:pos="3780"/>
        </w:tabs>
        <w:rPr>
          <w:color w:val="000000"/>
        </w:rPr>
      </w:pPr>
      <w:r w:rsidRPr="006B2421">
        <w:t xml:space="preserve">25%  Midterm Test - Chapter 1 to Chapter 7 – </w:t>
      </w:r>
      <w:r w:rsidR="00561AF3" w:rsidRPr="00561AF3">
        <w:rPr>
          <w:b/>
        </w:rPr>
        <w:t>February 11, 2020</w:t>
      </w:r>
    </w:p>
    <w:p w14:paraId="0C34A799" w14:textId="77777777" w:rsidR="00D15273" w:rsidRPr="006B2421" w:rsidRDefault="00D15273" w:rsidP="00D15273">
      <w:pPr>
        <w:tabs>
          <w:tab w:val="left" w:pos="1260"/>
          <w:tab w:val="left" w:pos="3780"/>
        </w:tabs>
      </w:pPr>
      <w:r w:rsidRPr="006B2421">
        <w:t xml:space="preserve">35%  Final Exam - Total course content – as per University exam schedule </w:t>
      </w:r>
    </w:p>
    <w:p w14:paraId="5B0E45FD" w14:textId="569B41EE" w:rsidR="00D15273" w:rsidRPr="006B2421" w:rsidRDefault="00D15273" w:rsidP="00D15273">
      <w:pPr>
        <w:tabs>
          <w:tab w:val="left" w:pos="1260"/>
          <w:tab w:val="left" w:pos="3780"/>
        </w:tabs>
      </w:pPr>
      <w:r w:rsidRPr="006B2421">
        <w:t xml:space="preserve">20%  Group Written Assignment &amp; Checklist - Due date for all groups – </w:t>
      </w:r>
      <w:r w:rsidR="00561AF3" w:rsidRPr="00561AF3">
        <w:rPr>
          <w:b/>
        </w:rPr>
        <w:t>March 3, 2020</w:t>
      </w:r>
    </w:p>
    <w:p w14:paraId="4D9FD799" w14:textId="77777777" w:rsidR="00D15273" w:rsidRPr="006B2421" w:rsidRDefault="00D15273" w:rsidP="00D15273">
      <w:pPr>
        <w:tabs>
          <w:tab w:val="left" w:pos="1260"/>
          <w:tab w:val="left" w:pos="3780"/>
        </w:tabs>
      </w:pPr>
      <w:r w:rsidRPr="006B2421">
        <w:t xml:space="preserve">10%  Group Presentations - </w:t>
      </w:r>
      <w:r w:rsidRPr="006B2421">
        <w:rPr>
          <w:b/>
        </w:rPr>
        <w:t>See class schedule for group presentation dates</w:t>
      </w:r>
    </w:p>
    <w:p w14:paraId="081ED683" w14:textId="60D54333" w:rsidR="00D15273" w:rsidRPr="006B2421" w:rsidRDefault="00D15273" w:rsidP="00D15273">
      <w:pPr>
        <w:tabs>
          <w:tab w:val="left" w:pos="1260"/>
          <w:tab w:val="left" w:pos="3780"/>
        </w:tabs>
      </w:pPr>
      <w:r w:rsidRPr="006B2421">
        <w:t xml:space="preserve">10%  Class Participation &amp; Peer Evaluation – </w:t>
      </w:r>
      <w:r w:rsidR="00561AF3" w:rsidRPr="00561AF3">
        <w:rPr>
          <w:b/>
        </w:rPr>
        <w:t>March 31, 2020</w:t>
      </w:r>
      <w:r w:rsidRPr="006B2421">
        <w:tab/>
      </w:r>
      <w:r w:rsidRPr="006B2421">
        <w:tab/>
      </w:r>
    </w:p>
    <w:p w14:paraId="22180F79" w14:textId="77777777" w:rsidR="00D15273" w:rsidRPr="006B2421" w:rsidRDefault="00D15273" w:rsidP="00D15273"/>
    <w:p w14:paraId="10164B0F" w14:textId="77777777" w:rsidR="00D15273" w:rsidRPr="006B2421" w:rsidRDefault="00D15273" w:rsidP="00D15273">
      <w:pPr>
        <w:rPr>
          <w:b/>
        </w:rPr>
      </w:pPr>
      <w:r w:rsidRPr="006B2421">
        <w:rPr>
          <w:b/>
        </w:rPr>
        <w:t xml:space="preserve">SPECIAL NOTES:  </w:t>
      </w:r>
    </w:p>
    <w:p w14:paraId="424A3778" w14:textId="77777777" w:rsidR="00D15273" w:rsidRPr="006B2421" w:rsidRDefault="00D15273" w:rsidP="00D15273">
      <w:pPr>
        <w:numPr>
          <w:ilvl w:val="0"/>
          <w:numId w:val="4"/>
        </w:numPr>
      </w:pPr>
      <w:r w:rsidRPr="006B2421">
        <w:t xml:space="preserve">Your group will receive a “group mark” for the assignment and presentation.  These marks will be individually adjusted (lowered) if a group member does not equally contribute to the success of the group. You will be responsible to hand the peer evaluation form in on the last class. Failure to hand the peer evaluation in will result in a 0/10 participation mark.  The peer evaluation will give you the opportunity to grade each member of your team.  I will review this information and make any necessary adjustments to the group assignment and presentation mark.  </w:t>
      </w:r>
    </w:p>
    <w:p w14:paraId="343ED933" w14:textId="77777777" w:rsidR="00D15273" w:rsidRPr="006B2421" w:rsidRDefault="00D15273" w:rsidP="00D15273"/>
    <w:p w14:paraId="6A1F54DD" w14:textId="77777777" w:rsidR="00D15273" w:rsidRPr="006B2421" w:rsidRDefault="00D15273" w:rsidP="00D15273">
      <w:pPr>
        <w:numPr>
          <w:ilvl w:val="0"/>
          <w:numId w:val="4"/>
        </w:numPr>
      </w:pPr>
      <w:r w:rsidRPr="006B2421">
        <w:t xml:space="preserve">Poor attendance, lack of engagement, not participating in group work, working on other activities during class are a few examples of what will contribute to a 0/10 participation mark.  </w:t>
      </w:r>
      <w:r w:rsidRPr="006B2421">
        <w:rPr>
          <w:b/>
        </w:rPr>
        <w:t>Attendance will be taken during each class</w:t>
      </w:r>
      <w:r w:rsidRPr="006B2421">
        <w:t xml:space="preserve">.  In class assignments will also be used to monitor attendance.  </w:t>
      </w:r>
    </w:p>
    <w:p w14:paraId="4F078C3C" w14:textId="77777777" w:rsidR="00D15273" w:rsidRPr="006B2421" w:rsidRDefault="00D15273" w:rsidP="00D15273"/>
    <w:p w14:paraId="6F9BAD7D" w14:textId="77777777" w:rsidR="00D15273" w:rsidRPr="006B2421" w:rsidRDefault="00D15273" w:rsidP="00D15273">
      <w:pPr>
        <w:rPr>
          <w:b/>
        </w:rPr>
      </w:pPr>
      <w:r w:rsidRPr="006B2421">
        <w:rPr>
          <w:b/>
        </w:rPr>
        <w:t>Group Assignment</w:t>
      </w:r>
    </w:p>
    <w:p w14:paraId="425B907E" w14:textId="77777777" w:rsidR="00D15273" w:rsidRPr="006B2421" w:rsidRDefault="00D15273" w:rsidP="00D15273">
      <w:r w:rsidRPr="006B2421">
        <w:t xml:space="preserve">The group assignment serves a variety of purposes; foremost, you and your group will align yourselves with a Human Resources topic you find of interest.   Your team will select a topic provided by the professor, topics </w:t>
      </w:r>
      <w:proofErr w:type="spellStart"/>
      <w:r w:rsidRPr="006B2421">
        <w:t>can not</w:t>
      </w:r>
      <w:proofErr w:type="spellEnd"/>
      <w:r w:rsidRPr="006B2421">
        <w:t xml:space="preserve"> be duplicated and will only be presented once in the class.  Topics are posted in the course shell under the topic “Group Assignment – Teams &amp; Topics”.</w:t>
      </w:r>
    </w:p>
    <w:p w14:paraId="4DC303D2" w14:textId="77777777" w:rsidR="00D15273" w:rsidRPr="006B2421" w:rsidRDefault="00D15273" w:rsidP="00D15273">
      <w:pPr>
        <w:rPr>
          <w:b/>
        </w:rPr>
      </w:pPr>
    </w:p>
    <w:p w14:paraId="4D766528" w14:textId="77777777" w:rsidR="00D15273" w:rsidRPr="006B2421" w:rsidRDefault="00D15273" w:rsidP="00D15273">
      <w:r w:rsidRPr="006B2421">
        <w:t>Describe and critically evaluate the human resources topic. Your team will be responsible to identify the trends/challenges with the topic and explain why with relevant research this is seen as a challenge or opportunity in today’s organizations.  You will need to provide recommendations and strategies that will help organizations effectively manage the challenge/opportunity discussed. You must explain why your topic is important with respect to strategic human resource planning.</w:t>
      </w:r>
    </w:p>
    <w:p w14:paraId="52138F83" w14:textId="77777777" w:rsidR="00D15273" w:rsidRPr="006B2421" w:rsidRDefault="00D15273" w:rsidP="00D15273"/>
    <w:p w14:paraId="53758894" w14:textId="77777777" w:rsidR="00D15273" w:rsidRPr="006B2421" w:rsidRDefault="00D15273" w:rsidP="00D15273">
      <w:r w:rsidRPr="006B2421">
        <w:t xml:space="preserve">NOTE:  Important – If your group is planning to conduct interviews with a particular organization it is imperative this is discussed with your professor first.   </w:t>
      </w:r>
    </w:p>
    <w:p w14:paraId="5F05767F" w14:textId="77777777" w:rsidR="00D15273" w:rsidRPr="006B2421" w:rsidRDefault="00D15273" w:rsidP="00D15273"/>
    <w:p w14:paraId="6F9FD314" w14:textId="77777777" w:rsidR="00D15273" w:rsidRPr="006B2421" w:rsidRDefault="00D15273" w:rsidP="00D15273">
      <w:pPr>
        <w:numPr>
          <w:ilvl w:val="0"/>
          <w:numId w:val="3"/>
        </w:numPr>
      </w:pPr>
      <w:r w:rsidRPr="006B2421">
        <w:t xml:space="preserve">The group written assignment is worth 20% of your final grade.  </w:t>
      </w:r>
    </w:p>
    <w:p w14:paraId="6171AA83" w14:textId="77777777" w:rsidR="00D15273" w:rsidRPr="006B2421" w:rsidRDefault="00D15273" w:rsidP="00D15273">
      <w:pPr>
        <w:numPr>
          <w:ilvl w:val="0"/>
          <w:numId w:val="3"/>
        </w:numPr>
      </w:pPr>
      <w:r w:rsidRPr="006B2421">
        <w:t xml:space="preserve">You will be required to present your assignment to the class which is worth an additional 10%. </w:t>
      </w:r>
    </w:p>
    <w:p w14:paraId="60A7545B" w14:textId="77777777" w:rsidR="00D15273" w:rsidRPr="006B2421" w:rsidRDefault="00D15273" w:rsidP="00D15273">
      <w:pPr>
        <w:numPr>
          <w:ilvl w:val="0"/>
          <w:numId w:val="3"/>
        </w:numPr>
      </w:pPr>
      <w:r w:rsidRPr="006B2421">
        <w:t>Maximum length: 12 pages not including appendices</w:t>
      </w:r>
    </w:p>
    <w:p w14:paraId="0E5C0F10" w14:textId="77777777" w:rsidR="00D15273" w:rsidRPr="006B2421" w:rsidRDefault="00D15273" w:rsidP="00D15273">
      <w:pPr>
        <w:numPr>
          <w:ilvl w:val="0"/>
          <w:numId w:val="3"/>
        </w:numPr>
      </w:pPr>
      <w:r w:rsidRPr="006B2421">
        <w:t>Due Date: see course schedule</w:t>
      </w:r>
    </w:p>
    <w:p w14:paraId="7CBA90C8" w14:textId="77777777" w:rsidR="00D15273" w:rsidRPr="006B2421" w:rsidRDefault="00D15273" w:rsidP="00D15273">
      <w:pPr>
        <w:numPr>
          <w:ilvl w:val="0"/>
          <w:numId w:val="3"/>
        </w:numPr>
      </w:pPr>
      <w:r w:rsidRPr="006B2421">
        <w:t>Characteristics of excellent work: executive summary, table of contents, introductory paragraph which discusses the significance of your chosen topic, use of outside sources of information, thorough, practical and creative recommendations, logical summary.</w:t>
      </w:r>
    </w:p>
    <w:p w14:paraId="1C513CCC" w14:textId="2A7EE7B9" w:rsidR="00D15273" w:rsidRPr="006B2421" w:rsidRDefault="00D15273" w:rsidP="00D15273">
      <w:pPr>
        <w:numPr>
          <w:ilvl w:val="0"/>
          <w:numId w:val="3"/>
        </w:numPr>
      </w:pPr>
      <w:r w:rsidRPr="006B2421">
        <w:t xml:space="preserve">To ensure your group is on track you will need to hand in a group assignment outline </w:t>
      </w:r>
      <w:r w:rsidR="00561AF3" w:rsidRPr="00561AF3">
        <w:rPr>
          <w:b/>
        </w:rPr>
        <w:t>January 28, 2020</w:t>
      </w:r>
      <w:r w:rsidRPr="006B2421">
        <w:rPr>
          <w:b/>
        </w:rPr>
        <w:t>.</w:t>
      </w:r>
      <w:r w:rsidRPr="006B2421">
        <w:t xml:space="preserve"> This outline must also include a group photograph clearly identifying each member of the group. </w:t>
      </w:r>
    </w:p>
    <w:p w14:paraId="73962690" w14:textId="77777777" w:rsidR="00D15273" w:rsidRPr="006B2421" w:rsidRDefault="00D15273" w:rsidP="00D15273">
      <w:pPr>
        <w:rPr>
          <w:b/>
        </w:rPr>
      </w:pPr>
    </w:p>
    <w:p w14:paraId="625254F3" w14:textId="77777777" w:rsidR="00D15273" w:rsidRPr="006B2421" w:rsidRDefault="00D15273" w:rsidP="00D15273">
      <w:pPr>
        <w:rPr>
          <w:b/>
        </w:rPr>
      </w:pPr>
      <w:r w:rsidRPr="006B2421">
        <w:rPr>
          <w:b/>
        </w:rPr>
        <w:t xml:space="preserve">Group Presentation </w:t>
      </w:r>
    </w:p>
    <w:p w14:paraId="0B91EB30" w14:textId="77777777" w:rsidR="00D15273" w:rsidRPr="006B2421" w:rsidRDefault="00D15273" w:rsidP="00D15273">
      <w:r w:rsidRPr="006B2421">
        <w:t xml:space="preserve">Your group will prepare and deliver a 20-minute presentation on your assignment topic.   Evaluation criteria will be discussed in class.  </w:t>
      </w:r>
    </w:p>
    <w:p w14:paraId="77F83C0B" w14:textId="77777777" w:rsidR="00D15273" w:rsidRPr="006B2421" w:rsidRDefault="00D15273" w:rsidP="00D15273"/>
    <w:p w14:paraId="09246743" w14:textId="77777777" w:rsidR="00D15273" w:rsidRPr="006B2421" w:rsidRDefault="00D15273" w:rsidP="00D15273">
      <w:r w:rsidRPr="006B2421">
        <w:t>Note: To be fair to everyone the dates for the assignments, tests, and final examination are final. In accordance with UW regulations, supportive documentation is required should you be faced with a medical or compassionate dilemma (see next section).</w:t>
      </w:r>
    </w:p>
    <w:p w14:paraId="4B7759FC" w14:textId="549A3328" w:rsidR="00847D4C" w:rsidRPr="006B2421" w:rsidRDefault="000267A3"/>
    <w:p w14:paraId="2D832B41" w14:textId="77777777" w:rsidR="00D15273" w:rsidRPr="006B2421" w:rsidRDefault="00D15273" w:rsidP="00D15273">
      <w:pPr>
        <w:suppressAutoHyphens w:val="0"/>
        <w:autoSpaceDN/>
        <w:textAlignment w:val="auto"/>
        <w:rPr>
          <w:b/>
          <w:lang w:val="en-CA"/>
        </w:rPr>
      </w:pPr>
      <w:r w:rsidRPr="00D15273">
        <w:rPr>
          <w:b/>
          <w:lang w:val="en-CA"/>
        </w:rPr>
        <w:t xml:space="preserve">Academic Integrity </w:t>
      </w:r>
    </w:p>
    <w:p w14:paraId="7073C01C" w14:textId="77777777" w:rsidR="00D15273" w:rsidRPr="006B2421" w:rsidRDefault="00D15273" w:rsidP="00D15273">
      <w:pPr>
        <w:suppressAutoHyphens w:val="0"/>
        <w:autoSpaceDN/>
        <w:textAlignment w:val="auto"/>
        <w:rPr>
          <w:lang w:val="en-CA"/>
        </w:rPr>
      </w:pPr>
      <w:r w:rsidRPr="00D15273">
        <w:rPr>
          <w:lang w:val="en-CA"/>
        </w:rPr>
        <w:t xml:space="preserve">In order to maintain a culture of academic integrity, members of the University of Waterloo are expected to promote honesty, trust, fairness, respect and responsibility. Check the Office of Academic Integrity website for more information. </w:t>
      </w:r>
    </w:p>
    <w:p w14:paraId="7A37C359" w14:textId="77777777" w:rsidR="00D15273" w:rsidRPr="006B2421" w:rsidRDefault="00D15273" w:rsidP="00D15273">
      <w:pPr>
        <w:suppressAutoHyphens w:val="0"/>
        <w:autoSpaceDN/>
        <w:textAlignment w:val="auto"/>
        <w:rPr>
          <w:lang w:val="en-CA"/>
        </w:rPr>
      </w:pPr>
    </w:p>
    <w:p w14:paraId="5F107D5A" w14:textId="77777777" w:rsidR="00D15273" w:rsidRPr="006B2421" w:rsidRDefault="00D15273" w:rsidP="00D15273">
      <w:pPr>
        <w:suppressAutoHyphens w:val="0"/>
        <w:autoSpaceDN/>
        <w:textAlignment w:val="auto"/>
        <w:rPr>
          <w:b/>
          <w:lang w:val="en-CA"/>
        </w:rPr>
      </w:pPr>
      <w:r w:rsidRPr="00D15273">
        <w:rPr>
          <w:b/>
          <w:lang w:val="en-CA"/>
        </w:rPr>
        <w:t xml:space="preserve">Discipline </w:t>
      </w:r>
    </w:p>
    <w:p w14:paraId="7477657A" w14:textId="77777777" w:rsidR="00D15273" w:rsidRPr="006B2421" w:rsidRDefault="00D15273" w:rsidP="00D15273">
      <w:pPr>
        <w:suppressAutoHyphens w:val="0"/>
        <w:autoSpaceDN/>
        <w:textAlignment w:val="auto"/>
        <w:rPr>
          <w:lang w:val="en-CA"/>
        </w:rPr>
      </w:pPr>
      <w:r w:rsidRPr="00D15273">
        <w:rPr>
          <w:lang w:val="en-CA"/>
        </w:rPr>
        <w:t xml:space="preserve">A student is expected to know what constitutes academic integrity to avoid committing an academic offence, and to take responsibility for his/her actions. [Check the Office of Academic Integrity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Policy 71, Student Discipline. For typical penalties, check Guidelines for the Assessment of Penalties. </w:t>
      </w:r>
    </w:p>
    <w:p w14:paraId="08A9279B" w14:textId="77777777" w:rsidR="00D15273" w:rsidRPr="006B2421" w:rsidRDefault="00D15273" w:rsidP="00D15273">
      <w:pPr>
        <w:suppressAutoHyphens w:val="0"/>
        <w:autoSpaceDN/>
        <w:textAlignment w:val="auto"/>
        <w:rPr>
          <w:lang w:val="en-CA"/>
        </w:rPr>
      </w:pPr>
    </w:p>
    <w:p w14:paraId="3B6BEDB4" w14:textId="77777777" w:rsidR="00D15273" w:rsidRPr="006B2421" w:rsidRDefault="00D15273" w:rsidP="00D15273">
      <w:pPr>
        <w:suppressAutoHyphens w:val="0"/>
        <w:autoSpaceDN/>
        <w:textAlignment w:val="auto"/>
        <w:rPr>
          <w:lang w:val="en-CA"/>
        </w:rPr>
      </w:pPr>
    </w:p>
    <w:p w14:paraId="13E6C9DC" w14:textId="17DAAEAD" w:rsidR="00D15273" w:rsidRPr="006B2421" w:rsidRDefault="00D15273" w:rsidP="00D15273">
      <w:pPr>
        <w:suppressAutoHyphens w:val="0"/>
        <w:autoSpaceDN/>
        <w:textAlignment w:val="auto"/>
        <w:rPr>
          <w:b/>
          <w:lang w:val="en-CA"/>
        </w:rPr>
      </w:pPr>
      <w:r w:rsidRPr="00D15273">
        <w:rPr>
          <w:b/>
          <w:lang w:val="en-CA"/>
        </w:rPr>
        <w:t xml:space="preserve">Grievance </w:t>
      </w:r>
    </w:p>
    <w:p w14:paraId="077928EF" w14:textId="77777777" w:rsidR="00D15273" w:rsidRPr="006B2421" w:rsidRDefault="00D15273" w:rsidP="00D15273">
      <w:pPr>
        <w:suppressAutoHyphens w:val="0"/>
        <w:autoSpaceDN/>
        <w:textAlignment w:val="auto"/>
        <w:rPr>
          <w:lang w:val="en-CA"/>
        </w:rPr>
      </w:pPr>
      <w:r w:rsidRPr="00D15273">
        <w:rPr>
          <w:lang w:val="en-CA"/>
        </w:rPr>
        <w:t xml:space="preserve">A student who believes that a decision affecting some aspect of his/her university life has been unfair or unreasonable may have grounds for initiating a grievance. Read Policy 70, Student Petitions and Grievances, Section 4. When in doubt, please be certain to contact the department’s administrative assistant who will provide further assistance. </w:t>
      </w:r>
    </w:p>
    <w:p w14:paraId="56802896" w14:textId="77777777" w:rsidR="00D15273" w:rsidRPr="006B2421" w:rsidRDefault="00D15273" w:rsidP="00D15273">
      <w:pPr>
        <w:suppressAutoHyphens w:val="0"/>
        <w:autoSpaceDN/>
        <w:textAlignment w:val="auto"/>
        <w:rPr>
          <w:lang w:val="en-CA"/>
        </w:rPr>
      </w:pPr>
    </w:p>
    <w:p w14:paraId="15E7968B" w14:textId="77777777" w:rsidR="00D15273" w:rsidRPr="006B2421" w:rsidRDefault="00D15273" w:rsidP="00D15273">
      <w:pPr>
        <w:suppressAutoHyphens w:val="0"/>
        <w:autoSpaceDN/>
        <w:textAlignment w:val="auto"/>
        <w:rPr>
          <w:b/>
          <w:lang w:val="en-CA"/>
        </w:rPr>
      </w:pPr>
      <w:r w:rsidRPr="00D15273">
        <w:rPr>
          <w:b/>
          <w:lang w:val="en-CA"/>
        </w:rPr>
        <w:t xml:space="preserve">Appeals </w:t>
      </w:r>
    </w:p>
    <w:p w14:paraId="0AC5A78D" w14:textId="77777777" w:rsidR="00D15273" w:rsidRPr="006B2421" w:rsidRDefault="00D15273" w:rsidP="00D15273">
      <w:pPr>
        <w:suppressAutoHyphens w:val="0"/>
        <w:autoSpaceDN/>
        <w:textAlignment w:val="auto"/>
        <w:rPr>
          <w:lang w:val="en-CA"/>
        </w:rPr>
      </w:pPr>
      <w:r w:rsidRPr="00D15273">
        <w:rPr>
          <w:lang w:val="en-CA"/>
        </w:rPr>
        <w:t xml:space="preserve">A decision made or penalty imposed under Policy 70, Student Petitions and Grievances (other than a petition) or Policy 71, Student Discipline may be appealed if there is a ground. A student who believes he/she has a ground for an appeal should refer to Policy 72, Student Appeals. </w:t>
      </w:r>
    </w:p>
    <w:p w14:paraId="752E55AA" w14:textId="77777777" w:rsidR="00D15273" w:rsidRPr="006B2421" w:rsidRDefault="00D15273" w:rsidP="00D15273">
      <w:pPr>
        <w:suppressAutoHyphens w:val="0"/>
        <w:autoSpaceDN/>
        <w:textAlignment w:val="auto"/>
        <w:rPr>
          <w:lang w:val="en-CA"/>
        </w:rPr>
      </w:pPr>
    </w:p>
    <w:p w14:paraId="4CE7BC46" w14:textId="77777777" w:rsidR="00D15273" w:rsidRPr="006B2421" w:rsidRDefault="00D15273" w:rsidP="00D15273">
      <w:pPr>
        <w:suppressAutoHyphens w:val="0"/>
        <w:autoSpaceDN/>
        <w:textAlignment w:val="auto"/>
        <w:rPr>
          <w:b/>
          <w:lang w:val="en-CA"/>
        </w:rPr>
      </w:pPr>
      <w:r w:rsidRPr="00D15273">
        <w:rPr>
          <w:b/>
          <w:lang w:val="en-CA"/>
        </w:rPr>
        <w:t xml:space="preserve">Accommodation for Students with Disabilities </w:t>
      </w:r>
    </w:p>
    <w:p w14:paraId="23AAD1B7" w14:textId="6550A417" w:rsidR="00D15273" w:rsidRPr="006B2421" w:rsidRDefault="00D15273" w:rsidP="00D15273">
      <w:pPr>
        <w:suppressAutoHyphens w:val="0"/>
        <w:autoSpaceDN/>
        <w:textAlignment w:val="auto"/>
        <w:rPr>
          <w:lang w:val="en-CA"/>
        </w:rPr>
      </w:pPr>
      <w:r w:rsidRPr="00D15273">
        <w:rPr>
          <w:lang w:val="en-CA"/>
        </w:rPr>
        <w:t xml:space="preserve">Note for students with disabilities: </w:t>
      </w:r>
      <w:proofErr w:type="spellStart"/>
      <w:r w:rsidRPr="00D15273">
        <w:rPr>
          <w:lang w:val="en-CA"/>
        </w:rPr>
        <w:t>AccessAbility</w:t>
      </w:r>
      <w:proofErr w:type="spellEnd"/>
      <w:r w:rsidRPr="00D15273">
        <w:rPr>
          <w:lang w:val="en-CA"/>
        </w:rPr>
        <w:t xml:space="preserve"> Services,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D15273">
        <w:rPr>
          <w:lang w:val="en-CA"/>
        </w:rPr>
        <w:t>AccessAbility</w:t>
      </w:r>
      <w:proofErr w:type="spellEnd"/>
      <w:r w:rsidRPr="00D15273">
        <w:rPr>
          <w:lang w:val="en-CA"/>
        </w:rPr>
        <w:t xml:space="preserve"> Services at the beginning of each academic term. </w:t>
      </w:r>
    </w:p>
    <w:p w14:paraId="7F16A7A1" w14:textId="77777777" w:rsidR="00D15273" w:rsidRPr="006B2421" w:rsidRDefault="00D15273" w:rsidP="00D15273">
      <w:pPr>
        <w:suppressAutoHyphens w:val="0"/>
        <w:autoSpaceDN/>
        <w:textAlignment w:val="auto"/>
        <w:rPr>
          <w:lang w:val="en-CA"/>
        </w:rPr>
      </w:pPr>
    </w:p>
    <w:p w14:paraId="0324DA6B" w14:textId="77777777" w:rsidR="006B2421" w:rsidRPr="006B2421" w:rsidRDefault="00D15273" w:rsidP="00D15273">
      <w:pPr>
        <w:suppressAutoHyphens w:val="0"/>
        <w:autoSpaceDN/>
        <w:textAlignment w:val="auto"/>
        <w:rPr>
          <w:b/>
          <w:lang w:val="en-CA"/>
        </w:rPr>
      </w:pPr>
      <w:proofErr w:type="spellStart"/>
      <w:r w:rsidRPr="00D15273">
        <w:rPr>
          <w:b/>
          <w:lang w:val="en-CA"/>
        </w:rPr>
        <w:t>Turnitin</w:t>
      </w:r>
      <w:proofErr w:type="spellEnd"/>
      <w:r w:rsidRPr="00D15273">
        <w:rPr>
          <w:b/>
          <w:lang w:val="en-CA"/>
        </w:rPr>
        <w:t>®</w:t>
      </w:r>
    </w:p>
    <w:p w14:paraId="65E23CB6" w14:textId="39E43728" w:rsidR="006B2421" w:rsidRPr="006B2421" w:rsidRDefault="00D15273" w:rsidP="00D15273">
      <w:pPr>
        <w:suppressAutoHyphens w:val="0"/>
        <w:autoSpaceDN/>
        <w:textAlignment w:val="auto"/>
        <w:rPr>
          <w:lang w:val="en-CA"/>
        </w:rPr>
      </w:pPr>
      <w:r w:rsidRPr="00D15273">
        <w:rPr>
          <w:lang w:val="en-CA"/>
        </w:rPr>
        <w:t>Text matching software (</w:t>
      </w:r>
      <w:proofErr w:type="spellStart"/>
      <w:r w:rsidRPr="00D15273">
        <w:rPr>
          <w:lang w:val="en-CA"/>
        </w:rPr>
        <w:t>Turnitin</w:t>
      </w:r>
      <w:proofErr w:type="spellEnd"/>
      <w:r w:rsidRPr="00D15273">
        <w:rPr>
          <w:lang w:val="en-CA"/>
        </w:rPr>
        <w:t xml:space="preserve">®) may be used to screen assignments in this course. </w:t>
      </w:r>
      <w:proofErr w:type="spellStart"/>
      <w:r w:rsidRPr="00D15273">
        <w:rPr>
          <w:lang w:val="en-CA"/>
        </w:rPr>
        <w:t>Turnitin</w:t>
      </w:r>
      <w:proofErr w:type="spellEnd"/>
      <w:r w:rsidRPr="00D15273">
        <w:rPr>
          <w:lang w:val="en-CA"/>
        </w:rPr>
        <w:t xml:space="preserve">®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w:t>
      </w:r>
      <w:proofErr w:type="spellStart"/>
      <w:r w:rsidRPr="00D15273">
        <w:rPr>
          <w:lang w:val="en-CA"/>
        </w:rPr>
        <w:t>Turnitin</w:t>
      </w:r>
      <w:proofErr w:type="spellEnd"/>
      <w:r w:rsidRPr="00D15273">
        <w:rPr>
          <w:lang w:val="en-CA"/>
        </w:rPr>
        <w:t xml:space="preserve"> in this course. It is the responsibility of the student to notify the instructor if they, in the first week of term or at the time assignment details are provided, wish to submit the alternate assignment. </w:t>
      </w:r>
    </w:p>
    <w:p w14:paraId="38C44B3A" w14:textId="77777777" w:rsidR="006B2421" w:rsidRPr="006B2421" w:rsidRDefault="006B2421" w:rsidP="00D15273">
      <w:pPr>
        <w:suppressAutoHyphens w:val="0"/>
        <w:autoSpaceDN/>
        <w:textAlignment w:val="auto"/>
        <w:rPr>
          <w:lang w:val="en-CA"/>
        </w:rPr>
      </w:pPr>
    </w:p>
    <w:p w14:paraId="7B6D2A23" w14:textId="77777777" w:rsidR="006B2421" w:rsidRPr="006B2421" w:rsidRDefault="00D15273" w:rsidP="00D15273">
      <w:pPr>
        <w:suppressAutoHyphens w:val="0"/>
        <w:autoSpaceDN/>
        <w:textAlignment w:val="auto"/>
        <w:rPr>
          <w:b/>
          <w:lang w:val="en-CA"/>
        </w:rPr>
      </w:pPr>
      <w:r w:rsidRPr="00D15273">
        <w:rPr>
          <w:b/>
          <w:lang w:val="en-CA"/>
        </w:rPr>
        <w:t xml:space="preserve">Mental Health Support </w:t>
      </w:r>
    </w:p>
    <w:p w14:paraId="7BD0D3B8" w14:textId="77777777" w:rsidR="006B2421" w:rsidRPr="006B2421" w:rsidRDefault="00D15273" w:rsidP="00D15273">
      <w:pPr>
        <w:suppressAutoHyphens w:val="0"/>
        <w:autoSpaceDN/>
        <w:textAlignment w:val="auto"/>
        <w:rPr>
          <w:lang w:val="en-CA"/>
        </w:rPr>
      </w:pPr>
      <w:r w:rsidRPr="00D15273">
        <w:rPr>
          <w:lang w:val="en-CA"/>
        </w:rPr>
        <w:t xml:space="preserve">All of us need a support system. The faculty and staff in Arts encourage students to seek out mental health support if they are needed. </w:t>
      </w:r>
    </w:p>
    <w:p w14:paraId="4E3B1174" w14:textId="77777777" w:rsidR="006B2421" w:rsidRPr="006B2421" w:rsidRDefault="006B2421" w:rsidP="00D15273">
      <w:pPr>
        <w:suppressAutoHyphens w:val="0"/>
        <w:autoSpaceDN/>
        <w:textAlignment w:val="auto"/>
        <w:rPr>
          <w:lang w:val="en-CA"/>
        </w:rPr>
      </w:pPr>
    </w:p>
    <w:p w14:paraId="29D74B9B" w14:textId="77777777" w:rsidR="006B2421" w:rsidRPr="006B2421" w:rsidRDefault="00D15273" w:rsidP="00D15273">
      <w:pPr>
        <w:suppressAutoHyphens w:val="0"/>
        <w:autoSpaceDN/>
        <w:textAlignment w:val="auto"/>
        <w:rPr>
          <w:b/>
          <w:lang w:val="en-CA"/>
        </w:rPr>
      </w:pPr>
      <w:r w:rsidRPr="00D15273">
        <w:rPr>
          <w:b/>
          <w:lang w:val="en-CA"/>
        </w:rPr>
        <w:t xml:space="preserve">On Campus </w:t>
      </w:r>
    </w:p>
    <w:p w14:paraId="1180A225" w14:textId="77777777" w:rsidR="006B2421" w:rsidRPr="006B2421" w:rsidRDefault="00D15273" w:rsidP="00D15273">
      <w:pPr>
        <w:suppressAutoHyphens w:val="0"/>
        <w:autoSpaceDN/>
        <w:textAlignment w:val="auto"/>
        <w:rPr>
          <w:lang w:val="en-CA"/>
        </w:rPr>
      </w:pPr>
      <w:r w:rsidRPr="00D15273">
        <w:rPr>
          <w:lang w:val="en-CA"/>
        </w:rPr>
        <w:t xml:space="preserve">• Counselling Services: counselling.services@uwaterloo.ca / 519-888-4567 ext. 32655 </w:t>
      </w:r>
    </w:p>
    <w:p w14:paraId="3D55363D" w14:textId="77777777" w:rsidR="006B2421" w:rsidRPr="006B2421" w:rsidRDefault="00D15273" w:rsidP="00D15273">
      <w:pPr>
        <w:suppressAutoHyphens w:val="0"/>
        <w:autoSpaceDN/>
        <w:textAlignment w:val="auto"/>
        <w:rPr>
          <w:lang w:val="en-CA"/>
        </w:rPr>
      </w:pPr>
      <w:r w:rsidRPr="00D15273">
        <w:rPr>
          <w:lang w:val="en-CA"/>
        </w:rPr>
        <w:t xml:space="preserve">• MATES: one-to-one peer support program offered by Federation of Students (FEDS) and Counselling Services </w:t>
      </w:r>
    </w:p>
    <w:p w14:paraId="0D3F034F" w14:textId="77777777" w:rsidR="006B2421" w:rsidRPr="006B2421" w:rsidRDefault="00D15273" w:rsidP="00D15273">
      <w:pPr>
        <w:suppressAutoHyphens w:val="0"/>
        <w:autoSpaceDN/>
        <w:textAlignment w:val="auto"/>
        <w:rPr>
          <w:lang w:val="en-CA"/>
        </w:rPr>
      </w:pPr>
      <w:r w:rsidRPr="00D15273">
        <w:rPr>
          <w:lang w:val="en-CA"/>
        </w:rPr>
        <w:t xml:space="preserve">• Health Services Emergency service: located across the creek form Student Life Centre </w:t>
      </w:r>
    </w:p>
    <w:p w14:paraId="41971C98" w14:textId="77777777" w:rsidR="006B2421" w:rsidRPr="006B2421" w:rsidRDefault="006B2421" w:rsidP="00D15273">
      <w:pPr>
        <w:suppressAutoHyphens w:val="0"/>
        <w:autoSpaceDN/>
        <w:textAlignment w:val="auto"/>
        <w:rPr>
          <w:lang w:val="en-CA"/>
        </w:rPr>
      </w:pPr>
    </w:p>
    <w:p w14:paraId="3634533B" w14:textId="77777777" w:rsidR="006B2421" w:rsidRPr="006B2421" w:rsidRDefault="00D15273" w:rsidP="00D15273">
      <w:pPr>
        <w:suppressAutoHyphens w:val="0"/>
        <w:autoSpaceDN/>
        <w:textAlignment w:val="auto"/>
        <w:rPr>
          <w:b/>
          <w:lang w:val="en-CA"/>
        </w:rPr>
      </w:pPr>
      <w:r w:rsidRPr="00D15273">
        <w:rPr>
          <w:b/>
          <w:lang w:val="en-CA"/>
        </w:rPr>
        <w:t xml:space="preserve">Off campus, 24/7 </w:t>
      </w:r>
    </w:p>
    <w:p w14:paraId="477568C8" w14:textId="77777777" w:rsidR="006B2421" w:rsidRPr="006B2421" w:rsidRDefault="00D15273" w:rsidP="00D15273">
      <w:pPr>
        <w:suppressAutoHyphens w:val="0"/>
        <w:autoSpaceDN/>
        <w:textAlignment w:val="auto"/>
        <w:rPr>
          <w:lang w:val="en-CA"/>
        </w:rPr>
      </w:pPr>
      <w:r w:rsidRPr="00D15273">
        <w:rPr>
          <w:lang w:val="en-CA"/>
        </w:rPr>
        <w:t xml:space="preserve">• Good2Talk: Free confidential help line for post-secondary students. Phone: 1-866-925-5454 </w:t>
      </w:r>
    </w:p>
    <w:p w14:paraId="38071255" w14:textId="77777777" w:rsidR="006B2421" w:rsidRPr="006B2421" w:rsidRDefault="00D15273" w:rsidP="00D15273">
      <w:pPr>
        <w:suppressAutoHyphens w:val="0"/>
        <w:autoSpaceDN/>
        <w:textAlignment w:val="auto"/>
        <w:rPr>
          <w:lang w:val="en-CA"/>
        </w:rPr>
      </w:pPr>
      <w:r w:rsidRPr="00D15273">
        <w:rPr>
          <w:lang w:val="en-CA"/>
        </w:rPr>
        <w:t xml:space="preserve">• Grand River Hospital: Emergency care for mental health crisis. Phone: 519-749-4300 ext. 6880 • Here 24/7: Mental Health and Crisis Service Team. Phone: 1-844-437-3247 </w:t>
      </w:r>
    </w:p>
    <w:p w14:paraId="62920FE5" w14:textId="77777777" w:rsidR="006B2421" w:rsidRPr="006B2421" w:rsidRDefault="00D15273" w:rsidP="00D15273">
      <w:pPr>
        <w:suppressAutoHyphens w:val="0"/>
        <w:autoSpaceDN/>
        <w:textAlignment w:val="auto"/>
        <w:rPr>
          <w:lang w:val="en-CA"/>
        </w:rPr>
      </w:pPr>
      <w:r w:rsidRPr="00D15273">
        <w:rPr>
          <w:lang w:val="en-CA"/>
        </w:rPr>
        <w:t xml:space="preserve">• OK2BME: set of support services for lesbian, gay, bisexual, transgender or questioning teens in Waterloo. Phone: 519-884-0000 extension 213 </w:t>
      </w:r>
    </w:p>
    <w:p w14:paraId="68DD245A" w14:textId="77777777" w:rsidR="006B2421" w:rsidRPr="006B2421" w:rsidRDefault="006B2421" w:rsidP="00D15273">
      <w:pPr>
        <w:suppressAutoHyphens w:val="0"/>
        <w:autoSpaceDN/>
        <w:textAlignment w:val="auto"/>
        <w:rPr>
          <w:lang w:val="en-CA"/>
        </w:rPr>
      </w:pPr>
    </w:p>
    <w:p w14:paraId="54665C04" w14:textId="77777777" w:rsidR="006B2421" w:rsidRPr="006B2421" w:rsidRDefault="00D15273" w:rsidP="00D15273">
      <w:pPr>
        <w:suppressAutoHyphens w:val="0"/>
        <w:autoSpaceDN/>
        <w:textAlignment w:val="auto"/>
        <w:rPr>
          <w:lang w:val="en-CA"/>
        </w:rPr>
      </w:pPr>
      <w:r w:rsidRPr="00D15273">
        <w:rPr>
          <w:lang w:val="en-CA"/>
        </w:rPr>
        <w:lastRenderedPageBreak/>
        <w:t xml:space="preserve">Full details can be found online on the Faculty of Arts website Download </w:t>
      </w:r>
      <w:proofErr w:type="spellStart"/>
      <w:r w:rsidRPr="00D15273">
        <w:rPr>
          <w:lang w:val="en-CA"/>
        </w:rPr>
        <w:t>UWaterloo</w:t>
      </w:r>
      <w:proofErr w:type="spellEnd"/>
      <w:r w:rsidRPr="00D15273">
        <w:rPr>
          <w:lang w:val="en-CA"/>
        </w:rPr>
        <w:t xml:space="preserve"> and regional mental health resources (PDF) Download the </w:t>
      </w:r>
      <w:proofErr w:type="spellStart"/>
      <w:r w:rsidRPr="00D15273">
        <w:rPr>
          <w:lang w:val="en-CA"/>
        </w:rPr>
        <w:t>WatSafe</w:t>
      </w:r>
      <w:proofErr w:type="spellEnd"/>
      <w:r w:rsidRPr="00D15273">
        <w:rPr>
          <w:lang w:val="en-CA"/>
        </w:rPr>
        <w:t xml:space="preserve"> app to your phone to quickly access mental health support information </w:t>
      </w:r>
    </w:p>
    <w:p w14:paraId="67AD798C" w14:textId="77777777" w:rsidR="006B2421" w:rsidRPr="006B2421" w:rsidRDefault="006B2421" w:rsidP="00D15273">
      <w:pPr>
        <w:suppressAutoHyphens w:val="0"/>
        <w:autoSpaceDN/>
        <w:textAlignment w:val="auto"/>
        <w:rPr>
          <w:lang w:val="en-CA"/>
        </w:rPr>
      </w:pPr>
    </w:p>
    <w:p w14:paraId="3E5593F9" w14:textId="77777777" w:rsidR="006B2421" w:rsidRPr="006B2421" w:rsidRDefault="00D15273" w:rsidP="00D15273">
      <w:pPr>
        <w:suppressAutoHyphens w:val="0"/>
        <w:autoSpaceDN/>
        <w:textAlignment w:val="auto"/>
        <w:rPr>
          <w:b/>
          <w:lang w:val="en-CA"/>
        </w:rPr>
      </w:pPr>
      <w:r w:rsidRPr="00D15273">
        <w:rPr>
          <w:b/>
          <w:lang w:val="en-CA"/>
        </w:rPr>
        <w:t xml:space="preserve">Territorial Acknowledgement </w:t>
      </w:r>
    </w:p>
    <w:p w14:paraId="6CF0CAAE" w14:textId="77777777" w:rsidR="00561AF3" w:rsidRDefault="00D15273" w:rsidP="00D15273">
      <w:pPr>
        <w:suppressAutoHyphens w:val="0"/>
        <w:autoSpaceDN/>
        <w:textAlignment w:val="auto"/>
        <w:rPr>
          <w:lang w:val="en-CA"/>
        </w:rPr>
      </w:pPr>
      <w:r w:rsidRPr="00D15273">
        <w:rPr>
          <w:lang w:val="en-CA"/>
        </w:rPr>
        <w:t xml:space="preserve">We acknowledge that we are living and working on the traditional territory of the </w:t>
      </w:r>
      <w:proofErr w:type="spellStart"/>
      <w:r w:rsidRPr="00D15273">
        <w:rPr>
          <w:lang w:val="en-CA"/>
        </w:rPr>
        <w:t>Attawandaron</w:t>
      </w:r>
      <w:proofErr w:type="spellEnd"/>
      <w:r w:rsidRPr="00D15273">
        <w:rPr>
          <w:lang w:val="en-CA"/>
        </w:rPr>
        <w:t xml:space="preserve"> (also known as Neutral), Anishinaabe and Haudenosaunee peoples. The University of Waterloo is situated on the Haldimand Tract, the land promised to the Six Nations that includes ten kilometres on each side of the Grand River</w:t>
      </w:r>
      <w:r w:rsidR="00561AF3">
        <w:rPr>
          <w:lang w:val="en-CA"/>
        </w:rPr>
        <w:t xml:space="preserve">.  </w:t>
      </w:r>
    </w:p>
    <w:p w14:paraId="48B5FC3D" w14:textId="77777777" w:rsidR="00561AF3" w:rsidRDefault="00561AF3" w:rsidP="00D15273">
      <w:pPr>
        <w:suppressAutoHyphens w:val="0"/>
        <w:autoSpaceDN/>
        <w:textAlignment w:val="auto"/>
        <w:rPr>
          <w:lang w:val="en-CA"/>
        </w:rPr>
      </w:pPr>
    </w:p>
    <w:p w14:paraId="11731B18" w14:textId="65A5FEF5" w:rsidR="00D15273" w:rsidRPr="00561AF3" w:rsidRDefault="00561AF3" w:rsidP="00561AF3">
      <w:pPr>
        <w:suppressAutoHyphens w:val="0"/>
        <w:autoSpaceDN/>
        <w:textAlignment w:val="auto"/>
        <w:rPr>
          <w:b/>
          <w:lang w:val="en-CA"/>
        </w:rPr>
      </w:pPr>
      <w:r w:rsidRPr="00561AF3">
        <w:rPr>
          <w:b/>
          <w:lang w:val="en-CA"/>
        </w:rPr>
        <w:t>*</w:t>
      </w:r>
      <w:r>
        <w:rPr>
          <w:b/>
          <w:lang w:val="en-CA"/>
        </w:rPr>
        <w:t xml:space="preserve">class </w:t>
      </w:r>
      <w:r w:rsidRPr="00561AF3">
        <w:rPr>
          <w:b/>
          <w:lang w:val="en-CA"/>
        </w:rPr>
        <w:t xml:space="preserve">schedule </w:t>
      </w:r>
      <w:r>
        <w:rPr>
          <w:b/>
          <w:lang w:val="en-CA"/>
        </w:rPr>
        <w:t xml:space="preserve">on </w:t>
      </w:r>
      <w:r w:rsidRPr="00561AF3">
        <w:rPr>
          <w:b/>
          <w:lang w:val="en-CA"/>
        </w:rPr>
        <w:t>page</w:t>
      </w:r>
      <w:r>
        <w:rPr>
          <w:b/>
          <w:lang w:val="en-CA"/>
        </w:rPr>
        <w:t xml:space="preserve"> 6</w:t>
      </w:r>
      <w:r w:rsidRPr="00561AF3">
        <w:rPr>
          <w:b/>
          <w:lang w:val="en-CA"/>
        </w:rPr>
        <w:t>*</w:t>
      </w:r>
    </w:p>
    <w:p w14:paraId="32A93F1B" w14:textId="3EDAFD32" w:rsidR="00561AF3" w:rsidRDefault="00561AF3" w:rsidP="00561AF3"/>
    <w:p w14:paraId="29588759" w14:textId="67E9D34D" w:rsidR="006B2421" w:rsidRPr="007E755A" w:rsidRDefault="006B2421" w:rsidP="006B2421">
      <w:pPr>
        <w:pageBreakBefore/>
        <w:jc w:val="center"/>
      </w:pPr>
      <w:r>
        <w:rPr>
          <w:b/>
        </w:rPr>
        <w:lastRenderedPageBreak/>
        <w:t xml:space="preserve">HRM 301 - </w:t>
      </w:r>
      <w:r w:rsidRPr="007E755A">
        <w:rPr>
          <w:b/>
        </w:rPr>
        <w:t>HUMAN RESOURCES PLANNING</w:t>
      </w:r>
      <w:r>
        <w:rPr>
          <w:b/>
        </w:rPr>
        <w:t xml:space="preserve"> </w:t>
      </w:r>
      <w:r w:rsidR="001A7FB4">
        <w:rPr>
          <w:b/>
        </w:rPr>
        <w:t xml:space="preserve">Winter </w:t>
      </w:r>
      <w:r>
        <w:rPr>
          <w:b/>
        </w:rPr>
        <w:t>20</w:t>
      </w:r>
      <w:r w:rsidR="001A7FB4">
        <w:rPr>
          <w:b/>
        </w:rPr>
        <w:t>20</w:t>
      </w:r>
      <w:r>
        <w:rPr>
          <w:b/>
        </w:rPr>
        <w:t xml:space="preserve"> </w:t>
      </w:r>
      <w:r w:rsidRPr="007E755A">
        <w:rPr>
          <w:b/>
        </w:rPr>
        <w:t>Schedule</w:t>
      </w:r>
    </w:p>
    <w:p w14:paraId="444D1A47" w14:textId="77777777" w:rsidR="006B2421" w:rsidRPr="007E755A" w:rsidRDefault="006B2421" w:rsidP="006B2421"/>
    <w:tbl>
      <w:tblPr>
        <w:tblW w:w="9180" w:type="dxa"/>
        <w:tblCellMar>
          <w:left w:w="10" w:type="dxa"/>
          <w:right w:w="10" w:type="dxa"/>
        </w:tblCellMar>
        <w:tblLook w:val="04A0" w:firstRow="1" w:lastRow="0" w:firstColumn="1" w:lastColumn="0" w:noHBand="0" w:noVBand="1"/>
      </w:tblPr>
      <w:tblGrid>
        <w:gridCol w:w="1555"/>
        <w:gridCol w:w="1505"/>
        <w:gridCol w:w="6120"/>
      </w:tblGrid>
      <w:tr w:rsidR="006B2421" w:rsidRPr="007E755A" w14:paraId="33DEFEA2" w14:textId="77777777" w:rsidTr="00AF3AC3">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5F16E" w14:textId="77777777" w:rsidR="006B2421" w:rsidRPr="007E755A" w:rsidRDefault="006B2421" w:rsidP="00A2023F">
            <w:pPr>
              <w:jc w:val="center"/>
              <w:rPr>
                <w:b/>
              </w:rPr>
            </w:pPr>
            <w:r w:rsidRPr="007E755A">
              <w:rPr>
                <w:b/>
              </w:rPr>
              <w:t>Date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BE86B" w14:textId="77777777" w:rsidR="006B2421" w:rsidRPr="007E755A" w:rsidRDefault="006B2421" w:rsidP="00A2023F">
            <w:pPr>
              <w:jc w:val="center"/>
              <w:rPr>
                <w:b/>
              </w:rPr>
            </w:pPr>
            <w:r w:rsidRPr="007E755A">
              <w:rPr>
                <w:b/>
              </w:rPr>
              <w:t>Chapters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03A72" w14:textId="77777777" w:rsidR="006B2421" w:rsidRPr="007E755A" w:rsidRDefault="006B2421" w:rsidP="00A2023F">
            <w:pPr>
              <w:jc w:val="center"/>
              <w:rPr>
                <w:b/>
              </w:rPr>
            </w:pPr>
            <w:r w:rsidRPr="007E755A">
              <w:rPr>
                <w:b/>
              </w:rPr>
              <w:t>Topic/Activity</w:t>
            </w:r>
          </w:p>
        </w:tc>
      </w:tr>
      <w:tr w:rsidR="006B2421" w:rsidRPr="007E755A" w14:paraId="2B8809DA" w14:textId="77777777" w:rsidTr="00AF3AC3">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B50D1" w14:textId="77777777" w:rsidR="006B2421" w:rsidRPr="004D6B1B" w:rsidRDefault="006B2421" w:rsidP="00A2023F">
            <w:pPr>
              <w:rPr>
                <w:b/>
                <w:color w:val="FF000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0BBC" w14:textId="77777777" w:rsidR="006B2421" w:rsidRPr="004D6B1B" w:rsidRDefault="006B2421" w:rsidP="00A2023F">
            <w:pPr>
              <w:rPr>
                <w:b/>
                <w:color w:val="FF000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712C6" w14:textId="77777777" w:rsidR="006B2421" w:rsidRPr="004D6B1B" w:rsidRDefault="006B2421" w:rsidP="00A2023F">
            <w:pPr>
              <w:rPr>
                <w:b/>
                <w:color w:val="FF0000"/>
              </w:rPr>
            </w:pPr>
          </w:p>
        </w:tc>
      </w:tr>
      <w:tr w:rsidR="006B2421" w:rsidRPr="007E755A" w14:paraId="6DC2BD07" w14:textId="77777777" w:rsidTr="00AF3AC3">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B475" w14:textId="5E46B40E" w:rsidR="006B2421" w:rsidRPr="007E755A" w:rsidRDefault="0073759A" w:rsidP="00A2023F">
            <w:r>
              <w:t>January 7</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B231" w14:textId="06752C9E" w:rsidR="006B2421" w:rsidRPr="005E0AD7" w:rsidRDefault="006B2421" w:rsidP="00A2023F">
            <w:pPr>
              <w:rPr>
                <w:b/>
                <w:color w:val="4472C4" w:themeColor="accent1"/>
              </w:rPr>
            </w:pPr>
            <w:r w:rsidRPr="005E0AD7">
              <w:rPr>
                <w:b/>
                <w:color w:val="4472C4" w:themeColor="accent1"/>
              </w:rPr>
              <w:t>Chapter 1</w:t>
            </w:r>
          </w:p>
          <w:p w14:paraId="32F9B26E" w14:textId="77777777" w:rsidR="006B2421" w:rsidRPr="005E0AD7" w:rsidRDefault="006B2421" w:rsidP="00A2023F">
            <w:pPr>
              <w:rPr>
                <w:b/>
                <w:color w:val="4472C4" w:themeColor="accent1"/>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E94C5" w14:textId="533D655E" w:rsidR="006B2421" w:rsidRDefault="006B2421" w:rsidP="00A2023F">
            <w:r w:rsidRPr="007E755A">
              <w:t>Introduction, Review course outline</w:t>
            </w:r>
            <w:r w:rsidR="001A7FB4">
              <w:t xml:space="preserve">, </w:t>
            </w:r>
            <w:r w:rsidRPr="007E755A">
              <w:t>expectations &amp; class administration</w:t>
            </w:r>
          </w:p>
          <w:p w14:paraId="2EA0E6CB" w14:textId="3DD55A68" w:rsidR="006B2421" w:rsidRPr="005E0AD7" w:rsidRDefault="006B2421" w:rsidP="00A2023F">
            <w:pPr>
              <w:rPr>
                <w:b/>
              </w:rPr>
            </w:pPr>
            <w:r w:rsidRPr="005E0AD7">
              <w:rPr>
                <w:b/>
                <w:color w:val="4472C4" w:themeColor="accent1"/>
              </w:rPr>
              <w:t>Global Context</w:t>
            </w:r>
            <w:r w:rsidR="005E0AD7">
              <w:rPr>
                <w:b/>
                <w:color w:val="4472C4" w:themeColor="accent1"/>
              </w:rPr>
              <w:t xml:space="preserve"> of SHRM</w:t>
            </w:r>
          </w:p>
        </w:tc>
      </w:tr>
      <w:tr w:rsidR="006B2421" w:rsidRPr="007E755A" w14:paraId="73EC7AC5" w14:textId="77777777" w:rsidTr="00AF3AC3">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ABA17" w14:textId="69AC57DE" w:rsidR="006B2421" w:rsidRPr="007E755A" w:rsidRDefault="0073759A" w:rsidP="00A2023F">
            <w:r>
              <w:t>January 14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1EAA1" w14:textId="77777777" w:rsidR="006B2421" w:rsidRPr="005E0AD7" w:rsidRDefault="006B2421" w:rsidP="00A2023F">
            <w:pPr>
              <w:rPr>
                <w:b/>
                <w:color w:val="4472C4" w:themeColor="accent1"/>
              </w:rPr>
            </w:pPr>
            <w:r w:rsidRPr="005E0AD7">
              <w:rPr>
                <w:b/>
                <w:color w:val="4472C4" w:themeColor="accent1"/>
              </w:rPr>
              <w:t>Chapter 2</w:t>
            </w:r>
          </w:p>
          <w:p w14:paraId="3C33205E" w14:textId="77777777" w:rsidR="006B2421" w:rsidRPr="007E755A" w:rsidRDefault="006B2421" w:rsidP="00A2023F">
            <w:r w:rsidRPr="005E0AD7">
              <w:rPr>
                <w:b/>
                <w:color w:val="4472C4" w:themeColor="accent1"/>
              </w:rPr>
              <w:t>Chapter 3</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D95FC" w14:textId="77777777" w:rsidR="006B2421" w:rsidRPr="005E0AD7" w:rsidRDefault="006B2421" w:rsidP="00A2023F">
            <w:pPr>
              <w:rPr>
                <w:b/>
                <w:color w:val="4472C4" w:themeColor="accent1"/>
              </w:rPr>
            </w:pPr>
            <w:r w:rsidRPr="005E0AD7">
              <w:rPr>
                <w:b/>
                <w:color w:val="4472C4" w:themeColor="accent1"/>
              </w:rPr>
              <w:t>Changing Context for SHRM</w:t>
            </w:r>
          </w:p>
          <w:p w14:paraId="0E0E3ED7" w14:textId="3749D712" w:rsidR="006B2421" w:rsidRPr="005E0AD7" w:rsidRDefault="006B2421" w:rsidP="00A2023F">
            <w:pPr>
              <w:rPr>
                <w:b/>
                <w:color w:val="4472C4" w:themeColor="accent1"/>
              </w:rPr>
            </w:pPr>
            <w:r w:rsidRPr="005E0AD7">
              <w:rPr>
                <w:b/>
                <w:color w:val="4472C4" w:themeColor="accent1"/>
              </w:rPr>
              <w:t>Strategic Management</w:t>
            </w:r>
            <w:r w:rsidR="005E0AD7" w:rsidRPr="005E0AD7">
              <w:rPr>
                <w:b/>
                <w:color w:val="4472C4" w:themeColor="accent1"/>
              </w:rPr>
              <w:t xml:space="preserve"> &amp; SHRM</w:t>
            </w:r>
          </w:p>
          <w:p w14:paraId="2EEDE426" w14:textId="77777777" w:rsidR="001A7FB4" w:rsidRDefault="001A7FB4" w:rsidP="00A2023F">
            <w:pPr>
              <w:rPr>
                <w:b/>
              </w:rPr>
            </w:pPr>
            <w:r w:rsidRPr="00134B9E">
              <w:rPr>
                <w:b/>
              </w:rPr>
              <w:t>Assignment of groups</w:t>
            </w:r>
          </w:p>
          <w:p w14:paraId="571FA43C" w14:textId="77565693" w:rsidR="001A7FB4" w:rsidRPr="007E755A" w:rsidRDefault="001A7FB4" w:rsidP="00A2023F">
            <w:r w:rsidRPr="007E755A">
              <w:t>Trends/Challenges</w:t>
            </w:r>
            <w:r>
              <w:t xml:space="preserve"> in HR Management</w:t>
            </w:r>
          </w:p>
        </w:tc>
      </w:tr>
      <w:tr w:rsidR="006B2421" w:rsidRPr="007E755A" w14:paraId="328730F8" w14:textId="77777777" w:rsidTr="00AF3AC3">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EC3C3" w14:textId="234C3629" w:rsidR="006B2421" w:rsidRPr="007E755A" w:rsidRDefault="0073759A" w:rsidP="00A2023F">
            <w:r>
              <w:t>January 21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8F4C4" w14:textId="77777777" w:rsidR="006B2421" w:rsidRPr="005E0AD7" w:rsidRDefault="006B2421" w:rsidP="00A2023F">
            <w:pPr>
              <w:rPr>
                <w:b/>
                <w:color w:val="4472C4" w:themeColor="accent1"/>
              </w:rPr>
            </w:pPr>
            <w:r w:rsidRPr="005E0AD7">
              <w:rPr>
                <w:b/>
                <w:color w:val="4472C4" w:themeColor="accent1"/>
              </w:rPr>
              <w:t>Chapter 4</w:t>
            </w:r>
          </w:p>
          <w:p w14:paraId="2C70B450" w14:textId="13501DCA" w:rsidR="006B2421" w:rsidRPr="007E755A" w:rsidRDefault="006B2421" w:rsidP="00A2023F">
            <w:r w:rsidRPr="005E0AD7">
              <w:rPr>
                <w:b/>
                <w:color w:val="4472C4" w:themeColor="accent1"/>
              </w:rPr>
              <w:t>Chapter 5</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21A01" w14:textId="77777777" w:rsidR="006B2421" w:rsidRPr="005E0AD7" w:rsidRDefault="006B2421" w:rsidP="00A2023F">
            <w:pPr>
              <w:rPr>
                <w:b/>
                <w:color w:val="4472C4" w:themeColor="accent1"/>
              </w:rPr>
            </w:pPr>
            <w:r w:rsidRPr="005E0AD7">
              <w:rPr>
                <w:b/>
                <w:color w:val="4472C4" w:themeColor="accent1"/>
              </w:rPr>
              <w:t>Strategic Role of the HR Function</w:t>
            </w:r>
          </w:p>
          <w:p w14:paraId="786AC151" w14:textId="38B9FB60" w:rsidR="006B2421" w:rsidRPr="001A7FB4" w:rsidRDefault="005E0AD7" w:rsidP="00A2023F">
            <w:r w:rsidRPr="005E0AD7">
              <w:rPr>
                <w:b/>
                <w:color w:val="4472C4" w:themeColor="accent1"/>
              </w:rPr>
              <w:t>Human Resources Strategy</w:t>
            </w:r>
          </w:p>
        </w:tc>
      </w:tr>
      <w:tr w:rsidR="006B2421" w:rsidRPr="007E755A" w14:paraId="740BCD7F" w14:textId="77777777" w:rsidTr="00AF3AC3">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E6D58" w14:textId="3EB08D36" w:rsidR="006B2421" w:rsidRPr="007E755A" w:rsidRDefault="0073759A" w:rsidP="00A2023F">
            <w:r>
              <w:t>January 28</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1A025" w14:textId="37763AB7" w:rsidR="006B2421" w:rsidRPr="005E0AD7" w:rsidRDefault="006B2421" w:rsidP="00A2023F">
            <w:pPr>
              <w:rPr>
                <w:b/>
              </w:rPr>
            </w:pPr>
            <w:r w:rsidRPr="005E0AD7">
              <w:rPr>
                <w:b/>
                <w:color w:val="4472C4" w:themeColor="accent1"/>
              </w:rPr>
              <w:t>Chapter 6</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D5DFB" w14:textId="5BAD519F" w:rsidR="005E0AD7" w:rsidRPr="005E0AD7" w:rsidRDefault="005E0AD7" w:rsidP="00A2023F">
            <w:pPr>
              <w:rPr>
                <w:b/>
                <w:color w:val="4472C4" w:themeColor="accent1"/>
              </w:rPr>
            </w:pPr>
            <w:r w:rsidRPr="005E0AD7">
              <w:rPr>
                <w:b/>
                <w:color w:val="4472C4" w:themeColor="accent1"/>
              </w:rPr>
              <w:t>Foundations of SHRM</w:t>
            </w:r>
          </w:p>
          <w:p w14:paraId="383C1559" w14:textId="7F3D69B6" w:rsidR="001A7FB4" w:rsidRPr="00B74EDF" w:rsidRDefault="001A7FB4" w:rsidP="00A2023F">
            <w:r w:rsidRPr="007E755A">
              <w:rPr>
                <w:b/>
              </w:rPr>
              <w:t>D</w:t>
            </w:r>
            <w:r>
              <w:rPr>
                <w:b/>
              </w:rPr>
              <w:t>ue</w:t>
            </w:r>
            <w:r w:rsidRPr="007E755A">
              <w:rPr>
                <w:b/>
              </w:rPr>
              <w:t xml:space="preserve">:  Group Assignment Outline </w:t>
            </w:r>
            <w:r>
              <w:rPr>
                <w:b/>
              </w:rPr>
              <w:t>(includes group photograph)</w:t>
            </w:r>
          </w:p>
        </w:tc>
      </w:tr>
      <w:tr w:rsidR="006B2421" w:rsidRPr="007E755A" w14:paraId="241FF86E" w14:textId="77777777" w:rsidTr="00AF3AC3">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77CFF" w14:textId="2FB66FEF" w:rsidR="006B2421" w:rsidRPr="004D6B1B" w:rsidRDefault="0073759A" w:rsidP="00A2023F">
            <w:r>
              <w:t>February 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2FFDA" w14:textId="09590819" w:rsidR="006B2421" w:rsidRPr="005E0AD7" w:rsidRDefault="006526F7" w:rsidP="00A2023F">
            <w:pPr>
              <w:rPr>
                <w:b/>
              </w:rPr>
            </w:pPr>
            <w:r w:rsidRPr="005E0AD7">
              <w:rPr>
                <w:b/>
                <w:color w:val="4472C4" w:themeColor="accent1"/>
              </w:rPr>
              <w:t>Chapter 7</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8FBD" w14:textId="11D19626" w:rsidR="005E0AD7" w:rsidRPr="005E0AD7" w:rsidRDefault="005E0AD7" w:rsidP="00A2023F">
            <w:pPr>
              <w:rPr>
                <w:b/>
                <w:color w:val="4472C4" w:themeColor="accent1"/>
              </w:rPr>
            </w:pPr>
            <w:r w:rsidRPr="005E0AD7">
              <w:rPr>
                <w:b/>
                <w:color w:val="4472C4" w:themeColor="accent1"/>
              </w:rPr>
              <w:t xml:space="preserve">Resource-based &amp; </w:t>
            </w:r>
            <w:r w:rsidR="00AF3AC3">
              <w:rPr>
                <w:b/>
                <w:color w:val="4472C4" w:themeColor="accent1"/>
              </w:rPr>
              <w:t>I</w:t>
            </w:r>
            <w:r w:rsidRPr="005E0AD7">
              <w:rPr>
                <w:b/>
                <w:color w:val="4472C4" w:themeColor="accent1"/>
              </w:rPr>
              <w:t xml:space="preserve">nstitutional </w:t>
            </w:r>
            <w:r w:rsidR="00AF3AC3">
              <w:rPr>
                <w:b/>
                <w:color w:val="4472C4" w:themeColor="accent1"/>
              </w:rPr>
              <w:t>P</w:t>
            </w:r>
            <w:r w:rsidRPr="005E0AD7">
              <w:rPr>
                <w:b/>
                <w:color w:val="4472C4" w:themeColor="accent1"/>
              </w:rPr>
              <w:t>erspectives on SHRM</w:t>
            </w:r>
          </w:p>
          <w:p w14:paraId="2B7E3765" w14:textId="2321385A" w:rsidR="001A7FB4" w:rsidRPr="001A7FB4" w:rsidRDefault="006526F7" w:rsidP="00A2023F">
            <w:r>
              <w:t>Mid-term Review</w:t>
            </w:r>
          </w:p>
        </w:tc>
      </w:tr>
      <w:tr w:rsidR="006B2421" w:rsidRPr="007E755A" w14:paraId="10DB13C5" w14:textId="77777777" w:rsidTr="00AF3AC3">
        <w:trPr>
          <w:trHeight w:val="17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A6C86" w14:textId="011E609A" w:rsidR="006B2421" w:rsidRPr="00A0697C" w:rsidRDefault="0073759A" w:rsidP="00A2023F">
            <w:pPr>
              <w:rPr>
                <w:color w:val="000000"/>
              </w:rPr>
            </w:pPr>
            <w:r>
              <w:rPr>
                <w:color w:val="000000"/>
              </w:rPr>
              <w:t>February 11</w:t>
            </w:r>
          </w:p>
        </w:tc>
        <w:tc>
          <w:tcPr>
            <w:tcW w:w="7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24558" w14:textId="0B242927" w:rsidR="006B2421" w:rsidRPr="00B74EDF" w:rsidRDefault="006526F7" w:rsidP="00A2023F">
            <w:pPr>
              <w:rPr>
                <w:b/>
              </w:rPr>
            </w:pPr>
            <w:r>
              <w:rPr>
                <w:b/>
              </w:rPr>
              <w:t>Mid-term Examination</w:t>
            </w:r>
          </w:p>
        </w:tc>
      </w:tr>
      <w:tr w:rsidR="006526F7" w:rsidRPr="007E755A" w14:paraId="0DC8823C" w14:textId="77777777" w:rsidTr="00AF3AC3">
        <w:trPr>
          <w:trHeight w:val="17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19D14" w14:textId="300914D0" w:rsidR="006526F7" w:rsidRDefault="006526F7" w:rsidP="00A2023F">
            <w:pPr>
              <w:rPr>
                <w:color w:val="000000"/>
              </w:rPr>
            </w:pPr>
            <w:r>
              <w:rPr>
                <w:color w:val="000000"/>
              </w:rPr>
              <w:t>February 18</w:t>
            </w:r>
          </w:p>
        </w:tc>
        <w:tc>
          <w:tcPr>
            <w:tcW w:w="7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3B6CC" w14:textId="01328ABB" w:rsidR="006526F7" w:rsidRDefault="006526F7" w:rsidP="00A2023F">
            <w:pPr>
              <w:rPr>
                <w:b/>
              </w:rPr>
            </w:pPr>
            <w:r>
              <w:rPr>
                <w:b/>
              </w:rPr>
              <w:t>Reading Week</w:t>
            </w:r>
          </w:p>
        </w:tc>
      </w:tr>
      <w:tr w:rsidR="001A7FB4" w:rsidRPr="007E755A" w14:paraId="36CCA627" w14:textId="77777777" w:rsidTr="00AF3AC3">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C9588" w14:textId="01340C51" w:rsidR="001A7FB4" w:rsidRDefault="001A7FB4" w:rsidP="00A2023F">
            <w:r>
              <w:t>February 25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F6943" w14:textId="77777777" w:rsidR="001A7FB4" w:rsidRPr="00AF3AC3" w:rsidRDefault="001A7FB4" w:rsidP="00A2023F">
            <w:pPr>
              <w:rPr>
                <w:b/>
                <w:color w:val="4472C4" w:themeColor="accent1"/>
              </w:rPr>
            </w:pPr>
            <w:r w:rsidRPr="00AF3AC3">
              <w:rPr>
                <w:b/>
                <w:color w:val="4472C4" w:themeColor="accent1"/>
              </w:rPr>
              <w:t>Chapter 8</w:t>
            </w:r>
          </w:p>
          <w:p w14:paraId="50F141A5" w14:textId="047ADF41" w:rsidR="001A7FB4" w:rsidRDefault="001A7FB4" w:rsidP="00A2023F">
            <w:r w:rsidRPr="00AF3AC3">
              <w:rPr>
                <w:b/>
                <w:color w:val="4472C4" w:themeColor="accent1"/>
              </w:rPr>
              <w:t>Chapter 9</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B447C" w14:textId="77777777" w:rsidR="001A7FB4" w:rsidRPr="00AF3AC3" w:rsidRDefault="001A7FB4" w:rsidP="00A2023F">
            <w:pPr>
              <w:rPr>
                <w:b/>
                <w:color w:val="4472C4" w:themeColor="accent1"/>
              </w:rPr>
            </w:pPr>
            <w:r w:rsidRPr="00AF3AC3">
              <w:rPr>
                <w:b/>
                <w:color w:val="4472C4" w:themeColor="accent1"/>
              </w:rPr>
              <w:t>SHRM &amp; Performance</w:t>
            </w:r>
          </w:p>
          <w:p w14:paraId="52703C78" w14:textId="604007DC" w:rsidR="001A7FB4" w:rsidRDefault="001A7FB4" w:rsidP="00A2023F">
            <w:r w:rsidRPr="00AF3AC3">
              <w:rPr>
                <w:b/>
                <w:color w:val="4472C4" w:themeColor="accent1"/>
              </w:rPr>
              <w:t>S</w:t>
            </w:r>
            <w:r w:rsidR="00AF3AC3" w:rsidRPr="00AF3AC3">
              <w:rPr>
                <w:b/>
                <w:color w:val="4472C4" w:themeColor="accent1"/>
              </w:rPr>
              <w:t xml:space="preserve">trategic </w:t>
            </w:r>
            <w:r w:rsidRPr="00AF3AC3">
              <w:rPr>
                <w:b/>
                <w:color w:val="4472C4" w:themeColor="accent1"/>
              </w:rPr>
              <w:t>H</w:t>
            </w:r>
            <w:r w:rsidR="00AF3AC3" w:rsidRPr="00AF3AC3">
              <w:rPr>
                <w:b/>
                <w:color w:val="4472C4" w:themeColor="accent1"/>
              </w:rPr>
              <w:t xml:space="preserve">uman </w:t>
            </w:r>
            <w:r w:rsidRPr="00AF3AC3">
              <w:rPr>
                <w:b/>
                <w:color w:val="4472C4" w:themeColor="accent1"/>
              </w:rPr>
              <w:t>R</w:t>
            </w:r>
            <w:r w:rsidR="00AF3AC3" w:rsidRPr="00AF3AC3">
              <w:rPr>
                <w:b/>
                <w:color w:val="4472C4" w:themeColor="accent1"/>
              </w:rPr>
              <w:t xml:space="preserve">esource </w:t>
            </w:r>
            <w:r w:rsidRPr="00AF3AC3">
              <w:rPr>
                <w:b/>
                <w:color w:val="4472C4" w:themeColor="accent1"/>
              </w:rPr>
              <w:t>Development</w:t>
            </w:r>
          </w:p>
        </w:tc>
      </w:tr>
      <w:tr w:rsidR="006B2421" w:rsidRPr="007E755A" w14:paraId="79CBFAE8" w14:textId="77777777" w:rsidTr="00AF3AC3">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D849B" w14:textId="1502D95B" w:rsidR="006B2421" w:rsidRPr="007E755A" w:rsidRDefault="0073759A" w:rsidP="00A2023F">
            <w:r>
              <w:t>March 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D13B" w14:textId="77777777" w:rsidR="006B2421" w:rsidRPr="00AF3AC3" w:rsidRDefault="006B2421" w:rsidP="00A2023F">
            <w:pPr>
              <w:rPr>
                <w:b/>
              </w:rPr>
            </w:pPr>
            <w:r w:rsidRPr="00AF3AC3">
              <w:rPr>
                <w:b/>
                <w:color w:val="4472C4" w:themeColor="accent1"/>
              </w:rPr>
              <w:t>Chapter 10</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B6A47" w14:textId="1D3648C6" w:rsidR="006B2421" w:rsidRDefault="006B2421" w:rsidP="00A2023F">
            <w:r>
              <w:t xml:space="preserve">SHRM &amp; </w:t>
            </w:r>
            <w:r w:rsidRPr="00134B9E">
              <w:t>Talent Management</w:t>
            </w:r>
          </w:p>
          <w:p w14:paraId="2A78DD3B" w14:textId="65EBD530" w:rsidR="001A7FB4" w:rsidRPr="001A7FB4" w:rsidRDefault="001A7FB4" w:rsidP="00A2023F">
            <w:pPr>
              <w:rPr>
                <w:b/>
              </w:rPr>
            </w:pPr>
            <w:r w:rsidRPr="00941B3D">
              <w:rPr>
                <w:b/>
              </w:rPr>
              <w:t>Group Written Assignment Due</w:t>
            </w:r>
            <w:r>
              <w:rPr>
                <w:b/>
              </w:rPr>
              <w:t xml:space="preserve"> &amp; Group Assignment Checklist</w:t>
            </w:r>
            <w:r w:rsidRPr="00941B3D">
              <w:rPr>
                <w:b/>
              </w:rPr>
              <w:t xml:space="preserve"> (All Groups)</w:t>
            </w:r>
          </w:p>
        </w:tc>
      </w:tr>
      <w:tr w:rsidR="006B2421" w:rsidRPr="007E755A" w14:paraId="3A99DD65" w14:textId="77777777" w:rsidTr="00AF3AC3">
        <w:trPr>
          <w:trHeight w:val="110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9001" w14:textId="5F2C9E51" w:rsidR="006B2421" w:rsidRPr="007E755A" w:rsidRDefault="0073759A" w:rsidP="00A2023F">
            <w:r>
              <w:t>March 10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24004" w14:textId="77777777" w:rsidR="006B2421" w:rsidRPr="00AF3AC3" w:rsidRDefault="006B2421" w:rsidP="00A2023F">
            <w:pPr>
              <w:rPr>
                <w:b/>
              </w:rPr>
            </w:pPr>
            <w:r w:rsidRPr="00AF3AC3">
              <w:rPr>
                <w:b/>
                <w:color w:val="4472C4" w:themeColor="accent1"/>
              </w:rPr>
              <w:t>Chapter 11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E86B2" w14:textId="77777777" w:rsidR="006B2421" w:rsidRPr="00AF3AC3" w:rsidRDefault="006B2421" w:rsidP="00A2023F">
            <w:pPr>
              <w:rPr>
                <w:b/>
                <w:color w:val="4472C4" w:themeColor="accent1"/>
              </w:rPr>
            </w:pPr>
            <w:r w:rsidRPr="00AF3AC3">
              <w:rPr>
                <w:b/>
                <w:color w:val="4472C4" w:themeColor="accent1"/>
              </w:rPr>
              <w:t>SHRM &amp; Employment Relations</w:t>
            </w:r>
          </w:p>
          <w:p w14:paraId="78E9C0E4" w14:textId="42FFAAA2" w:rsidR="005E0AD7" w:rsidRPr="005E0AD7" w:rsidRDefault="005E0AD7" w:rsidP="00A2023F">
            <w:pPr>
              <w:rPr>
                <w:b/>
              </w:rPr>
            </w:pPr>
            <w:r w:rsidRPr="005E0AD7">
              <w:rPr>
                <w:b/>
                <w:color w:val="70AD47" w:themeColor="accent6"/>
              </w:rPr>
              <w:t>(Group Presentations – 1, 2, 3)</w:t>
            </w:r>
          </w:p>
        </w:tc>
      </w:tr>
      <w:tr w:rsidR="006B2421" w:rsidRPr="007E755A" w14:paraId="369F22D3" w14:textId="77777777" w:rsidTr="00AF3AC3">
        <w:trPr>
          <w:trHeight w:val="70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F3B31" w14:textId="3710663C" w:rsidR="006B2421" w:rsidRDefault="0073759A" w:rsidP="00A2023F">
            <w:r>
              <w:t>March 17</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E95EE" w14:textId="77777777" w:rsidR="006B2421" w:rsidRPr="00AF3AC3" w:rsidRDefault="006B2421" w:rsidP="00A2023F">
            <w:pPr>
              <w:rPr>
                <w:b/>
                <w:color w:val="4472C4" w:themeColor="accent1"/>
              </w:rPr>
            </w:pPr>
            <w:r w:rsidRPr="00AF3AC3">
              <w:rPr>
                <w:b/>
                <w:color w:val="4472C4" w:themeColor="accent1"/>
              </w:rPr>
              <w:t>Chapter 12</w:t>
            </w:r>
          </w:p>
          <w:p w14:paraId="686A77BE" w14:textId="77777777" w:rsidR="006B2421" w:rsidRDefault="006B2421" w:rsidP="00A2023F"/>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09B46" w14:textId="52BBE5F6" w:rsidR="006B2421" w:rsidRPr="00CD6B45" w:rsidRDefault="00AF3AC3" w:rsidP="00A2023F">
            <w:pPr>
              <w:rPr>
                <w:b/>
                <w:color w:val="4472C4" w:themeColor="accent1"/>
              </w:rPr>
            </w:pPr>
            <w:r w:rsidRPr="00CD6B45">
              <w:rPr>
                <w:b/>
                <w:color w:val="4472C4" w:themeColor="accent1"/>
              </w:rPr>
              <w:t xml:space="preserve">SHRM &amp; </w:t>
            </w:r>
            <w:r w:rsidR="006B2421" w:rsidRPr="00CD6B45">
              <w:rPr>
                <w:b/>
                <w:color w:val="4472C4" w:themeColor="accent1"/>
              </w:rPr>
              <w:t>Employee Engagement</w:t>
            </w:r>
          </w:p>
          <w:p w14:paraId="2C9F6698" w14:textId="4064A875" w:rsidR="005E0AD7" w:rsidRPr="005E0AD7" w:rsidRDefault="005E0AD7" w:rsidP="00A2023F">
            <w:pPr>
              <w:rPr>
                <w:b/>
                <w:color w:val="70AD47" w:themeColor="accent6"/>
              </w:rPr>
            </w:pPr>
            <w:r w:rsidRPr="005E0AD7">
              <w:rPr>
                <w:b/>
                <w:color w:val="70AD47" w:themeColor="accent6"/>
              </w:rPr>
              <w:t>(Group Presentations – 4, 5, 6)</w:t>
            </w:r>
            <w:bookmarkStart w:id="0" w:name="_GoBack"/>
            <w:bookmarkEnd w:id="0"/>
          </w:p>
          <w:p w14:paraId="7BD1B1CE" w14:textId="77777777" w:rsidR="006B2421" w:rsidRPr="008976D3" w:rsidRDefault="006B2421" w:rsidP="00A2023F"/>
        </w:tc>
      </w:tr>
      <w:tr w:rsidR="006B2421" w:rsidRPr="007E755A" w14:paraId="09F7CE7B" w14:textId="77777777" w:rsidTr="00AF3AC3">
        <w:trPr>
          <w:trHeight w:val="70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BD37" w14:textId="21B0A9F1" w:rsidR="006B2421" w:rsidRDefault="0073759A" w:rsidP="00A2023F">
            <w:r>
              <w:t>March 24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A22C" w14:textId="77777777" w:rsidR="006B2421" w:rsidRPr="00AF3AC3" w:rsidRDefault="006B2421" w:rsidP="00A2023F">
            <w:pPr>
              <w:rPr>
                <w:b/>
              </w:rPr>
            </w:pPr>
            <w:r w:rsidRPr="00AF3AC3">
              <w:rPr>
                <w:b/>
                <w:color w:val="4472C4" w:themeColor="accent1"/>
              </w:rPr>
              <w:t>Chapter 13</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42985" w14:textId="77777777" w:rsidR="006B2421" w:rsidRPr="00AF3AC3" w:rsidRDefault="006B2421" w:rsidP="00A2023F">
            <w:pPr>
              <w:rPr>
                <w:b/>
                <w:color w:val="4472C4" w:themeColor="accent1"/>
              </w:rPr>
            </w:pPr>
            <w:r w:rsidRPr="00AF3AC3">
              <w:rPr>
                <w:b/>
                <w:color w:val="4472C4" w:themeColor="accent1"/>
              </w:rPr>
              <w:t>Knowledge Management</w:t>
            </w:r>
          </w:p>
          <w:p w14:paraId="70445EDA" w14:textId="5EBD436C" w:rsidR="005E0AD7" w:rsidRPr="005E0AD7" w:rsidRDefault="005E0AD7" w:rsidP="00A2023F">
            <w:pPr>
              <w:rPr>
                <w:b/>
              </w:rPr>
            </w:pPr>
            <w:r w:rsidRPr="005E0AD7">
              <w:rPr>
                <w:b/>
                <w:color w:val="70AD47" w:themeColor="accent6"/>
              </w:rPr>
              <w:t>(Group Presentations - 7)</w:t>
            </w:r>
          </w:p>
        </w:tc>
      </w:tr>
      <w:tr w:rsidR="006B2421" w:rsidRPr="007E755A" w14:paraId="660CF546" w14:textId="77777777" w:rsidTr="00AF3AC3">
        <w:trPr>
          <w:trHeight w:val="70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ECC6" w14:textId="328E791D" w:rsidR="006B2421" w:rsidRDefault="0073759A" w:rsidP="00A2023F">
            <w:r>
              <w:t>March 31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223A" w14:textId="77777777" w:rsidR="006B2421" w:rsidRPr="00AF3AC3" w:rsidRDefault="006B2421" w:rsidP="00A2023F">
            <w:pPr>
              <w:rPr>
                <w:b/>
                <w:color w:val="4472C4" w:themeColor="accent1"/>
              </w:rPr>
            </w:pPr>
            <w:r w:rsidRPr="00AF3AC3">
              <w:rPr>
                <w:b/>
                <w:color w:val="4472C4" w:themeColor="accent1"/>
              </w:rPr>
              <w:t>Chapter 14</w:t>
            </w:r>
          </w:p>
          <w:p w14:paraId="020DCAB1" w14:textId="77777777" w:rsidR="006B2421" w:rsidRDefault="006B2421" w:rsidP="00A2023F"/>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59492" w14:textId="4DA3689D" w:rsidR="006B2421" w:rsidRPr="00AF3AC3" w:rsidRDefault="006B2421" w:rsidP="00A2023F">
            <w:pPr>
              <w:rPr>
                <w:b/>
                <w:color w:val="4472C4" w:themeColor="accent1"/>
              </w:rPr>
            </w:pPr>
            <w:r w:rsidRPr="00AF3AC3">
              <w:rPr>
                <w:b/>
                <w:color w:val="4472C4" w:themeColor="accent1"/>
              </w:rPr>
              <w:t>SHR</w:t>
            </w:r>
            <w:r w:rsidR="00AF3AC3" w:rsidRPr="00AF3AC3">
              <w:rPr>
                <w:b/>
                <w:color w:val="4472C4" w:themeColor="accent1"/>
              </w:rPr>
              <w:t xml:space="preserve">M, Business Ethics, </w:t>
            </w:r>
            <w:r w:rsidRPr="00AF3AC3">
              <w:rPr>
                <w:b/>
                <w:color w:val="4472C4" w:themeColor="accent1"/>
              </w:rPr>
              <w:t>C</w:t>
            </w:r>
            <w:r w:rsidR="00AF3AC3" w:rsidRPr="00AF3AC3">
              <w:rPr>
                <w:b/>
                <w:color w:val="4472C4" w:themeColor="accent1"/>
              </w:rPr>
              <w:t>SR, and Sustainability</w:t>
            </w:r>
            <w:r w:rsidRPr="00AF3AC3">
              <w:rPr>
                <w:b/>
                <w:color w:val="4472C4" w:themeColor="accent1"/>
              </w:rPr>
              <w:t xml:space="preserve"> </w:t>
            </w:r>
          </w:p>
          <w:p w14:paraId="4AC1A366" w14:textId="77777777" w:rsidR="006B2421" w:rsidRDefault="006B2421" w:rsidP="00A2023F">
            <w:pPr>
              <w:rPr>
                <w:b/>
              </w:rPr>
            </w:pPr>
            <w:r w:rsidRPr="00726D7E">
              <w:rPr>
                <w:b/>
              </w:rPr>
              <w:t>Peer Evaluations Due</w:t>
            </w:r>
          </w:p>
          <w:p w14:paraId="01A65B65" w14:textId="77777777" w:rsidR="006B2421" w:rsidRPr="00CC02C5" w:rsidRDefault="006B2421" w:rsidP="00A2023F">
            <w:pPr>
              <w:rPr>
                <w:b/>
              </w:rPr>
            </w:pPr>
            <w:r w:rsidRPr="00134B9E">
              <w:rPr>
                <w:b/>
              </w:rPr>
              <w:t>Exam Review</w:t>
            </w:r>
          </w:p>
        </w:tc>
      </w:tr>
    </w:tbl>
    <w:p w14:paraId="1A2A787E" w14:textId="77777777" w:rsidR="006B2421" w:rsidRPr="007E755A" w:rsidRDefault="006B2421" w:rsidP="006B2421"/>
    <w:p w14:paraId="6A5D3497" w14:textId="77777777" w:rsidR="006B2421" w:rsidRPr="007E755A" w:rsidRDefault="006B2421" w:rsidP="006B2421">
      <w:r w:rsidRPr="007E755A">
        <w:rPr>
          <w:b/>
        </w:rPr>
        <w:t>Final Exam</w:t>
      </w:r>
      <w:r w:rsidRPr="007E755A">
        <w:t xml:space="preserve"> – </w:t>
      </w:r>
      <w:r w:rsidRPr="001E47B9">
        <w:rPr>
          <w:i/>
        </w:rPr>
        <w:t>total course</w:t>
      </w:r>
      <w:r w:rsidRPr="007E755A">
        <w:t xml:space="preserve"> content worth 35% of final grade will be held during the University’s Final Exam Period. </w:t>
      </w:r>
      <w:r w:rsidRPr="005E4CDA">
        <w:rPr>
          <w:b/>
        </w:rPr>
        <w:t>Requests for early sittings and special consideration to accommodate travel plans are not granted</w:t>
      </w:r>
      <w:r w:rsidRPr="007E755A">
        <w:t>. You are strongly advised not to make travel plans until the University has posted the final exam schedule.</w:t>
      </w:r>
    </w:p>
    <w:p w14:paraId="5056B487" w14:textId="68903A27" w:rsidR="006B2421" w:rsidRPr="006B2421" w:rsidRDefault="006B2421">
      <w:r w:rsidRPr="007E755A">
        <w:t>* Group Exercises will take place if time permits.  Time is allocated for each class to participate in group and class discussions regarding the material being reviewed – this is an important aspect of HRM 301</w:t>
      </w:r>
      <w:r w:rsidR="006526F7">
        <w:t>.</w:t>
      </w:r>
      <w:r w:rsidRPr="007E755A">
        <w:t xml:space="preserve"> </w:t>
      </w:r>
    </w:p>
    <w:sectPr w:rsidR="006B2421" w:rsidRPr="006B2421" w:rsidSect="00A97C65">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C7DC" w14:textId="77777777" w:rsidR="000267A3" w:rsidRDefault="000267A3" w:rsidP="001A7FB4">
      <w:r>
        <w:separator/>
      </w:r>
    </w:p>
  </w:endnote>
  <w:endnote w:type="continuationSeparator" w:id="0">
    <w:p w14:paraId="0157CDDA" w14:textId="77777777" w:rsidR="000267A3" w:rsidRDefault="000267A3" w:rsidP="001A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4339676"/>
      <w:docPartObj>
        <w:docPartGallery w:val="Page Numbers (Bottom of Page)"/>
        <w:docPartUnique/>
      </w:docPartObj>
    </w:sdtPr>
    <w:sdtContent>
      <w:p w14:paraId="71C6B601" w14:textId="36747A79" w:rsidR="001A7FB4" w:rsidRDefault="001A7FB4" w:rsidP="004E0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20B4D9" w14:textId="77777777" w:rsidR="001A7FB4" w:rsidRDefault="001A7FB4" w:rsidP="001A7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5016345"/>
      <w:docPartObj>
        <w:docPartGallery w:val="Page Numbers (Bottom of Page)"/>
        <w:docPartUnique/>
      </w:docPartObj>
    </w:sdtPr>
    <w:sdtContent>
      <w:p w14:paraId="486B15A0" w14:textId="103922FC" w:rsidR="001A7FB4" w:rsidRDefault="001A7FB4" w:rsidP="004E0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C89E3B" w14:textId="77777777" w:rsidR="001A7FB4" w:rsidRDefault="001A7FB4" w:rsidP="001A7F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CBD0" w14:textId="77777777" w:rsidR="000267A3" w:rsidRDefault="000267A3" w:rsidP="001A7FB4">
      <w:r>
        <w:separator/>
      </w:r>
    </w:p>
  </w:footnote>
  <w:footnote w:type="continuationSeparator" w:id="0">
    <w:p w14:paraId="5F7FDDA4" w14:textId="77777777" w:rsidR="000267A3" w:rsidRDefault="000267A3" w:rsidP="001A7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B176C"/>
    <w:multiLevelType w:val="hybridMultilevel"/>
    <w:tmpl w:val="8B7CA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BF031A"/>
    <w:multiLevelType w:val="multilevel"/>
    <w:tmpl w:val="51349AB6"/>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882491"/>
    <w:multiLevelType w:val="multilevel"/>
    <w:tmpl w:val="06E27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608107C"/>
    <w:multiLevelType w:val="multilevel"/>
    <w:tmpl w:val="37566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73"/>
    <w:rsid w:val="000267A3"/>
    <w:rsid w:val="001A7FB4"/>
    <w:rsid w:val="00561AF3"/>
    <w:rsid w:val="005E0AD7"/>
    <w:rsid w:val="006526F7"/>
    <w:rsid w:val="006B2421"/>
    <w:rsid w:val="0073759A"/>
    <w:rsid w:val="007E63E1"/>
    <w:rsid w:val="00840D4E"/>
    <w:rsid w:val="00A511C8"/>
    <w:rsid w:val="00A828A4"/>
    <w:rsid w:val="00A97C65"/>
    <w:rsid w:val="00AF3AC3"/>
    <w:rsid w:val="00CD6B45"/>
    <w:rsid w:val="00D14927"/>
    <w:rsid w:val="00D152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1FE9B1"/>
  <w15:chartTrackingRefBased/>
  <w15:docId w15:val="{706E613C-B327-8740-90D0-4F329232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273"/>
    <w:pPr>
      <w:suppressAutoHyphens/>
      <w:autoSpaceDN w:val="0"/>
      <w:textAlignment w:val="baseline"/>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5273"/>
    <w:rPr>
      <w:color w:val="000080"/>
      <w:u w:val="single"/>
    </w:rPr>
  </w:style>
  <w:style w:type="paragraph" w:styleId="Footer">
    <w:name w:val="footer"/>
    <w:basedOn w:val="Normal"/>
    <w:link w:val="FooterChar"/>
    <w:uiPriority w:val="99"/>
    <w:unhideWhenUsed/>
    <w:rsid w:val="001A7FB4"/>
    <w:pPr>
      <w:tabs>
        <w:tab w:val="center" w:pos="4680"/>
        <w:tab w:val="right" w:pos="9360"/>
      </w:tabs>
    </w:pPr>
  </w:style>
  <w:style w:type="character" w:customStyle="1" w:styleId="FooterChar">
    <w:name w:val="Footer Char"/>
    <w:basedOn w:val="DefaultParagraphFont"/>
    <w:link w:val="Footer"/>
    <w:uiPriority w:val="99"/>
    <w:rsid w:val="001A7FB4"/>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1A7FB4"/>
  </w:style>
  <w:style w:type="paragraph" w:styleId="ListParagraph">
    <w:name w:val="List Paragraph"/>
    <w:basedOn w:val="Normal"/>
    <w:uiPriority w:val="34"/>
    <w:qFormat/>
    <w:rsid w:val="0056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3988">
      <w:bodyDiv w:val="1"/>
      <w:marLeft w:val="0"/>
      <w:marRight w:val="0"/>
      <w:marTop w:val="0"/>
      <w:marBottom w:val="0"/>
      <w:divBdr>
        <w:top w:val="none" w:sz="0" w:space="0" w:color="auto"/>
        <w:left w:val="none" w:sz="0" w:space="0" w:color="auto"/>
        <w:bottom w:val="none" w:sz="0" w:space="0" w:color="auto"/>
        <w:right w:val="none" w:sz="0" w:space="0" w:color="auto"/>
      </w:divBdr>
    </w:div>
    <w:div w:id="17101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uwaterloo.ca/hrm/index.html" TargetMode="External"/><Relationship Id="rId3" Type="http://schemas.openxmlformats.org/officeDocument/2006/relationships/settings" Target="settings.xml"/><Relationship Id="rId7" Type="http://schemas.openxmlformats.org/officeDocument/2006/relationships/hyperlink" Target="http://learn.uwaterlo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bulloch</dc:creator>
  <cp:keywords/>
  <dc:description/>
  <cp:lastModifiedBy>dean bulloch</cp:lastModifiedBy>
  <cp:revision>2</cp:revision>
  <cp:lastPrinted>2020-01-02T01:08:00Z</cp:lastPrinted>
  <dcterms:created xsi:type="dcterms:W3CDTF">2020-01-02T01:25:00Z</dcterms:created>
  <dcterms:modified xsi:type="dcterms:W3CDTF">2020-01-02T01:25:00Z</dcterms:modified>
</cp:coreProperties>
</file>