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4E0A" w:rsidRDefault="005F01E3">
      <w:pPr>
        <w:spacing w:after="18" w:line="259" w:lineRule="auto"/>
        <w:ind w:left="18" w:right="5"/>
        <w:jc w:val="center"/>
      </w:pPr>
      <w:r>
        <w:rPr>
          <w:rFonts w:ascii="Cambria" w:eastAsia="Cambria" w:hAnsi="Cambria" w:cs="Cambria"/>
          <w:b/>
          <w:sz w:val="24"/>
        </w:rPr>
        <w:t xml:space="preserve">Psych 257 </w:t>
      </w:r>
      <w:r w:rsidR="000565E8">
        <w:rPr>
          <w:rFonts w:ascii="Cambria" w:eastAsia="Cambria" w:hAnsi="Cambria" w:cs="Cambria"/>
          <w:b/>
          <w:sz w:val="24"/>
        </w:rPr>
        <w:t>–</w:t>
      </w:r>
      <w:r>
        <w:rPr>
          <w:rFonts w:ascii="Cambria" w:eastAsia="Cambria" w:hAnsi="Cambria" w:cs="Cambria"/>
          <w:b/>
          <w:sz w:val="24"/>
        </w:rPr>
        <w:t xml:space="preserve"> </w:t>
      </w:r>
      <w:r w:rsidR="000565E8">
        <w:rPr>
          <w:rFonts w:ascii="Cambria" w:eastAsia="Cambria" w:hAnsi="Cambria" w:cs="Cambria"/>
          <w:b/>
          <w:sz w:val="24"/>
        </w:rPr>
        <w:t>Spring 2016</w:t>
      </w:r>
      <w:r>
        <w:rPr>
          <w:rFonts w:ascii="Cambria" w:eastAsia="Cambria" w:hAnsi="Cambria" w:cs="Cambria"/>
          <w:b/>
          <w:sz w:val="24"/>
        </w:rPr>
        <w:t xml:space="preserve"> </w:t>
      </w:r>
    </w:p>
    <w:p w:rsidR="00924E0A" w:rsidRDefault="005F01E3">
      <w:pPr>
        <w:spacing w:after="18" w:line="259" w:lineRule="auto"/>
        <w:ind w:left="18" w:right="3"/>
        <w:jc w:val="center"/>
      </w:pPr>
      <w:r>
        <w:rPr>
          <w:rFonts w:ascii="Cambria" w:eastAsia="Cambria" w:hAnsi="Cambria" w:cs="Cambria"/>
          <w:b/>
          <w:sz w:val="24"/>
        </w:rPr>
        <w:t xml:space="preserve">Psychopathology </w:t>
      </w:r>
    </w:p>
    <w:p w:rsidR="00924E0A" w:rsidRDefault="000565E8">
      <w:pPr>
        <w:spacing w:after="136" w:line="259" w:lineRule="auto"/>
        <w:ind w:left="18" w:right="0"/>
        <w:jc w:val="center"/>
      </w:pPr>
      <w:r>
        <w:rPr>
          <w:rFonts w:ascii="Cambria" w:eastAsia="Cambria" w:hAnsi="Cambria" w:cs="Cambria"/>
          <w:b/>
          <w:sz w:val="24"/>
        </w:rPr>
        <w:t>6:30-8</w:t>
      </w:r>
      <w:r w:rsidR="005F01E3">
        <w:rPr>
          <w:rFonts w:ascii="Cambria" w:eastAsia="Cambria" w:hAnsi="Cambria" w:cs="Cambria"/>
          <w:b/>
          <w:sz w:val="24"/>
        </w:rPr>
        <w:t>:5</w:t>
      </w:r>
      <w:r w:rsidR="00185ABE">
        <w:rPr>
          <w:rFonts w:ascii="Cambria" w:eastAsia="Cambria" w:hAnsi="Cambria" w:cs="Cambria"/>
          <w:b/>
          <w:sz w:val="24"/>
        </w:rPr>
        <w:t>0pm, Arts Lecture Hall (AL) 113</w:t>
      </w:r>
    </w:p>
    <w:p w:rsidR="003B4EAC" w:rsidRDefault="003B4EAC">
      <w:pPr>
        <w:spacing w:after="0" w:line="259" w:lineRule="auto"/>
        <w:ind w:left="0" w:right="0" w:firstLine="0"/>
      </w:pPr>
    </w:p>
    <w:p w:rsidR="003B4EAC" w:rsidRPr="003B4EAC" w:rsidRDefault="003B4EAC" w:rsidP="003B4EAC">
      <w:pPr>
        <w:pStyle w:val="Heading1"/>
      </w:pPr>
      <w:r w:rsidRPr="003B4EAC">
        <w:t xml:space="preserve">Instructor and T.A. Information </w:t>
      </w:r>
    </w:p>
    <w:p w:rsidR="004E245D" w:rsidRDefault="003B4EAC" w:rsidP="003B4EAC">
      <w:pPr>
        <w:spacing w:after="0" w:line="259" w:lineRule="auto"/>
        <w:ind w:left="0" w:right="0" w:firstLine="0"/>
      </w:pPr>
      <w:r>
        <w:t xml:space="preserve">Instructor: Anna </w:t>
      </w:r>
      <w:proofErr w:type="spellStart"/>
      <w:r>
        <w:t>Polots</w:t>
      </w:r>
      <w:r w:rsidR="00FB3F10">
        <w:t>k</w:t>
      </w:r>
      <w:r>
        <w:t>aia</w:t>
      </w:r>
      <w:proofErr w:type="spellEnd"/>
      <w:r>
        <w:t xml:space="preserve"> </w:t>
      </w:r>
    </w:p>
    <w:p w:rsidR="003B4EAC" w:rsidRDefault="003B4EAC" w:rsidP="003B4EAC">
      <w:pPr>
        <w:spacing w:after="0" w:line="259" w:lineRule="auto"/>
        <w:ind w:left="0" w:right="0" w:firstLine="0"/>
      </w:pPr>
      <w:r>
        <w:t>Office: STJ 1026</w:t>
      </w:r>
    </w:p>
    <w:p w:rsidR="003B4EAC" w:rsidRDefault="00BE52FE" w:rsidP="003B4EAC">
      <w:pPr>
        <w:spacing w:after="0" w:line="259" w:lineRule="auto"/>
        <w:ind w:left="0" w:right="0" w:firstLine="0"/>
      </w:pPr>
      <w:r>
        <w:t xml:space="preserve">Office </w:t>
      </w:r>
      <w:r w:rsidR="00FB3F10">
        <w:t>Hours: Wednesday 4:30—5:30 pm</w:t>
      </w:r>
      <w:r w:rsidR="00132CEB">
        <w:t xml:space="preserve"> and</w:t>
      </w:r>
      <w:r w:rsidR="00BC32D0">
        <w:t>/or</w:t>
      </w:r>
      <w:r w:rsidR="00132CEB">
        <w:t xml:space="preserve"> by appointment</w:t>
      </w:r>
    </w:p>
    <w:p w:rsidR="00924E0A" w:rsidRDefault="003B4EAC" w:rsidP="003B4EAC">
      <w:pPr>
        <w:spacing w:after="0" w:line="259" w:lineRule="auto"/>
        <w:ind w:left="0" w:right="0" w:firstLine="0"/>
      </w:pPr>
      <w:r>
        <w:t xml:space="preserve">Email: </w:t>
      </w:r>
      <w:hyperlink r:id="rId7" w:history="1">
        <w:r w:rsidRPr="00180D8B">
          <w:rPr>
            <w:rStyle w:val="Hyperlink"/>
          </w:rPr>
          <w:t>anna.polotskaia@gmail.com</w:t>
        </w:r>
      </w:hyperlink>
      <w:r>
        <w:t xml:space="preserve"> </w:t>
      </w:r>
    </w:p>
    <w:p w:rsidR="003B4EAC" w:rsidRDefault="003B4EAC">
      <w:pPr>
        <w:spacing w:after="0" w:line="259" w:lineRule="auto"/>
        <w:ind w:left="0" w:right="0" w:firstLine="0"/>
      </w:pPr>
      <w:bookmarkStart w:id="0" w:name="_GoBack"/>
      <w:bookmarkEnd w:id="0"/>
    </w:p>
    <w:tbl>
      <w:tblPr>
        <w:tblStyle w:val="TableGrid"/>
        <w:tblW w:w="8700" w:type="dxa"/>
        <w:tblInd w:w="1" w:type="dxa"/>
        <w:tblLook w:val="04A0" w:firstRow="1" w:lastRow="0" w:firstColumn="1" w:lastColumn="0" w:noHBand="0" w:noVBand="1"/>
      </w:tblPr>
      <w:tblGrid>
        <w:gridCol w:w="1376"/>
        <w:gridCol w:w="2776"/>
        <w:gridCol w:w="2863"/>
        <w:gridCol w:w="1685"/>
      </w:tblGrid>
      <w:tr w:rsidR="00924E0A" w:rsidTr="003B4EAC">
        <w:trPr>
          <w:trHeight w:val="247"/>
        </w:trPr>
        <w:tc>
          <w:tcPr>
            <w:tcW w:w="1505" w:type="dxa"/>
            <w:tcBorders>
              <w:top w:val="nil"/>
              <w:left w:val="nil"/>
              <w:bottom w:val="nil"/>
              <w:right w:val="nil"/>
            </w:tcBorders>
          </w:tcPr>
          <w:p w:rsidR="00924E0A" w:rsidRDefault="005F01E3">
            <w:pPr>
              <w:spacing w:after="0" w:line="259" w:lineRule="auto"/>
              <w:ind w:left="0" w:right="0" w:firstLine="0"/>
            </w:pPr>
            <w:r w:rsidRPr="00B16E98">
              <w:t xml:space="preserve">T.A. </w:t>
            </w:r>
          </w:p>
        </w:tc>
        <w:tc>
          <w:tcPr>
            <w:tcW w:w="2856" w:type="dxa"/>
            <w:tcBorders>
              <w:top w:val="nil"/>
              <w:left w:val="nil"/>
              <w:bottom w:val="nil"/>
              <w:right w:val="nil"/>
            </w:tcBorders>
          </w:tcPr>
          <w:p w:rsidR="00924E0A" w:rsidRPr="00B16E98" w:rsidRDefault="00B16E98" w:rsidP="008F0199">
            <w:pPr>
              <w:spacing w:after="0" w:line="259" w:lineRule="auto"/>
              <w:ind w:left="0" w:right="0" w:firstLine="0"/>
            </w:pPr>
            <w:proofErr w:type="gramStart"/>
            <w:r w:rsidRPr="00B16E98">
              <w:t xml:space="preserve">Jenna </w:t>
            </w:r>
            <w:r w:rsidR="005F01E3" w:rsidRPr="00B16E98">
              <w:t xml:space="preserve"> </w:t>
            </w:r>
            <w:r w:rsidRPr="00B16E98">
              <w:t>Dawson</w:t>
            </w:r>
            <w:proofErr w:type="gramEnd"/>
            <w:r w:rsidR="005F01E3" w:rsidRPr="00B16E98">
              <w:t xml:space="preserve"> </w:t>
            </w:r>
          </w:p>
        </w:tc>
        <w:tc>
          <w:tcPr>
            <w:tcW w:w="2409" w:type="dxa"/>
            <w:tcBorders>
              <w:top w:val="nil"/>
              <w:left w:val="nil"/>
              <w:bottom w:val="nil"/>
              <w:right w:val="nil"/>
            </w:tcBorders>
          </w:tcPr>
          <w:p w:rsidR="00924E0A" w:rsidRPr="00B16E98" w:rsidRDefault="00B16E98">
            <w:pPr>
              <w:spacing w:after="0" w:line="259" w:lineRule="auto"/>
              <w:ind w:left="0" w:right="0" w:firstLine="0"/>
            </w:pPr>
            <w:r w:rsidRPr="00B16E98">
              <w:t xml:space="preserve">Robin </w:t>
            </w:r>
            <w:proofErr w:type="spellStart"/>
            <w:r w:rsidRPr="00B16E98">
              <w:t>Mazumder</w:t>
            </w:r>
            <w:proofErr w:type="spellEnd"/>
          </w:p>
        </w:tc>
        <w:tc>
          <w:tcPr>
            <w:tcW w:w="1930" w:type="dxa"/>
            <w:tcBorders>
              <w:top w:val="nil"/>
              <w:left w:val="nil"/>
              <w:bottom w:val="nil"/>
              <w:right w:val="nil"/>
            </w:tcBorders>
          </w:tcPr>
          <w:p w:rsidR="00924E0A" w:rsidRDefault="00924E0A">
            <w:pPr>
              <w:spacing w:after="0" w:line="259" w:lineRule="auto"/>
              <w:ind w:left="0" w:right="0" w:firstLine="0"/>
            </w:pPr>
          </w:p>
        </w:tc>
      </w:tr>
      <w:tr w:rsidR="00924E0A" w:rsidTr="00B16E98">
        <w:trPr>
          <w:trHeight w:val="417"/>
        </w:trPr>
        <w:tc>
          <w:tcPr>
            <w:tcW w:w="1505" w:type="dxa"/>
            <w:tcBorders>
              <w:top w:val="nil"/>
              <w:left w:val="nil"/>
              <w:bottom w:val="nil"/>
              <w:right w:val="nil"/>
            </w:tcBorders>
          </w:tcPr>
          <w:p w:rsidR="00924E0A" w:rsidRDefault="005F01E3">
            <w:pPr>
              <w:spacing w:after="0" w:line="259" w:lineRule="auto"/>
              <w:ind w:left="0" w:right="0" w:firstLine="0"/>
            </w:pPr>
            <w:r w:rsidRPr="00B16E98">
              <w:t xml:space="preserve">Email </w:t>
            </w:r>
          </w:p>
        </w:tc>
        <w:tc>
          <w:tcPr>
            <w:tcW w:w="2856" w:type="dxa"/>
            <w:tcBorders>
              <w:top w:val="nil"/>
              <w:left w:val="nil"/>
              <w:bottom w:val="nil"/>
              <w:right w:val="nil"/>
            </w:tcBorders>
          </w:tcPr>
          <w:p w:rsidR="00924E0A" w:rsidRPr="00B16E98" w:rsidRDefault="00B16E98">
            <w:pPr>
              <w:spacing w:after="0" w:line="259" w:lineRule="auto"/>
              <w:ind w:left="0" w:right="0" w:firstLine="0"/>
            </w:pPr>
            <w:r w:rsidRPr="00B16E98">
              <w:t>j4dawson@uwaterloo.ca</w:t>
            </w:r>
          </w:p>
        </w:tc>
        <w:tc>
          <w:tcPr>
            <w:tcW w:w="2409" w:type="dxa"/>
            <w:tcBorders>
              <w:top w:val="nil"/>
              <w:left w:val="nil"/>
              <w:bottom w:val="nil"/>
              <w:right w:val="nil"/>
            </w:tcBorders>
          </w:tcPr>
          <w:p w:rsidR="00924E0A" w:rsidRPr="00B16E98" w:rsidRDefault="00B16E98" w:rsidP="00B16E98">
            <w:pPr>
              <w:spacing w:after="0" w:line="259" w:lineRule="auto"/>
              <w:ind w:left="0" w:right="0" w:firstLine="0"/>
            </w:pPr>
            <w:r w:rsidRPr="00B16E98">
              <w:t>robin.mazumder@uwaterloo.ca</w:t>
            </w:r>
            <w:r w:rsidR="005F01E3" w:rsidRPr="00B16E98">
              <w:t xml:space="preserve"> </w:t>
            </w:r>
          </w:p>
        </w:tc>
        <w:tc>
          <w:tcPr>
            <w:tcW w:w="1930" w:type="dxa"/>
            <w:tcBorders>
              <w:top w:val="nil"/>
              <w:left w:val="nil"/>
              <w:bottom w:val="nil"/>
              <w:right w:val="nil"/>
            </w:tcBorders>
          </w:tcPr>
          <w:p w:rsidR="00924E0A" w:rsidRDefault="00924E0A">
            <w:pPr>
              <w:spacing w:after="0" w:line="259" w:lineRule="auto"/>
              <w:ind w:left="0" w:right="0" w:firstLine="0"/>
              <w:jc w:val="both"/>
            </w:pPr>
          </w:p>
          <w:p w:rsidR="00B16E98" w:rsidRDefault="00B16E98">
            <w:pPr>
              <w:spacing w:after="0" w:line="259" w:lineRule="auto"/>
              <w:ind w:left="0" w:right="0" w:firstLine="0"/>
              <w:jc w:val="both"/>
            </w:pPr>
          </w:p>
        </w:tc>
      </w:tr>
    </w:tbl>
    <w:p w:rsidR="009D08EA" w:rsidRDefault="003B4EAC" w:rsidP="004B2207">
      <w:pPr>
        <w:spacing w:after="235" w:line="259" w:lineRule="auto"/>
        <w:ind w:right="0"/>
      </w:pPr>
      <w:r>
        <w:t xml:space="preserve">To set up a </w:t>
      </w:r>
      <w:r w:rsidRPr="00B16E98">
        <w:t xml:space="preserve">meeting with Dr. </w:t>
      </w:r>
      <w:r w:rsidR="008F0199" w:rsidRPr="00B16E98">
        <w:t xml:space="preserve"> </w:t>
      </w:r>
      <w:proofErr w:type="spellStart"/>
      <w:r w:rsidR="008F0199" w:rsidRPr="00B16E98">
        <w:t>Polotskaia</w:t>
      </w:r>
      <w:proofErr w:type="spellEnd"/>
      <w:r w:rsidR="008F0199" w:rsidRPr="00B16E98">
        <w:t xml:space="preserve"> outside of the office hours</w:t>
      </w:r>
      <w:r w:rsidR="004E245D">
        <w:t>, please email her</w:t>
      </w:r>
      <w:r w:rsidRPr="00B16E98">
        <w:t xml:space="preserve"> at the address above. </w:t>
      </w:r>
    </w:p>
    <w:p w:rsidR="009D08EA" w:rsidRDefault="003B4EAC" w:rsidP="004B2207">
      <w:pPr>
        <w:spacing w:after="235" w:line="259" w:lineRule="auto"/>
        <w:ind w:right="0"/>
      </w:pPr>
      <w:r w:rsidRPr="00B16E98">
        <w:t xml:space="preserve">Your course TAs are </w:t>
      </w:r>
      <w:r w:rsidR="00074F25" w:rsidRPr="00B16E98">
        <w:t xml:space="preserve">Jenna and Robin. </w:t>
      </w:r>
      <w:r w:rsidRPr="00B16E98">
        <w:t>T</w:t>
      </w:r>
      <w:r w:rsidR="009D08EA">
        <w:t>heir information is listed above</w:t>
      </w:r>
      <w:r w:rsidRPr="00B16E98">
        <w:t>. Please try to avoid emailing the TAs if you have any specific course-related and administrative questions; rather</w:t>
      </w:r>
      <w:r w:rsidR="009D08EA">
        <w:t xml:space="preserve"> start with</w:t>
      </w:r>
      <w:r w:rsidRPr="00B16E98">
        <w:t xml:space="preserve"> post</w:t>
      </w:r>
      <w:r w:rsidR="009D08EA">
        <w:t>ing</w:t>
      </w:r>
      <w:r w:rsidRPr="00B16E98">
        <w:t xml:space="preserve"> any administrative or content-related questions you have about the course directly on our LEARN Discussion Board</w:t>
      </w:r>
      <w:r>
        <w:t xml:space="preserve">, which both Dr. </w:t>
      </w:r>
      <w:proofErr w:type="spellStart"/>
      <w:r w:rsidR="008F0199">
        <w:t>Polotskaia</w:t>
      </w:r>
      <w:proofErr w:type="spellEnd"/>
      <w:r w:rsidR="008F0199">
        <w:t xml:space="preserve"> </w:t>
      </w:r>
      <w:r>
        <w:t xml:space="preserve">and the TAs and will monitor daily. </w:t>
      </w:r>
    </w:p>
    <w:p w:rsidR="00924E0A" w:rsidRDefault="003B4EAC" w:rsidP="004B2207">
      <w:pPr>
        <w:spacing w:after="235" w:line="259" w:lineRule="auto"/>
        <w:ind w:right="0"/>
      </w:pPr>
      <w:r>
        <w:t>In addition to the Discussion Forum on LEARN, the TAs represent your first point of contact for any course</w:t>
      </w:r>
      <w:r w:rsidR="008F0199">
        <w:t xml:space="preserve"> </w:t>
      </w:r>
      <w:r>
        <w:t xml:space="preserve">related questions you have, including assistance you may need with the course material. </w:t>
      </w:r>
      <w:r w:rsidR="008F0199">
        <w:t>Their e</w:t>
      </w:r>
      <w:r w:rsidR="00381A71">
        <w:t>mail addresses are listed above</w:t>
      </w:r>
      <w:r>
        <w:t>.</w:t>
      </w:r>
    </w:p>
    <w:p w:rsidR="00924E0A" w:rsidRDefault="005F01E3">
      <w:pPr>
        <w:pStyle w:val="Heading1"/>
        <w:ind w:left="-4"/>
      </w:pPr>
      <w:r>
        <w:t xml:space="preserve">Course Description </w:t>
      </w:r>
    </w:p>
    <w:p w:rsidR="00924E0A" w:rsidRDefault="005F01E3">
      <w:pPr>
        <w:spacing w:after="146"/>
        <w:ind w:left="-4" w:right="0"/>
      </w:pPr>
      <w:r>
        <w:t xml:space="preserve">This course offers an introduction to understanding, defining, assessing, and treating mental illness from a psychological perspective.  Course material will focus </w:t>
      </w:r>
      <w:r w:rsidR="008F0199">
        <w:t xml:space="preserve">will cover </w:t>
      </w:r>
      <w:r>
        <w:t>adult</w:t>
      </w:r>
      <w:r w:rsidR="009D08EA">
        <w:t xml:space="preserve"> psychopathology,</w:t>
      </w:r>
      <w:r>
        <w:t xml:space="preserve"> </w:t>
      </w:r>
      <w:r w:rsidR="00970B93">
        <w:t>and</w:t>
      </w:r>
      <w:r w:rsidR="008F0199">
        <w:t xml:space="preserve"> some</w:t>
      </w:r>
      <w:r>
        <w:t xml:space="preserve"> disorders of childhood.  We will examine various categories of abnormal behaviour (e.g., anxiety, mood, and eating disorders) as well as clinical methods including assessment, diagnosis, and intervention.  In the tradition of the scientist-practitioner model, empirically-supported models of psychopathology and treatment will be emphasized, as will the interplay between clinical research and practice. </w:t>
      </w:r>
    </w:p>
    <w:p w:rsidR="00924E0A" w:rsidRDefault="005F01E3">
      <w:pPr>
        <w:pStyle w:val="Heading1"/>
        <w:ind w:left="-4"/>
      </w:pPr>
      <w:r>
        <w:t xml:space="preserve">Course Goals and Learning Outcomes </w:t>
      </w:r>
    </w:p>
    <w:p w:rsidR="00924E0A" w:rsidRDefault="005F01E3" w:rsidP="004B2207">
      <w:pPr>
        <w:spacing w:after="0" w:line="240" w:lineRule="auto"/>
        <w:ind w:left="-4" w:right="0"/>
      </w:pPr>
      <w:r>
        <w:t xml:space="preserve">Upon completion of this course, students should be able to: </w:t>
      </w:r>
    </w:p>
    <w:p w:rsidR="00924E0A" w:rsidRDefault="005F01E3" w:rsidP="009D08EA">
      <w:pPr>
        <w:pStyle w:val="ListParagraph"/>
        <w:numPr>
          <w:ilvl w:val="0"/>
          <w:numId w:val="11"/>
        </w:numPr>
        <w:spacing w:after="0" w:line="240" w:lineRule="auto"/>
        <w:ind w:right="0"/>
      </w:pPr>
      <w:r>
        <w:t xml:space="preserve">Describe with increased empathy the experience of living with a mental disorder. </w:t>
      </w:r>
    </w:p>
    <w:p w:rsidR="00924E0A" w:rsidRDefault="005F01E3" w:rsidP="009D08EA">
      <w:pPr>
        <w:numPr>
          <w:ilvl w:val="0"/>
          <w:numId w:val="11"/>
        </w:numPr>
        <w:spacing w:after="0" w:line="240" w:lineRule="auto"/>
        <w:ind w:right="0"/>
      </w:pPr>
      <w:r>
        <w:t xml:space="preserve">Define abnormal behavior and mental disorders in multiple ways  </w:t>
      </w:r>
    </w:p>
    <w:p w:rsidR="00924E0A" w:rsidRDefault="005F01E3" w:rsidP="009D08EA">
      <w:pPr>
        <w:numPr>
          <w:ilvl w:val="1"/>
          <w:numId w:val="11"/>
        </w:numPr>
        <w:spacing w:after="0" w:line="240" w:lineRule="auto"/>
        <w:ind w:right="0"/>
      </w:pPr>
      <w:r>
        <w:t xml:space="preserve">Compare and contrast origins of mental disorders from various theoretical perspectives. </w:t>
      </w:r>
    </w:p>
    <w:p w:rsidR="00924E0A" w:rsidRDefault="005F01E3" w:rsidP="009D08EA">
      <w:pPr>
        <w:numPr>
          <w:ilvl w:val="1"/>
          <w:numId w:val="11"/>
        </w:numPr>
        <w:spacing w:after="0" w:line="240" w:lineRule="auto"/>
        <w:ind w:right="0"/>
      </w:pPr>
      <w:r>
        <w:t xml:space="preserve">Discuss the empirical evidence for each theoretical perspective. </w:t>
      </w:r>
    </w:p>
    <w:p w:rsidR="00924E0A" w:rsidRDefault="005F01E3" w:rsidP="009D08EA">
      <w:pPr>
        <w:pStyle w:val="ListParagraph"/>
        <w:numPr>
          <w:ilvl w:val="0"/>
          <w:numId w:val="11"/>
        </w:numPr>
        <w:spacing w:after="0" w:line="240" w:lineRule="auto"/>
        <w:ind w:right="0"/>
      </w:pPr>
      <w:r>
        <w:t xml:space="preserve">Classify psychiatric symptom presentations based on DSM criteria </w:t>
      </w:r>
    </w:p>
    <w:p w:rsidR="00924E0A" w:rsidRDefault="005F01E3" w:rsidP="009D08EA">
      <w:pPr>
        <w:numPr>
          <w:ilvl w:val="1"/>
          <w:numId w:val="11"/>
        </w:numPr>
        <w:spacing w:after="0" w:line="240" w:lineRule="auto"/>
        <w:ind w:right="0"/>
      </w:pPr>
      <w:r>
        <w:t xml:space="preserve">List symptomatic criteria for diagnosis of mental disorders.   </w:t>
      </w:r>
    </w:p>
    <w:p w:rsidR="009D08EA" w:rsidRDefault="005F01E3" w:rsidP="009D08EA">
      <w:pPr>
        <w:numPr>
          <w:ilvl w:val="1"/>
          <w:numId w:val="11"/>
        </w:numPr>
        <w:spacing w:after="0" w:line="240" w:lineRule="auto"/>
        <w:ind w:right="0"/>
      </w:pPr>
      <w:r>
        <w:t xml:space="preserve">Differentiate between disorders based on presentation of symptomatic criteria. </w:t>
      </w:r>
    </w:p>
    <w:p w:rsidR="00924E0A" w:rsidRDefault="005F01E3" w:rsidP="009D08EA">
      <w:pPr>
        <w:pStyle w:val="ListParagraph"/>
        <w:numPr>
          <w:ilvl w:val="0"/>
          <w:numId w:val="11"/>
        </w:numPr>
        <w:spacing w:after="0" w:line="240" w:lineRule="auto"/>
        <w:ind w:right="0"/>
      </w:pPr>
      <w:r>
        <w:t xml:space="preserve">Describe and critique treatments commonly used for mental disorders. </w:t>
      </w:r>
    </w:p>
    <w:p w:rsidR="00924E0A" w:rsidRDefault="005F01E3" w:rsidP="009D08EA">
      <w:pPr>
        <w:numPr>
          <w:ilvl w:val="1"/>
          <w:numId w:val="11"/>
        </w:numPr>
        <w:spacing w:after="0" w:line="240" w:lineRule="auto"/>
        <w:ind w:right="0"/>
      </w:pPr>
      <w:r>
        <w:t>List the most commonly used treatment approaches for a given disorder</w:t>
      </w:r>
      <w:r w:rsidR="00970B93">
        <w:t>.</w:t>
      </w:r>
      <w:r>
        <w:t xml:space="preserve"> </w:t>
      </w:r>
    </w:p>
    <w:p w:rsidR="00924E0A" w:rsidRDefault="005F01E3" w:rsidP="009D08EA">
      <w:pPr>
        <w:numPr>
          <w:ilvl w:val="1"/>
          <w:numId w:val="11"/>
        </w:numPr>
        <w:spacing w:after="0" w:line="240" w:lineRule="auto"/>
        <w:ind w:right="0"/>
      </w:pPr>
      <w:r>
        <w:t>Discuss the empirical evidence for and against different treatments' utility</w:t>
      </w:r>
      <w:r w:rsidR="00970B93">
        <w:t>.</w:t>
      </w:r>
      <w:r>
        <w:t xml:space="preserve"> </w:t>
      </w:r>
    </w:p>
    <w:p w:rsidR="00924E0A" w:rsidRDefault="004B2207">
      <w:pPr>
        <w:pStyle w:val="Heading1"/>
        <w:spacing w:after="60"/>
        <w:ind w:left="-4"/>
      </w:pPr>
      <w:r>
        <w:lastRenderedPageBreak/>
        <w:t>Required Text</w:t>
      </w:r>
    </w:p>
    <w:p w:rsidR="00924E0A" w:rsidRDefault="005F01E3">
      <w:pPr>
        <w:numPr>
          <w:ilvl w:val="0"/>
          <w:numId w:val="2"/>
        </w:numPr>
        <w:ind w:right="0" w:hanging="360"/>
      </w:pPr>
      <w:r>
        <w:t>Barlow, D.H., Durand, M.V., &amp; Stewart, S.H. Abnormal Psychology:</w:t>
      </w:r>
      <w:r w:rsidR="008F0199">
        <w:t xml:space="preserve"> An Integrative Approach, Fourth </w:t>
      </w:r>
      <w:r>
        <w:t xml:space="preserve">Canadian Edition. Toronto: Nelson Publishing. </w:t>
      </w:r>
    </w:p>
    <w:p w:rsidR="0051291D" w:rsidRDefault="0051291D" w:rsidP="0051291D">
      <w:pPr>
        <w:ind w:left="721" w:right="0" w:firstLine="0"/>
      </w:pPr>
    </w:p>
    <w:p w:rsidR="00BA0D50" w:rsidRDefault="00CA4C11" w:rsidP="00CA4C11">
      <w:pPr>
        <w:ind w:right="0"/>
      </w:pPr>
      <w:r w:rsidRPr="00CA4C11">
        <w:rPr>
          <w:b/>
        </w:rPr>
        <w:t>Class format:</w:t>
      </w:r>
      <w:r>
        <w:t xml:space="preserve"> There are two sources of material for the course: the textbook and the lectures. The lectures will focus on specific topics and are not meant to provide coverage of all material in the text. Lectures will elaborate and build upon the text material. It is recommended that you attend the lectures and complete the readings beforehand. During lectures I will often use video clips to illustrate key features of psychological disorders.</w:t>
      </w:r>
    </w:p>
    <w:p w:rsidR="00BA0D50" w:rsidRDefault="00BA0D50" w:rsidP="00970B93">
      <w:pPr>
        <w:spacing w:after="138" w:line="259" w:lineRule="auto"/>
        <w:ind w:left="1" w:right="0" w:firstLine="0"/>
        <w:rPr>
          <w:b/>
        </w:rPr>
      </w:pPr>
    </w:p>
    <w:p w:rsidR="00924E0A" w:rsidRPr="00CA4C11" w:rsidRDefault="005F01E3" w:rsidP="00970B93">
      <w:pPr>
        <w:spacing w:after="138" w:line="259" w:lineRule="auto"/>
        <w:ind w:left="1" w:right="0" w:firstLine="0"/>
        <w:rPr>
          <w:b/>
        </w:rPr>
      </w:pPr>
      <w:r w:rsidRPr="00CA4C11">
        <w:rPr>
          <w:b/>
        </w:rPr>
        <w:t xml:space="preserve">Course Requirements and Assessment </w:t>
      </w:r>
    </w:p>
    <w:p w:rsidR="00924E0A" w:rsidRDefault="005F01E3">
      <w:pPr>
        <w:ind w:left="-4" w:right="0"/>
      </w:pPr>
      <w:r>
        <w:t xml:space="preserve">Your grade for the course will be based on three non-cumulative, multiple choice exams: </w:t>
      </w:r>
    </w:p>
    <w:tbl>
      <w:tblPr>
        <w:tblStyle w:val="TableGrid"/>
        <w:tblW w:w="8311" w:type="dxa"/>
        <w:tblInd w:w="0" w:type="dxa"/>
        <w:tblLook w:val="04A0" w:firstRow="1" w:lastRow="0" w:firstColumn="1" w:lastColumn="0" w:noHBand="0" w:noVBand="1"/>
      </w:tblPr>
      <w:tblGrid>
        <w:gridCol w:w="2659"/>
        <w:gridCol w:w="4673"/>
        <w:gridCol w:w="979"/>
      </w:tblGrid>
      <w:tr w:rsidR="00924E0A" w:rsidRPr="000655CF">
        <w:trPr>
          <w:trHeight w:val="267"/>
        </w:trPr>
        <w:tc>
          <w:tcPr>
            <w:tcW w:w="2659" w:type="dxa"/>
            <w:tcBorders>
              <w:top w:val="nil"/>
              <w:left w:val="nil"/>
              <w:bottom w:val="nil"/>
              <w:right w:val="nil"/>
            </w:tcBorders>
          </w:tcPr>
          <w:p w:rsidR="00924E0A" w:rsidRPr="000655CF" w:rsidRDefault="005F01E3">
            <w:pPr>
              <w:spacing w:after="0" w:line="259" w:lineRule="auto"/>
              <w:ind w:left="0" w:right="0" w:firstLine="0"/>
              <w:rPr>
                <w:b/>
              </w:rPr>
            </w:pPr>
            <w:r w:rsidRPr="000655CF">
              <w:rPr>
                <w:b/>
              </w:rPr>
              <w:t xml:space="preserve">Assessment  </w:t>
            </w:r>
          </w:p>
        </w:tc>
        <w:tc>
          <w:tcPr>
            <w:tcW w:w="4673" w:type="dxa"/>
            <w:tcBorders>
              <w:top w:val="nil"/>
              <w:left w:val="nil"/>
              <w:bottom w:val="nil"/>
              <w:right w:val="nil"/>
            </w:tcBorders>
          </w:tcPr>
          <w:p w:rsidR="00924E0A" w:rsidRPr="000655CF" w:rsidRDefault="00970B93">
            <w:pPr>
              <w:spacing w:after="0" w:line="259" w:lineRule="auto"/>
              <w:ind w:left="0" w:right="0" w:firstLine="0"/>
              <w:rPr>
                <w:b/>
              </w:rPr>
            </w:pPr>
            <w:r w:rsidRPr="000655CF">
              <w:rPr>
                <w:b/>
              </w:rPr>
              <w:t>Date of Evaluation</w:t>
            </w:r>
          </w:p>
        </w:tc>
        <w:tc>
          <w:tcPr>
            <w:tcW w:w="979" w:type="dxa"/>
            <w:tcBorders>
              <w:top w:val="nil"/>
              <w:left w:val="nil"/>
              <w:bottom w:val="nil"/>
              <w:right w:val="nil"/>
            </w:tcBorders>
          </w:tcPr>
          <w:p w:rsidR="00924E0A" w:rsidRPr="000655CF" w:rsidRDefault="005F01E3">
            <w:pPr>
              <w:spacing w:after="0" w:line="259" w:lineRule="auto"/>
              <w:ind w:left="0" w:right="0" w:firstLine="0"/>
              <w:jc w:val="both"/>
              <w:rPr>
                <w:b/>
              </w:rPr>
            </w:pPr>
            <w:r w:rsidRPr="000655CF">
              <w:rPr>
                <w:b/>
              </w:rPr>
              <w:t xml:space="preserve">Weighting </w:t>
            </w:r>
          </w:p>
        </w:tc>
      </w:tr>
      <w:tr w:rsidR="00924E0A">
        <w:trPr>
          <w:trHeight w:val="310"/>
        </w:trPr>
        <w:tc>
          <w:tcPr>
            <w:tcW w:w="2659" w:type="dxa"/>
            <w:tcBorders>
              <w:top w:val="nil"/>
              <w:left w:val="nil"/>
              <w:bottom w:val="nil"/>
              <w:right w:val="nil"/>
            </w:tcBorders>
          </w:tcPr>
          <w:p w:rsidR="00924E0A" w:rsidRDefault="00B16E98">
            <w:pPr>
              <w:spacing w:after="0" w:line="259" w:lineRule="auto"/>
              <w:ind w:left="0" w:right="0" w:firstLine="0"/>
            </w:pPr>
            <w:r>
              <w:t>Exam</w:t>
            </w:r>
            <w:r w:rsidR="005F01E3">
              <w:t xml:space="preserve"> 1 </w:t>
            </w:r>
          </w:p>
        </w:tc>
        <w:tc>
          <w:tcPr>
            <w:tcW w:w="4673" w:type="dxa"/>
            <w:tcBorders>
              <w:top w:val="nil"/>
              <w:left w:val="nil"/>
              <w:bottom w:val="nil"/>
              <w:right w:val="nil"/>
            </w:tcBorders>
          </w:tcPr>
          <w:p w:rsidR="00924E0A" w:rsidRDefault="00970B93">
            <w:pPr>
              <w:spacing w:after="0" w:line="259" w:lineRule="auto"/>
              <w:ind w:left="0" w:right="0" w:firstLine="0"/>
            </w:pPr>
            <w:r>
              <w:t>Tuesday, May 30</w:t>
            </w:r>
            <w:r w:rsidRPr="00970B93">
              <w:rPr>
                <w:vertAlign w:val="superscript"/>
              </w:rPr>
              <w:t>th</w:t>
            </w:r>
            <w:r>
              <w:t>, 2016</w:t>
            </w:r>
            <w:r w:rsidR="005F01E3">
              <w:t xml:space="preserve"> (in class) </w:t>
            </w:r>
          </w:p>
        </w:tc>
        <w:tc>
          <w:tcPr>
            <w:tcW w:w="979" w:type="dxa"/>
            <w:tcBorders>
              <w:top w:val="nil"/>
              <w:left w:val="nil"/>
              <w:bottom w:val="nil"/>
              <w:right w:val="nil"/>
            </w:tcBorders>
          </w:tcPr>
          <w:p w:rsidR="00924E0A" w:rsidRDefault="00976907">
            <w:pPr>
              <w:spacing w:after="0" w:line="259" w:lineRule="auto"/>
              <w:ind w:left="0" w:right="50" w:firstLine="0"/>
              <w:jc w:val="center"/>
            </w:pPr>
            <w:r>
              <w:t>30</w:t>
            </w:r>
            <w:r w:rsidR="005F01E3">
              <w:t xml:space="preserve">% </w:t>
            </w:r>
          </w:p>
        </w:tc>
      </w:tr>
      <w:tr w:rsidR="00924E0A">
        <w:trPr>
          <w:trHeight w:val="308"/>
        </w:trPr>
        <w:tc>
          <w:tcPr>
            <w:tcW w:w="2659" w:type="dxa"/>
            <w:tcBorders>
              <w:top w:val="nil"/>
              <w:left w:val="nil"/>
              <w:bottom w:val="nil"/>
              <w:right w:val="nil"/>
            </w:tcBorders>
          </w:tcPr>
          <w:p w:rsidR="00924E0A" w:rsidRDefault="00B16E98">
            <w:pPr>
              <w:spacing w:after="0" w:line="259" w:lineRule="auto"/>
              <w:ind w:left="0" w:right="0" w:firstLine="0"/>
            </w:pPr>
            <w:r>
              <w:t xml:space="preserve">Exam </w:t>
            </w:r>
            <w:r w:rsidR="005F01E3">
              <w:t xml:space="preserve">2 </w:t>
            </w:r>
          </w:p>
        </w:tc>
        <w:tc>
          <w:tcPr>
            <w:tcW w:w="4673" w:type="dxa"/>
            <w:tcBorders>
              <w:top w:val="nil"/>
              <w:left w:val="nil"/>
              <w:bottom w:val="nil"/>
              <w:right w:val="nil"/>
            </w:tcBorders>
          </w:tcPr>
          <w:p w:rsidR="00924E0A" w:rsidRDefault="00BC66B9">
            <w:pPr>
              <w:spacing w:after="0" w:line="259" w:lineRule="auto"/>
              <w:ind w:left="0" w:right="0" w:firstLine="0"/>
            </w:pPr>
            <w:r>
              <w:t>Tuesday, Ju</w:t>
            </w:r>
            <w:r w:rsidR="00970B93">
              <w:t>n</w:t>
            </w:r>
            <w:r>
              <w:t>e</w:t>
            </w:r>
            <w:r w:rsidR="00970B93">
              <w:t xml:space="preserve"> </w:t>
            </w:r>
            <w:r>
              <w:t>28</w:t>
            </w:r>
            <w:r w:rsidRPr="00BC66B9">
              <w:rPr>
                <w:vertAlign w:val="superscript"/>
              </w:rPr>
              <w:t>th</w:t>
            </w:r>
            <w:r>
              <w:t>, 2016</w:t>
            </w:r>
            <w:r w:rsidR="005F01E3">
              <w:t xml:space="preserve"> (in class) </w:t>
            </w:r>
          </w:p>
        </w:tc>
        <w:tc>
          <w:tcPr>
            <w:tcW w:w="979" w:type="dxa"/>
            <w:tcBorders>
              <w:top w:val="nil"/>
              <w:left w:val="nil"/>
              <w:bottom w:val="nil"/>
              <w:right w:val="nil"/>
            </w:tcBorders>
          </w:tcPr>
          <w:p w:rsidR="00924E0A" w:rsidRDefault="00976907">
            <w:pPr>
              <w:spacing w:after="0" w:line="259" w:lineRule="auto"/>
              <w:ind w:left="0" w:right="50" w:firstLine="0"/>
              <w:jc w:val="center"/>
            </w:pPr>
            <w:r>
              <w:t>30</w:t>
            </w:r>
            <w:r w:rsidR="005F01E3">
              <w:t xml:space="preserve">% </w:t>
            </w:r>
          </w:p>
        </w:tc>
      </w:tr>
      <w:tr w:rsidR="00924E0A" w:rsidRPr="007A4B45">
        <w:trPr>
          <w:trHeight w:val="266"/>
        </w:trPr>
        <w:tc>
          <w:tcPr>
            <w:tcW w:w="2659" w:type="dxa"/>
            <w:tcBorders>
              <w:top w:val="nil"/>
              <w:left w:val="nil"/>
              <w:bottom w:val="nil"/>
              <w:right w:val="nil"/>
            </w:tcBorders>
          </w:tcPr>
          <w:p w:rsidR="00924E0A" w:rsidRPr="007A4B45" w:rsidRDefault="00B16E98">
            <w:pPr>
              <w:spacing w:after="0" w:line="259" w:lineRule="auto"/>
              <w:ind w:left="0" w:right="0" w:firstLine="0"/>
            </w:pPr>
            <w:r>
              <w:t>Exam</w:t>
            </w:r>
            <w:r w:rsidR="00970B93" w:rsidRPr="007A4B45">
              <w:t xml:space="preserve"> 3</w:t>
            </w:r>
          </w:p>
        </w:tc>
        <w:tc>
          <w:tcPr>
            <w:tcW w:w="4673" w:type="dxa"/>
            <w:tcBorders>
              <w:top w:val="nil"/>
              <w:left w:val="nil"/>
              <w:bottom w:val="nil"/>
              <w:right w:val="nil"/>
            </w:tcBorders>
          </w:tcPr>
          <w:p w:rsidR="00924E0A" w:rsidRPr="007A4B45" w:rsidRDefault="00BC66B9" w:rsidP="00BC66B9">
            <w:pPr>
              <w:spacing w:after="0" w:line="259" w:lineRule="auto"/>
              <w:ind w:left="0" w:right="0" w:firstLine="0"/>
            </w:pPr>
            <w:r w:rsidRPr="007A4B45">
              <w:t xml:space="preserve">Tuesday, July </w:t>
            </w:r>
            <w:r w:rsidR="00E86BE1" w:rsidRPr="007A4B45">
              <w:t>19</w:t>
            </w:r>
            <w:r w:rsidRPr="007A4B45">
              <w:rPr>
                <w:vertAlign w:val="superscript"/>
              </w:rPr>
              <w:t>th</w:t>
            </w:r>
            <w:r w:rsidRPr="007A4B45">
              <w:t xml:space="preserve">, 2016 (in class) </w:t>
            </w:r>
          </w:p>
        </w:tc>
        <w:tc>
          <w:tcPr>
            <w:tcW w:w="979" w:type="dxa"/>
            <w:tcBorders>
              <w:top w:val="nil"/>
              <w:left w:val="nil"/>
              <w:bottom w:val="nil"/>
              <w:right w:val="nil"/>
            </w:tcBorders>
          </w:tcPr>
          <w:p w:rsidR="00924E0A" w:rsidRPr="007A4B45" w:rsidRDefault="00DD6A7B">
            <w:pPr>
              <w:spacing w:after="0" w:line="259" w:lineRule="auto"/>
              <w:ind w:left="0" w:right="50" w:firstLine="0"/>
              <w:jc w:val="center"/>
            </w:pPr>
            <w:r w:rsidRPr="007A4B45">
              <w:t>25</w:t>
            </w:r>
            <w:r w:rsidR="005F01E3" w:rsidRPr="007A4B45">
              <w:t xml:space="preserve">% </w:t>
            </w:r>
          </w:p>
        </w:tc>
      </w:tr>
      <w:tr w:rsidR="00BC66B9" w:rsidRPr="007A4B45">
        <w:trPr>
          <w:trHeight w:val="266"/>
        </w:trPr>
        <w:tc>
          <w:tcPr>
            <w:tcW w:w="2659" w:type="dxa"/>
            <w:tcBorders>
              <w:top w:val="nil"/>
              <w:left w:val="nil"/>
              <w:bottom w:val="nil"/>
              <w:right w:val="nil"/>
            </w:tcBorders>
          </w:tcPr>
          <w:p w:rsidR="00BC66B9" w:rsidRPr="007A4B45" w:rsidRDefault="00BC66B9">
            <w:pPr>
              <w:spacing w:after="0" w:line="259" w:lineRule="auto"/>
              <w:ind w:left="0" w:right="0" w:firstLine="0"/>
            </w:pPr>
            <w:r w:rsidRPr="007A4B45">
              <w:t>Discussion Boards</w:t>
            </w:r>
          </w:p>
        </w:tc>
        <w:tc>
          <w:tcPr>
            <w:tcW w:w="4673" w:type="dxa"/>
            <w:tcBorders>
              <w:top w:val="nil"/>
              <w:left w:val="nil"/>
              <w:bottom w:val="nil"/>
              <w:right w:val="nil"/>
            </w:tcBorders>
          </w:tcPr>
          <w:p w:rsidR="00BC66B9" w:rsidRPr="007A4B45" w:rsidRDefault="00BC66B9">
            <w:pPr>
              <w:spacing w:after="0" w:line="259" w:lineRule="auto"/>
              <w:ind w:left="0" w:right="0" w:firstLine="0"/>
            </w:pPr>
            <w:r w:rsidRPr="007A4B45">
              <w:t>Weekly (</w:t>
            </w:r>
            <w:r w:rsidR="00265721" w:rsidRPr="007A4B45">
              <w:t xml:space="preserve">1 </w:t>
            </w:r>
            <w:r w:rsidRPr="007A4B45">
              <w:t xml:space="preserve">point each discussion) </w:t>
            </w:r>
          </w:p>
        </w:tc>
        <w:tc>
          <w:tcPr>
            <w:tcW w:w="979" w:type="dxa"/>
            <w:tcBorders>
              <w:top w:val="nil"/>
              <w:left w:val="nil"/>
              <w:bottom w:val="nil"/>
              <w:right w:val="nil"/>
            </w:tcBorders>
          </w:tcPr>
          <w:p w:rsidR="00BC66B9" w:rsidRPr="007A4B45" w:rsidRDefault="00366F5C">
            <w:pPr>
              <w:spacing w:after="0" w:line="259" w:lineRule="auto"/>
              <w:ind w:left="0" w:right="50" w:firstLine="0"/>
              <w:jc w:val="center"/>
            </w:pPr>
            <w:r>
              <w:t>11</w:t>
            </w:r>
            <w:r w:rsidR="00BC66B9" w:rsidRPr="007A4B45">
              <w:t>%</w:t>
            </w:r>
          </w:p>
        </w:tc>
      </w:tr>
      <w:tr w:rsidR="00BC66B9" w:rsidRPr="007A4B45">
        <w:trPr>
          <w:trHeight w:val="266"/>
        </w:trPr>
        <w:tc>
          <w:tcPr>
            <w:tcW w:w="2659" w:type="dxa"/>
            <w:tcBorders>
              <w:top w:val="nil"/>
              <w:left w:val="nil"/>
              <w:bottom w:val="nil"/>
              <w:right w:val="nil"/>
            </w:tcBorders>
          </w:tcPr>
          <w:p w:rsidR="00BC66B9" w:rsidRPr="007A4B45" w:rsidRDefault="005F01E3">
            <w:pPr>
              <w:spacing w:after="0" w:line="259" w:lineRule="auto"/>
              <w:ind w:left="0" w:right="0" w:firstLine="0"/>
            </w:pPr>
            <w:r w:rsidRPr="007A4B45">
              <w:t>SONA Research</w:t>
            </w:r>
          </w:p>
        </w:tc>
        <w:tc>
          <w:tcPr>
            <w:tcW w:w="4673" w:type="dxa"/>
            <w:tcBorders>
              <w:top w:val="nil"/>
              <w:left w:val="nil"/>
              <w:bottom w:val="nil"/>
              <w:right w:val="nil"/>
            </w:tcBorders>
          </w:tcPr>
          <w:p w:rsidR="00BC66B9" w:rsidRPr="007A4B45" w:rsidRDefault="005F01E3">
            <w:pPr>
              <w:spacing w:after="0" w:line="259" w:lineRule="auto"/>
              <w:ind w:left="0" w:right="0" w:firstLine="0"/>
            </w:pPr>
            <w:r w:rsidRPr="007A4B45">
              <w:t>Research Participation</w:t>
            </w:r>
          </w:p>
        </w:tc>
        <w:tc>
          <w:tcPr>
            <w:tcW w:w="979" w:type="dxa"/>
            <w:tcBorders>
              <w:top w:val="nil"/>
              <w:left w:val="nil"/>
              <w:bottom w:val="nil"/>
              <w:right w:val="nil"/>
            </w:tcBorders>
          </w:tcPr>
          <w:p w:rsidR="00BC66B9" w:rsidRPr="007A4B45" w:rsidRDefault="00366F5C">
            <w:pPr>
              <w:spacing w:after="0" w:line="259" w:lineRule="auto"/>
              <w:ind w:left="0" w:right="50" w:firstLine="0"/>
              <w:jc w:val="center"/>
            </w:pPr>
            <w:r>
              <w:t>4</w:t>
            </w:r>
            <w:r w:rsidR="00E86BE1" w:rsidRPr="007A4B45">
              <w:t>%</w:t>
            </w:r>
          </w:p>
        </w:tc>
      </w:tr>
    </w:tbl>
    <w:p w:rsidR="00924E0A" w:rsidRDefault="005F01E3">
      <w:pPr>
        <w:spacing w:after="41" w:line="259" w:lineRule="auto"/>
        <w:ind w:left="-107" w:right="0" w:firstLine="0"/>
      </w:pPr>
      <w:r>
        <w:rPr>
          <w:noProof/>
        </w:rPr>
        <mc:AlternateContent>
          <mc:Choice Requires="wpg">
            <w:drawing>
              <wp:inline distT="0" distB="0" distL="0" distR="0">
                <wp:extent cx="5829300" cy="6096"/>
                <wp:effectExtent l="0" t="0" r="0" b="0"/>
                <wp:docPr id="7768" name="Group 7768"/>
                <wp:cNvGraphicFramePr/>
                <a:graphic xmlns:a="http://schemas.openxmlformats.org/drawingml/2006/main">
                  <a:graphicData uri="http://schemas.microsoft.com/office/word/2010/wordprocessingGroup">
                    <wpg:wgp>
                      <wpg:cNvGrpSpPr/>
                      <wpg:grpSpPr>
                        <a:xfrm>
                          <a:off x="0" y="0"/>
                          <a:ext cx="5829300" cy="6096"/>
                          <a:chOff x="0" y="0"/>
                          <a:chExt cx="5829300" cy="6096"/>
                        </a:xfrm>
                      </wpg:grpSpPr>
                      <wps:wsp>
                        <wps:cNvPr id="11339" name="Shape 11339"/>
                        <wps:cNvSpPr/>
                        <wps:spPr>
                          <a:xfrm>
                            <a:off x="0" y="0"/>
                            <a:ext cx="1688592" cy="9144"/>
                          </a:xfrm>
                          <a:custGeom>
                            <a:avLst/>
                            <a:gdLst/>
                            <a:ahLst/>
                            <a:cxnLst/>
                            <a:rect l="0" t="0" r="0" b="0"/>
                            <a:pathLst>
                              <a:path w="1688592" h="9144">
                                <a:moveTo>
                                  <a:pt x="0" y="0"/>
                                </a:moveTo>
                                <a:lnTo>
                                  <a:pt x="1688592" y="0"/>
                                </a:lnTo>
                                <a:lnTo>
                                  <a:pt x="168859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40" name="Shape 11340"/>
                        <wps:cNvSpPr/>
                        <wps:spPr>
                          <a:xfrm>
                            <a:off x="168859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41" name="Shape 11341"/>
                        <wps:cNvSpPr/>
                        <wps:spPr>
                          <a:xfrm>
                            <a:off x="1694688" y="0"/>
                            <a:ext cx="2514600" cy="9144"/>
                          </a:xfrm>
                          <a:custGeom>
                            <a:avLst/>
                            <a:gdLst/>
                            <a:ahLst/>
                            <a:cxnLst/>
                            <a:rect l="0" t="0" r="0" b="0"/>
                            <a:pathLst>
                              <a:path w="2514600" h="9144">
                                <a:moveTo>
                                  <a:pt x="0" y="0"/>
                                </a:moveTo>
                                <a:lnTo>
                                  <a:pt x="2514600" y="0"/>
                                </a:lnTo>
                                <a:lnTo>
                                  <a:pt x="25146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42" name="Shape 11342"/>
                        <wps:cNvSpPr/>
                        <wps:spPr>
                          <a:xfrm>
                            <a:off x="420928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43" name="Shape 11343"/>
                        <wps:cNvSpPr/>
                        <wps:spPr>
                          <a:xfrm>
                            <a:off x="4215384" y="0"/>
                            <a:ext cx="1613916" cy="9144"/>
                          </a:xfrm>
                          <a:custGeom>
                            <a:avLst/>
                            <a:gdLst/>
                            <a:ahLst/>
                            <a:cxnLst/>
                            <a:rect l="0" t="0" r="0" b="0"/>
                            <a:pathLst>
                              <a:path w="1613916" h="9144">
                                <a:moveTo>
                                  <a:pt x="0" y="0"/>
                                </a:moveTo>
                                <a:lnTo>
                                  <a:pt x="1613916" y="0"/>
                                </a:lnTo>
                                <a:lnTo>
                                  <a:pt x="16139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7768" style="width:459pt;height:0.480011pt;mso-position-horizontal-relative:char;mso-position-vertical-relative:line" coordsize="58293,60">
                <v:shape id="Shape 11344" style="position:absolute;width:16885;height:91;left:0;top:0;" coordsize="1688592,9144" path="m0,0l1688592,0l1688592,9144l0,9144l0,0">
                  <v:stroke weight="0pt" endcap="flat" joinstyle="miter" miterlimit="10" on="false" color="#000000" opacity="0"/>
                  <v:fill on="true" color="#000000"/>
                </v:shape>
                <v:shape id="Shape 11345" style="position:absolute;width:91;height:91;left:16885;top:0;" coordsize="9144,9144" path="m0,0l9144,0l9144,9144l0,9144l0,0">
                  <v:stroke weight="0pt" endcap="flat" joinstyle="miter" miterlimit="10" on="false" color="#000000" opacity="0"/>
                  <v:fill on="true" color="#000000"/>
                </v:shape>
                <v:shape id="Shape 11346" style="position:absolute;width:25146;height:91;left:16946;top:0;" coordsize="2514600,9144" path="m0,0l2514600,0l2514600,9144l0,9144l0,0">
                  <v:stroke weight="0pt" endcap="flat" joinstyle="miter" miterlimit="10" on="false" color="#000000" opacity="0"/>
                  <v:fill on="true" color="#000000"/>
                </v:shape>
                <v:shape id="Shape 11347" style="position:absolute;width:91;height:91;left:42092;top:0;" coordsize="9144,9144" path="m0,0l9144,0l9144,9144l0,9144l0,0">
                  <v:stroke weight="0pt" endcap="flat" joinstyle="miter" miterlimit="10" on="false" color="#000000" opacity="0"/>
                  <v:fill on="true" color="#000000"/>
                </v:shape>
                <v:shape id="Shape 11348" style="position:absolute;width:16139;height:91;left:42153;top:0;" coordsize="1613916,9144" path="m0,0l1613916,0l1613916,9144l0,9144l0,0">
                  <v:stroke weight="0pt" endcap="flat" joinstyle="miter" miterlimit="10" on="false" color="#000000" opacity="0"/>
                  <v:fill on="true" color="#000000"/>
                </v:shape>
              </v:group>
            </w:pict>
          </mc:Fallback>
        </mc:AlternateContent>
      </w:r>
    </w:p>
    <w:p w:rsidR="0051291D" w:rsidRPr="004B2207" w:rsidRDefault="00B16E98" w:rsidP="0051291D">
      <w:pPr>
        <w:spacing w:after="225"/>
        <w:ind w:left="1" w:right="0" w:firstLine="0"/>
        <w:rPr>
          <w:rFonts w:asciiTheme="minorHAnsi" w:hAnsiTheme="minorHAnsi"/>
          <w:sz w:val="24"/>
          <w:szCs w:val="24"/>
        </w:rPr>
      </w:pPr>
      <w:r>
        <w:rPr>
          <w:rFonts w:asciiTheme="minorHAnsi" w:eastAsia="Cambria" w:hAnsiTheme="minorHAnsi" w:cs="Cambria"/>
          <w:b/>
          <w:sz w:val="24"/>
          <w:szCs w:val="24"/>
        </w:rPr>
        <w:t>Exam</w:t>
      </w:r>
      <w:r w:rsidR="0051291D" w:rsidRPr="004B2207">
        <w:rPr>
          <w:rFonts w:asciiTheme="minorHAnsi" w:eastAsia="Cambria" w:hAnsiTheme="minorHAnsi" w:cs="Cambria"/>
          <w:b/>
          <w:sz w:val="24"/>
          <w:szCs w:val="24"/>
        </w:rPr>
        <w:t xml:space="preserve"> 1:</w:t>
      </w:r>
      <w:r w:rsidR="0051291D" w:rsidRPr="004B2207">
        <w:rPr>
          <w:rFonts w:asciiTheme="minorHAnsi" w:hAnsiTheme="minorHAnsi"/>
          <w:sz w:val="24"/>
          <w:szCs w:val="24"/>
        </w:rPr>
        <w:t xml:space="preserve"> Multiple choice qu</w:t>
      </w:r>
      <w:r w:rsidR="006D252C">
        <w:rPr>
          <w:rFonts w:asciiTheme="minorHAnsi" w:hAnsiTheme="minorHAnsi"/>
          <w:sz w:val="24"/>
          <w:szCs w:val="24"/>
        </w:rPr>
        <w:t xml:space="preserve">estions covering chapters 1, </w:t>
      </w:r>
      <w:r w:rsidR="0051291D" w:rsidRPr="004B2207">
        <w:rPr>
          <w:rFonts w:asciiTheme="minorHAnsi" w:hAnsiTheme="minorHAnsi"/>
          <w:sz w:val="24"/>
          <w:szCs w:val="24"/>
        </w:rPr>
        <w:t>3, 4</w:t>
      </w:r>
      <w:r w:rsidR="006D252C">
        <w:rPr>
          <w:rFonts w:asciiTheme="minorHAnsi" w:hAnsiTheme="minorHAnsi"/>
          <w:sz w:val="24"/>
          <w:szCs w:val="24"/>
        </w:rPr>
        <w:t>, 5, 16</w:t>
      </w:r>
      <w:r w:rsidR="0051291D" w:rsidRPr="004B2207">
        <w:rPr>
          <w:rFonts w:asciiTheme="minorHAnsi" w:hAnsiTheme="minorHAnsi"/>
          <w:sz w:val="24"/>
          <w:szCs w:val="24"/>
        </w:rPr>
        <w:t xml:space="preserve"> in the textbook, and all lecture material from May 02 to May 23 inclusive.  </w:t>
      </w:r>
    </w:p>
    <w:p w:rsidR="0051291D" w:rsidRPr="004B2207" w:rsidRDefault="00B16E98" w:rsidP="0051291D">
      <w:pPr>
        <w:pStyle w:val="Heading1"/>
        <w:ind w:left="-4"/>
        <w:rPr>
          <w:rFonts w:asciiTheme="minorHAnsi" w:eastAsia="Calibri" w:hAnsiTheme="minorHAnsi" w:cs="Calibri"/>
          <w:b w:val="0"/>
          <w:szCs w:val="24"/>
        </w:rPr>
      </w:pPr>
      <w:r>
        <w:rPr>
          <w:rFonts w:asciiTheme="minorHAnsi" w:hAnsiTheme="minorHAnsi"/>
          <w:szCs w:val="24"/>
        </w:rPr>
        <w:t>Exam</w:t>
      </w:r>
      <w:r w:rsidR="0051291D" w:rsidRPr="004B2207">
        <w:rPr>
          <w:rFonts w:asciiTheme="minorHAnsi" w:hAnsiTheme="minorHAnsi"/>
          <w:szCs w:val="24"/>
        </w:rPr>
        <w:t xml:space="preserve"> 2: </w:t>
      </w:r>
      <w:r w:rsidR="0051291D" w:rsidRPr="004B2207">
        <w:rPr>
          <w:rFonts w:asciiTheme="minorHAnsi" w:eastAsia="Calibri" w:hAnsiTheme="minorHAnsi" w:cs="Calibri"/>
          <w:b w:val="0"/>
          <w:szCs w:val="24"/>
        </w:rPr>
        <w:t xml:space="preserve">Multiple choice questions covering chapters 7, 8, </w:t>
      </w:r>
      <w:r w:rsidR="006D252C">
        <w:rPr>
          <w:rFonts w:asciiTheme="minorHAnsi" w:eastAsia="Calibri" w:hAnsiTheme="minorHAnsi" w:cs="Calibri"/>
          <w:b w:val="0"/>
          <w:szCs w:val="24"/>
        </w:rPr>
        <w:t xml:space="preserve">9, 10, 14, 15 </w:t>
      </w:r>
      <w:r w:rsidR="0051291D" w:rsidRPr="004B2207">
        <w:rPr>
          <w:rFonts w:asciiTheme="minorHAnsi" w:eastAsia="Calibri" w:hAnsiTheme="minorHAnsi" w:cs="Calibri"/>
          <w:b w:val="0"/>
          <w:szCs w:val="24"/>
        </w:rPr>
        <w:t>in the textbook, and all lecture</w:t>
      </w:r>
      <w:r w:rsidR="0088208F">
        <w:rPr>
          <w:rFonts w:asciiTheme="minorHAnsi" w:eastAsia="Calibri" w:hAnsiTheme="minorHAnsi" w:cs="Calibri"/>
          <w:b w:val="0"/>
          <w:szCs w:val="24"/>
        </w:rPr>
        <w:t xml:space="preserve"> material from May 31 to June 21</w:t>
      </w:r>
      <w:r w:rsidR="0051291D" w:rsidRPr="004B2207">
        <w:rPr>
          <w:rFonts w:asciiTheme="minorHAnsi" w:eastAsia="Calibri" w:hAnsiTheme="minorHAnsi" w:cs="Calibri"/>
          <w:b w:val="0"/>
          <w:szCs w:val="24"/>
        </w:rPr>
        <w:t xml:space="preserve"> inclusive. </w:t>
      </w:r>
    </w:p>
    <w:p w:rsidR="0051291D" w:rsidRPr="004B2207" w:rsidRDefault="0051291D" w:rsidP="0051291D">
      <w:pPr>
        <w:pStyle w:val="Heading1"/>
        <w:ind w:left="-4"/>
        <w:rPr>
          <w:rFonts w:asciiTheme="minorHAnsi" w:hAnsiTheme="minorHAnsi"/>
          <w:szCs w:val="24"/>
        </w:rPr>
      </w:pPr>
    </w:p>
    <w:p w:rsidR="0051291D" w:rsidRPr="004B2207" w:rsidRDefault="00B16E98" w:rsidP="0051291D">
      <w:pPr>
        <w:pStyle w:val="Heading1"/>
        <w:ind w:left="-4"/>
        <w:rPr>
          <w:rFonts w:asciiTheme="minorHAnsi" w:hAnsiTheme="minorHAnsi"/>
          <w:szCs w:val="24"/>
        </w:rPr>
      </w:pPr>
      <w:r>
        <w:rPr>
          <w:rFonts w:asciiTheme="minorHAnsi" w:hAnsiTheme="minorHAnsi"/>
          <w:szCs w:val="24"/>
        </w:rPr>
        <w:t>Exam</w:t>
      </w:r>
      <w:r w:rsidR="0051291D" w:rsidRPr="004B2207">
        <w:rPr>
          <w:rFonts w:asciiTheme="minorHAnsi" w:hAnsiTheme="minorHAnsi"/>
          <w:szCs w:val="24"/>
        </w:rPr>
        <w:t xml:space="preserve"> 3: </w:t>
      </w:r>
      <w:r w:rsidR="0051291D" w:rsidRPr="004B2207">
        <w:rPr>
          <w:rFonts w:asciiTheme="minorHAnsi" w:hAnsiTheme="minorHAnsi"/>
          <w:b w:val="0"/>
          <w:szCs w:val="24"/>
        </w:rPr>
        <w:t xml:space="preserve">Multiple choice questions covering chapters </w:t>
      </w:r>
      <w:r w:rsidR="006D252C">
        <w:rPr>
          <w:rFonts w:asciiTheme="minorHAnsi" w:hAnsiTheme="minorHAnsi"/>
          <w:b w:val="0"/>
          <w:szCs w:val="24"/>
        </w:rPr>
        <w:t>11, 12, 13</w:t>
      </w:r>
      <w:r w:rsidR="0051291D" w:rsidRPr="004B2207">
        <w:rPr>
          <w:rFonts w:asciiTheme="minorHAnsi" w:hAnsiTheme="minorHAnsi"/>
          <w:b w:val="0"/>
          <w:szCs w:val="24"/>
        </w:rPr>
        <w:t xml:space="preserve"> in the tex</w:t>
      </w:r>
      <w:r w:rsidR="00400DB0">
        <w:rPr>
          <w:rFonts w:asciiTheme="minorHAnsi" w:hAnsiTheme="minorHAnsi"/>
          <w:b w:val="0"/>
          <w:szCs w:val="24"/>
        </w:rPr>
        <w:t xml:space="preserve">tbook, all lecture material </w:t>
      </w:r>
      <w:r w:rsidR="0051291D" w:rsidRPr="004B2207">
        <w:rPr>
          <w:rFonts w:asciiTheme="minorHAnsi" w:hAnsiTheme="minorHAnsi"/>
          <w:b w:val="0"/>
          <w:szCs w:val="24"/>
        </w:rPr>
        <w:t>from June 28 to July 19 inclusive.</w:t>
      </w:r>
    </w:p>
    <w:p w:rsidR="0051291D" w:rsidRPr="004B2207" w:rsidRDefault="0051291D" w:rsidP="0051291D">
      <w:pPr>
        <w:pStyle w:val="Default"/>
        <w:rPr>
          <w:rStyle w:val="Heading1Char"/>
          <w:rFonts w:asciiTheme="minorHAnsi" w:hAnsiTheme="minorHAnsi"/>
          <w:b w:val="0"/>
          <w:lang w:eastAsia="en-CA"/>
        </w:rPr>
      </w:pPr>
    </w:p>
    <w:p w:rsidR="0051291D" w:rsidRPr="004B2207" w:rsidRDefault="0051291D" w:rsidP="0051291D">
      <w:pPr>
        <w:pStyle w:val="Default"/>
        <w:rPr>
          <w:rFonts w:asciiTheme="minorHAnsi" w:hAnsiTheme="minorHAnsi"/>
          <w:bCs/>
          <w:lang w:val="en-CA"/>
        </w:rPr>
      </w:pPr>
      <w:r>
        <w:rPr>
          <w:rStyle w:val="Heading1Char"/>
          <w:rFonts w:asciiTheme="minorHAnsi" w:hAnsiTheme="minorHAnsi"/>
          <w:lang w:eastAsia="en-CA"/>
        </w:rPr>
        <w:t>Discussion Board Questions</w:t>
      </w:r>
      <w:r w:rsidRPr="004B2207">
        <w:rPr>
          <w:rStyle w:val="Heading1Char"/>
          <w:rFonts w:asciiTheme="minorHAnsi" w:hAnsiTheme="minorHAnsi"/>
          <w:lang w:eastAsia="en-CA"/>
        </w:rPr>
        <w:t>:</w:t>
      </w:r>
      <w:r w:rsidRPr="004B2207">
        <w:rPr>
          <w:rStyle w:val="Heading1Char"/>
          <w:rFonts w:asciiTheme="minorHAnsi" w:hAnsiTheme="minorHAnsi"/>
          <w:b w:val="0"/>
          <w:lang w:eastAsia="en-CA"/>
        </w:rPr>
        <w:t xml:space="preserve"> </w:t>
      </w:r>
      <w:r w:rsidRPr="004B2207">
        <w:rPr>
          <w:rFonts w:asciiTheme="minorHAnsi" w:hAnsiTheme="minorHAnsi"/>
          <w:bCs/>
          <w:lang w:val="en-CA"/>
        </w:rPr>
        <w:t>Questions related to each class will be posted on LEARN</w:t>
      </w:r>
      <w:r w:rsidR="00B16E98">
        <w:rPr>
          <w:rFonts w:asciiTheme="minorHAnsi" w:hAnsiTheme="minorHAnsi"/>
          <w:bCs/>
          <w:lang w:val="en-CA"/>
        </w:rPr>
        <w:t xml:space="preserve"> after each class</w:t>
      </w:r>
      <w:r w:rsidRPr="004B2207">
        <w:rPr>
          <w:rFonts w:asciiTheme="minorHAnsi" w:hAnsiTheme="minorHAnsi"/>
          <w:bCs/>
          <w:lang w:val="en-CA"/>
        </w:rPr>
        <w:t>.  You are required to post your thoughts/reflections based on topics covered in the lecture and assigned readings prior to the next class.</w:t>
      </w:r>
    </w:p>
    <w:p w:rsidR="0051291D" w:rsidRPr="004B2207" w:rsidRDefault="0051291D" w:rsidP="0051291D">
      <w:pPr>
        <w:spacing w:after="0" w:line="259" w:lineRule="auto"/>
        <w:ind w:left="1" w:right="0" w:firstLine="0"/>
        <w:rPr>
          <w:rStyle w:val="Heading1Char"/>
          <w:rFonts w:asciiTheme="minorHAnsi" w:hAnsiTheme="minorHAnsi"/>
          <w:szCs w:val="24"/>
        </w:rPr>
      </w:pPr>
    </w:p>
    <w:p w:rsidR="0051291D" w:rsidRDefault="0051291D" w:rsidP="00265721">
      <w:pPr>
        <w:shd w:val="clear" w:color="auto" w:fill="FFFFFF"/>
        <w:spacing w:after="0" w:line="240" w:lineRule="auto"/>
        <w:ind w:right="748"/>
        <w:rPr>
          <w:rFonts w:asciiTheme="minorHAnsi" w:hAnsiTheme="minorHAnsi"/>
          <w:sz w:val="24"/>
          <w:szCs w:val="24"/>
        </w:rPr>
      </w:pPr>
      <w:r w:rsidRPr="0051291D">
        <w:rPr>
          <w:rStyle w:val="Heading1Char"/>
          <w:rFonts w:asciiTheme="minorHAnsi" w:hAnsiTheme="minorHAnsi"/>
          <w:szCs w:val="24"/>
        </w:rPr>
        <w:t>Research Experience:</w:t>
      </w:r>
      <w:r>
        <w:rPr>
          <w:rStyle w:val="Heading1Char"/>
          <w:rFonts w:asciiTheme="minorHAnsi" w:hAnsiTheme="minorHAnsi"/>
          <w:b w:val="0"/>
          <w:szCs w:val="24"/>
        </w:rPr>
        <w:t xml:space="preserve"> </w:t>
      </w:r>
      <w:r w:rsidRPr="004B2207">
        <w:rPr>
          <w:rFonts w:asciiTheme="minorHAnsi" w:hAnsiTheme="minorHAnsi"/>
          <w:sz w:val="24"/>
          <w:szCs w:val="24"/>
        </w:rPr>
        <w:t xml:space="preserve">Experiential learning is considered an integral part of the undergraduate program in Psychology. </w:t>
      </w:r>
      <w:r>
        <w:rPr>
          <w:rFonts w:asciiTheme="minorHAnsi" w:hAnsiTheme="minorHAnsi"/>
          <w:sz w:val="24"/>
          <w:szCs w:val="24"/>
        </w:rPr>
        <w:t>Please review the research participation guidelines at the end of this document.</w:t>
      </w:r>
    </w:p>
    <w:p w:rsidR="00265721" w:rsidRDefault="00265721" w:rsidP="00265721">
      <w:pPr>
        <w:shd w:val="clear" w:color="auto" w:fill="FFFFFF"/>
        <w:spacing w:after="0" w:line="240" w:lineRule="auto"/>
        <w:ind w:right="748"/>
        <w:rPr>
          <w:rFonts w:asciiTheme="minorHAnsi" w:eastAsia="Cambria" w:hAnsiTheme="minorHAnsi" w:cs="Cambria"/>
          <w:b/>
          <w:sz w:val="24"/>
        </w:rPr>
      </w:pPr>
    </w:p>
    <w:p w:rsidR="00DD6A7B" w:rsidRDefault="00DD6A7B">
      <w:pPr>
        <w:spacing w:after="160" w:line="259" w:lineRule="auto"/>
        <w:ind w:left="0" w:right="0" w:firstLine="0"/>
        <w:rPr>
          <w:rFonts w:asciiTheme="minorHAnsi" w:eastAsia="Cambria" w:hAnsiTheme="minorHAnsi" w:cs="Cambria"/>
          <w:b/>
          <w:sz w:val="24"/>
        </w:rPr>
      </w:pPr>
      <w:r>
        <w:rPr>
          <w:rFonts w:asciiTheme="minorHAnsi" w:eastAsia="Cambria" w:hAnsiTheme="minorHAnsi" w:cs="Cambria"/>
          <w:b/>
          <w:sz w:val="24"/>
        </w:rPr>
        <w:br w:type="page"/>
      </w:r>
    </w:p>
    <w:p w:rsidR="00D724D4" w:rsidRDefault="00D724D4" w:rsidP="00265721">
      <w:pPr>
        <w:shd w:val="clear" w:color="auto" w:fill="FFFFFF"/>
        <w:spacing w:after="0" w:line="240" w:lineRule="auto"/>
        <w:ind w:right="748"/>
        <w:rPr>
          <w:rFonts w:asciiTheme="minorHAnsi" w:eastAsia="Cambria" w:hAnsiTheme="minorHAnsi" w:cs="Cambria"/>
          <w:b/>
          <w:sz w:val="24"/>
        </w:rPr>
      </w:pPr>
    </w:p>
    <w:p w:rsidR="0051291D" w:rsidRPr="0051291D" w:rsidRDefault="0051291D" w:rsidP="0051291D">
      <w:pPr>
        <w:pStyle w:val="Heading1"/>
        <w:ind w:left="-4"/>
        <w:rPr>
          <w:rFonts w:asciiTheme="minorHAnsi" w:hAnsiTheme="minorHAnsi"/>
        </w:rPr>
      </w:pPr>
      <w:r w:rsidRPr="0051291D">
        <w:rPr>
          <w:rFonts w:asciiTheme="minorHAnsi" w:hAnsiTheme="minorHAnsi"/>
        </w:rPr>
        <w:t xml:space="preserve">Course Outline </w:t>
      </w:r>
    </w:p>
    <w:tbl>
      <w:tblPr>
        <w:tblStyle w:val="TableGrid"/>
        <w:tblW w:w="9741" w:type="dxa"/>
        <w:tblInd w:w="-107" w:type="dxa"/>
        <w:tblCellMar>
          <w:top w:w="46" w:type="dxa"/>
          <w:left w:w="108" w:type="dxa"/>
          <w:right w:w="96" w:type="dxa"/>
        </w:tblCellMar>
        <w:tblLook w:val="04A0" w:firstRow="1" w:lastRow="0" w:firstColumn="1" w:lastColumn="0" w:noHBand="0" w:noVBand="1"/>
      </w:tblPr>
      <w:tblGrid>
        <w:gridCol w:w="816"/>
        <w:gridCol w:w="1129"/>
        <w:gridCol w:w="4536"/>
        <w:gridCol w:w="3260"/>
      </w:tblGrid>
      <w:tr w:rsidR="0051291D" w:rsidRPr="0051291D" w:rsidTr="00D724D4">
        <w:trPr>
          <w:trHeight w:val="413"/>
        </w:trPr>
        <w:tc>
          <w:tcPr>
            <w:tcW w:w="816" w:type="dxa"/>
            <w:tcBorders>
              <w:top w:val="single" w:sz="4" w:space="0" w:color="000000"/>
              <w:left w:val="single" w:sz="4" w:space="0" w:color="000000"/>
              <w:bottom w:val="single" w:sz="4" w:space="0" w:color="000000"/>
              <w:right w:val="single" w:sz="4" w:space="0" w:color="000000"/>
            </w:tcBorders>
          </w:tcPr>
          <w:p w:rsidR="0051291D" w:rsidRPr="0051291D" w:rsidRDefault="0051291D" w:rsidP="008530BE">
            <w:pPr>
              <w:spacing w:after="0" w:line="259" w:lineRule="auto"/>
              <w:ind w:left="36" w:right="0" w:firstLine="0"/>
              <w:rPr>
                <w:rFonts w:asciiTheme="minorHAnsi" w:hAnsiTheme="minorHAnsi"/>
              </w:rPr>
            </w:pPr>
            <w:r w:rsidRPr="0051291D">
              <w:rPr>
                <w:rFonts w:asciiTheme="minorHAnsi" w:hAnsiTheme="minorHAnsi"/>
                <w:b/>
              </w:rPr>
              <w:t xml:space="preserve">Week </w:t>
            </w:r>
          </w:p>
        </w:tc>
        <w:tc>
          <w:tcPr>
            <w:tcW w:w="1129" w:type="dxa"/>
            <w:tcBorders>
              <w:top w:val="single" w:sz="4" w:space="0" w:color="000000"/>
              <w:left w:val="single" w:sz="4" w:space="0" w:color="000000"/>
              <w:bottom w:val="single" w:sz="4" w:space="0" w:color="000000"/>
              <w:right w:val="single" w:sz="4" w:space="0" w:color="000000"/>
            </w:tcBorders>
          </w:tcPr>
          <w:p w:rsidR="0051291D" w:rsidRPr="0051291D" w:rsidRDefault="0051291D" w:rsidP="008530BE">
            <w:pPr>
              <w:spacing w:after="0" w:line="259" w:lineRule="auto"/>
              <w:ind w:left="0" w:right="0" w:firstLine="0"/>
              <w:rPr>
                <w:rFonts w:asciiTheme="minorHAnsi" w:hAnsiTheme="minorHAnsi"/>
              </w:rPr>
            </w:pPr>
            <w:r w:rsidRPr="0051291D">
              <w:rPr>
                <w:rFonts w:asciiTheme="minorHAnsi" w:hAnsiTheme="minorHAnsi"/>
                <w:b/>
              </w:rPr>
              <w:t xml:space="preserve">Date </w:t>
            </w:r>
          </w:p>
        </w:tc>
        <w:tc>
          <w:tcPr>
            <w:tcW w:w="4536" w:type="dxa"/>
            <w:tcBorders>
              <w:top w:val="single" w:sz="4" w:space="0" w:color="000000"/>
              <w:left w:val="single" w:sz="4" w:space="0" w:color="000000"/>
              <w:bottom w:val="single" w:sz="4" w:space="0" w:color="000000"/>
              <w:right w:val="single" w:sz="4" w:space="0" w:color="000000"/>
            </w:tcBorders>
          </w:tcPr>
          <w:p w:rsidR="0051291D" w:rsidRPr="0051291D" w:rsidRDefault="0051291D" w:rsidP="008530BE">
            <w:pPr>
              <w:spacing w:after="0" w:line="259" w:lineRule="auto"/>
              <w:ind w:left="0" w:right="0" w:firstLine="0"/>
              <w:rPr>
                <w:rFonts w:asciiTheme="minorHAnsi" w:hAnsiTheme="minorHAnsi"/>
              </w:rPr>
            </w:pPr>
            <w:r w:rsidRPr="0051291D">
              <w:rPr>
                <w:rFonts w:asciiTheme="minorHAnsi" w:hAnsiTheme="minorHAnsi"/>
                <w:b/>
              </w:rPr>
              <w:t xml:space="preserve">Topic </w:t>
            </w:r>
          </w:p>
        </w:tc>
        <w:tc>
          <w:tcPr>
            <w:tcW w:w="3260" w:type="dxa"/>
            <w:tcBorders>
              <w:top w:val="single" w:sz="4" w:space="0" w:color="000000"/>
              <w:left w:val="single" w:sz="4" w:space="0" w:color="000000"/>
              <w:bottom w:val="single" w:sz="4" w:space="0" w:color="000000"/>
              <w:right w:val="single" w:sz="4" w:space="0" w:color="000000"/>
            </w:tcBorders>
          </w:tcPr>
          <w:p w:rsidR="0051291D" w:rsidRPr="0051291D" w:rsidRDefault="00400DB0" w:rsidP="008530BE">
            <w:pPr>
              <w:spacing w:after="0" w:line="259" w:lineRule="auto"/>
              <w:ind w:left="0" w:right="0" w:firstLine="0"/>
              <w:rPr>
                <w:rFonts w:asciiTheme="minorHAnsi" w:hAnsiTheme="minorHAnsi"/>
              </w:rPr>
            </w:pPr>
            <w:r>
              <w:rPr>
                <w:rFonts w:asciiTheme="minorHAnsi" w:hAnsiTheme="minorHAnsi"/>
                <w:b/>
              </w:rPr>
              <w:t>Readings</w:t>
            </w:r>
          </w:p>
        </w:tc>
      </w:tr>
      <w:tr w:rsidR="0051291D" w:rsidRPr="0051291D" w:rsidTr="00D724D4">
        <w:trPr>
          <w:trHeight w:val="816"/>
        </w:trPr>
        <w:tc>
          <w:tcPr>
            <w:tcW w:w="816" w:type="dxa"/>
            <w:tcBorders>
              <w:top w:val="single" w:sz="4" w:space="0" w:color="000000"/>
              <w:left w:val="single" w:sz="4" w:space="0" w:color="000000"/>
              <w:bottom w:val="single" w:sz="4" w:space="0" w:color="000000"/>
              <w:right w:val="single" w:sz="4" w:space="0" w:color="000000"/>
            </w:tcBorders>
          </w:tcPr>
          <w:p w:rsidR="0051291D" w:rsidRPr="0051291D" w:rsidRDefault="0051291D" w:rsidP="008530BE">
            <w:pPr>
              <w:spacing w:after="0" w:line="259" w:lineRule="auto"/>
              <w:ind w:left="0" w:right="10" w:firstLine="0"/>
              <w:jc w:val="center"/>
              <w:rPr>
                <w:rFonts w:asciiTheme="minorHAnsi" w:hAnsiTheme="minorHAnsi"/>
              </w:rPr>
            </w:pPr>
            <w:r w:rsidRPr="0051291D">
              <w:rPr>
                <w:rFonts w:asciiTheme="minorHAnsi" w:hAnsiTheme="minorHAnsi"/>
              </w:rPr>
              <w:t xml:space="preserve">1 </w:t>
            </w:r>
          </w:p>
        </w:tc>
        <w:tc>
          <w:tcPr>
            <w:tcW w:w="1129" w:type="dxa"/>
            <w:tcBorders>
              <w:top w:val="single" w:sz="4" w:space="0" w:color="000000"/>
              <w:left w:val="single" w:sz="4" w:space="0" w:color="000000"/>
              <w:bottom w:val="single" w:sz="4" w:space="0" w:color="000000"/>
              <w:right w:val="single" w:sz="4" w:space="0" w:color="000000"/>
            </w:tcBorders>
          </w:tcPr>
          <w:p w:rsidR="0051291D" w:rsidRPr="0051291D" w:rsidRDefault="0051291D" w:rsidP="008530BE">
            <w:pPr>
              <w:spacing w:after="112" w:line="259" w:lineRule="auto"/>
              <w:ind w:left="0" w:right="0" w:firstLine="0"/>
              <w:rPr>
                <w:rFonts w:asciiTheme="minorHAnsi" w:hAnsiTheme="minorHAnsi"/>
              </w:rPr>
            </w:pPr>
            <w:r w:rsidRPr="0051291D">
              <w:rPr>
                <w:rFonts w:asciiTheme="minorHAnsi" w:hAnsiTheme="minorHAnsi"/>
              </w:rPr>
              <w:t>May 03</w:t>
            </w:r>
          </w:p>
        </w:tc>
        <w:tc>
          <w:tcPr>
            <w:tcW w:w="4536" w:type="dxa"/>
            <w:tcBorders>
              <w:top w:val="single" w:sz="4" w:space="0" w:color="000000"/>
              <w:left w:val="single" w:sz="4" w:space="0" w:color="000000"/>
              <w:bottom w:val="single" w:sz="4" w:space="0" w:color="000000"/>
              <w:right w:val="single" w:sz="4" w:space="0" w:color="000000"/>
            </w:tcBorders>
          </w:tcPr>
          <w:p w:rsidR="0051291D" w:rsidRPr="0051291D" w:rsidRDefault="0051291D" w:rsidP="008530BE">
            <w:pPr>
              <w:spacing w:after="112" w:line="259" w:lineRule="auto"/>
              <w:ind w:left="0" w:right="0" w:firstLine="0"/>
              <w:rPr>
                <w:rFonts w:asciiTheme="minorHAnsi" w:hAnsiTheme="minorHAnsi"/>
              </w:rPr>
            </w:pPr>
            <w:r w:rsidRPr="0051291D">
              <w:rPr>
                <w:rFonts w:asciiTheme="minorHAnsi" w:hAnsiTheme="minorHAnsi"/>
              </w:rPr>
              <w:t xml:space="preserve">Welcome and Introduction to Course </w:t>
            </w:r>
          </w:p>
          <w:p w:rsidR="0051291D" w:rsidRDefault="0051291D" w:rsidP="008530BE">
            <w:pPr>
              <w:spacing w:after="0" w:line="259" w:lineRule="auto"/>
              <w:ind w:left="0" w:right="0" w:firstLine="0"/>
              <w:rPr>
                <w:rFonts w:asciiTheme="minorHAnsi" w:hAnsiTheme="minorHAnsi"/>
              </w:rPr>
            </w:pPr>
            <w:r w:rsidRPr="0051291D">
              <w:rPr>
                <w:rFonts w:asciiTheme="minorHAnsi" w:hAnsiTheme="minorHAnsi"/>
              </w:rPr>
              <w:t xml:space="preserve">Abnormal Behaviour in Historical Context </w:t>
            </w:r>
          </w:p>
          <w:p w:rsidR="004432A3" w:rsidRPr="0051291D" w:rsidRDefault="004432A3" w:rsidP="008530BE">
            <w:pPr>
              <w:spacing w:after="0" w:line="259" w:lineRule="auto"/>
              <w:ind w:left="0" w:right="0" w:firstLine="0"/>
              <w:rPr>
                <w:rFonts w:asciiTheme="minorHAnsi" w:hAnsiTheme="minorHAnsi"/>
              </w:rPr>
            </w:pPr>
          </w:p>
        </w:tc>
        <w:tc>
          <w:tcPr>
            <w:tcW w:w="3260" w:type="dxa"/>
            <w:tcBorders>
              <w:top w:val="single" w:sz="4" w:space="0" w:color="000000"/>
              <w:left w:val="single" w:sz="4" w:space="0" w:color="000000"/>
              <w:bottom w:val="single" w:sz="4" w:space="0" w:color="000000"/>
              <w:right w:val="single" w:sz="4" w:space="0" w:color="000000"/>
            </w:tcBorders>
          </w:tcPr>
          <w:p w:rsidR="00400DB0" w:rsidRDefault="00400DB0" w:rsidP="008530BE">
            <w:pPr>
              <w:spacing w:after="0" w:line="259" w:lineRule="auto"/>
              <w:ind w:left="0" w:right="0" w:firstLine="0"/>
              <w:rPr>
                <w:rFonts w:asciiTheme="minorHAnsi" w:hAnsiTheme="minorHAnsi"/>
              </w:rPr>
            </w:pPr>
          </w:p>
          <w:p w:rsidR="0051291D" w:rsidRDefault="0051291D" w:rsidP="008530BE">
            <w:pPr>
              <w:spacing w:after="0" w:line="259" w:lineRule="auto"/>
              <w:ind w:left="0" w:right="0" w:firstLine="0"/>
              <w:rPr>
                <w:rFonts w:asciiTheme="minorHAnsi" w:hAnsiTheme="minorHAnsi"/>
              </w:rPr>
            </w:pPr>
            <w:r w:rsidRPr="0051291D">
              <w:rPr>
                <w:rFonts w:asciiTheme="minorHAnsi" w:hAnsiTheme="minorHAnsi"/>
              </w:rPr>
              <w:t xml:space="preserve">Chapter 1 </w:t>
            </w:r>
          </w:p>
          <w:p w:rsidR="00265721" w:rsidRPr="0051291D" w:rsidRDefault="00265721" w:rsidP="004432A3">
            <w:pPr>
              <w:spacing w:after="0" w:line="259" w:lineRule="auto"/>
              <w:ind w:left="0" w:right="0" w:firstLine="0"/>
              <w:rPr>
                <w:rFonts w:asciiTheme="minorHAnsi" w:hAnsiTheme="minorHAnsi"/>
                <w:lang w:val="ru-RU"/>
              </w:rPr>
            </w:pPr>
          </w:p>
        </w:tc>
      </w:tr>
      <w:tr w:rsidR="0051291D" w:rsidRPr="0051291D" w:rsidTr="00D724D4">
        <w:trPr>
          <w:trHeight w:val="816"/>
        </w:trPr>
        <w:tc>
          <w:tcPr>
            <w:tcW w:w="816" w:type="dxa"/>
            <w:tcBorders>
              <w:top w:val="single" w:sz="4" w:space="0" w:color="000000"/>
              <w:left w:val="single" w:sz="4" w:space="0" w:color="000000"/>
              <w:bottom w:val="single" w:sz="4" w:space="0" w:color="000000"/>
              <w:right w:val="single" w:sz="4" w:space="0" w:color="000000"/>
            </w:tcBorders>
          </w:tcPr>
          <w:p w:rsidR="0051291D" w:rsidRPr="0051291D" w:rsidRDefault="0051291D" w:rsidP="008530BE">
            <w:pPr>
              <w:spacing w:after="0" w:line="259" w:lineRule="auto"/>
              <w:ind w:left="0" w:right="10" w:firstLine="0"/>
              <w:jc w:val="center"/>
              <w:rPr>
                <w:rFonts w:asciiTheme="minorHAnsi" w:hAnsiTheme="minorHAnsi"/>
              </w:rPr>
            </w:pPr>
            <w:r w:rsidRPr="0051291D">
              <w:rPr>
                <w:rFonts w:asciiTheme="minorHAnsi" w:hAnsiTheme="minorHAnsi"/>
              </w:rPr>
              <w:t xml:space="preserve">2 </w:t>
            </w:r>
          </w:p>
        </w:tc>
        <w:tc>
          <w:tcPr>
            <w:tcW w:w="1129" w:type="dxa"/>
            <w:tcBorders>
              <w:top w:val="single" w:sz="4" w:space="0" w:color="000000"/>
              <w:left w:val="single" w:sz="4" w:space="0" w:color="000000"/>
              <w:bottom w:val="single" w:sz="4" w:space="0" w:color="000000"/>
              <w:right w:val="single" w:sz="4" w:space="0" w:color="000000"/>
            </w:tcBorders>
          </w:tcPr>
          <w:p w:rsidR="0051291D" w:rsidRPr="0051291D" w:rsidRDefault="0051291D" w:rsidP="008530BE">
            <w:pPr>
              <w:spacing w:after="0" w:line="259" w:lineRule="auto"/>
              <w:ind w:left="0" w:right="0" w:firstLine="0"/>
              <w:rPr>
                <w:rFonts w:asciiTheme="minorHAnsi" w:hAnsiTheme="minorHAnsi"/>
              </w:rPr>
            </w:pPr>
            <w:r w:rsidRPr="0051291D">
              <w:rPr>
                <w:rFonts w:asciiTheme="minorHAnsi" w:hAnsiTheme="minorHAnsi"/>
              </w:rPr>
              <w:t xml:space="preserve">May 10 </w:t>
            </w:r>
          </w:p>
        </w:tc>
        <w:tc>
          <w:tcPr>
            <w:tcW w:w="4536" w:type="dxa"/>
            <w:tcBorders>
              <w:top w:val="single" w:sz="4" w:space="0" w:color="000000"/>
              <w:left w:val="single" w:sz="4" w:space="0" w:color="000000"/>
              <w:bottom w:val="single" w:sz="4" w:space="0" w:color="000000"/>
              <w:right w:val="single" w:sz="4" w:space="0" w:color="000000"/>
            </w:tcBorders>
          </w:tcPr>
          <w:p w:rsidR="0051291D" w:rsidRDefault="0051291D" w:rsidP="008530BE">
            <w:pPr>
              <w:spacing w:after="0" w:line="259" w:lineRule="auto"/>
              <w:ind w:left="0" w:right="0" w:firstLine="0"/>
              <w:rPr>
                <w:rFonts w:asciiTheme="minorHAnsi" w:hAnsiTheme="minorHAnsi"/>
              </w:rPr>
            </w:pPr>
            <w:r w:rsidRPr="0051291D">
              <w:rPr>
                <w:rFonts w:asciiTheme="minorHAnsi" w:hAnsiTheme="minorHAnsi"/>
              </w:rPr>
              <w:t xml:space="preserve">Clinical Assessment, Diagnosis, and Therapy </w:t>
            </w:r>
          </w:p>
          <w:p w:rsidR="004432A3" w:rsidRPr="0051291D" w:rsidRDefault="004432A3" w:rsidP="008530BE">
            <w:pPr>
              <w:spacing w:after="0" w:line="259" w:lineRule="auto"/>
              <w:ind w:left="0" w:right="0" w:firstLine="0"/>
              <w:rPr>
                <w:rFonts w:asciiTheme="minorHAnsi" w:hAnsiTheme="minorHAnsi"/>
              </w:rPr>
            </w:pPr>
            <w:r>
              <w:rPr>
                <w:rFonts w:asciiTheme="minorHAnsi" w:hAnsiTheme="minorHAnsi"/>
              </w:rPr>
              <w:t>Mental Illness</w:t>
            </w:r>
          </w:p>
        </w:tc>
        <w:tc>
          <w:tcPr>
            <w:tcW w:w="3260" w:type="dxa"/>
            <w:tcBorders>
              <w:top w:val="single" w:sz="4" w:space="0" w:color="000000"/>
              <w:left w:val="single" w:sz="4" w:space="0" w:color="000000"/>
              <w:bottom w:val="single" w:sz="4" w:space="0" w:color="000000"/>
              <w:right w:val="single" w:sz="4" w:space="0" w:color="000000"/>
            </w:tcBorders>
          </w:tcPr>
          <w:p w:rsidR="00272744" w:rsidRDefault="0051291D" w:rsidP="004432A3">
            <w:pPr>
              <w:spacing w:after="0" w:line="259" w:lineRule="auto"/>
              <w:ind w:left="0" w:right="0" w:firstLine="0"/>
              <w:rPr>
                <w:rFonts w:asciiTheme="minorHAnsi" w:hAnsiTheme="minorHAnsi"/>
              </w:rPr>
            </w:pPr>
            <w:r w:rsidRPr="0051291D">
              <w:rPr>
                <w:rFonts w:asciiTheme="minorHAnsi" w:hAnsiTheme="minorHAnsi"/>
              </w:rPr>
              <w:t>Chapter 3</w:t>
            </w:r>
            <w:r w:rsidR="00272744">
              <w:rPr>
                <w:rFonts w:asciiTheme="minorHAnsi" w:hAnsiTheme="minorHAnsi"/>
              </w:rPr>
              <w:t xml:space="preserve"> </w:t>
            </w:r>
          </w:p>
          <w:p w:rsidR="0051291D" w:rsidRPr="0051291D" w:rsidRDefault="0089663E" w:rsidP="0089663E">
            <w:pPr>
              <w:spacing w:after="0" w:line="259" w:lineRule="auto"/>
              <w:ind w:left="0" w:right="0" w:firstLine="0"/>
              <w:rPr>
                <w:rFonts w:asciiTheme="minorHAnsi" w:hAnsiTheme="minorHAnsi"/>
              </w:rPr>
            </w:pPr>
            <w:r>
              <w:rPr>
                <w:rFonts w:asciiTheme="minorHAnsi" w:hAnsiTheme="minorHAnsi"/>
              </w:rPr>
              <w:t>Chapter 16</w:t>
            </w:r>
          </w:p>
        </w:tc>
      </w:tr>
      <w:tr w:rsidR="0051291D" w:rsidRPr="0051291D" w:rsidTr="00D724D4">
        <w:trPr>
          <w:trHeight w:val="814"/>
        </w:trPr>
        <w:tc>
          <w:tcPr>
            <w:tcW w:w="816" w:type="dxa"/>
            <w:tcBorders>
              <w:top w:val="single" w:sz="4" w:space="0" w:color="000000"/>
              <w:left w:val="single" w:sz="4" w:space="0" w:color="000000"/>
              <w:bottom w:val="single" w:sz="4" w:space="0" w:color="000000"/>
              <w:right w:val="single" w:sz="4" w:space="0" w:color="000000"/>
            </w:tcBorders>
          </w:tcPr>
          <w:p w:rsidR="0051291D" w:rsidRPr="0051291D" w:rsidRDefault="0051291D" w:rsidP="008530BE">
            <w:pPr>
              <w:spacing w:after="0" w:line="259" w:lineRule="auto"/>
              <w:ind w:left="0" w:right="10" w:firstLine="0"/>
              <w:jc w:val="center"/>
              <w:rPr>
                <w:rFonts w:asciiTheme="minorHAnsi" w:hAnsiTheme="minorHAnsi"/>
              </w:rPr>
            </w:pPr>
            <w:r w:rsidRPr="0051291D">
              <w:rPr>
                <w:rFonts w:asciiTheme="minorHAnsi" w:hAnsiTheme="minorHAnsi"/>
              </w:rPr>
              <w:t xml:space="preserve">3 </w:t>
            </w:r>
          </w:p>
        </w:tc>
        <w:tc>
          <w:tcPr>
            <w:tcW w:w="1129" w:type="dxa"/>
            <w:tcBorders>
              <w:top w:val="single" w:sz="4" w:space="0" w:color="000000"/>
              <w:left w:val="single" w:sz="4" w:space="0" w:color="000000"/>
              <w:bottom w:val="single" w:sz="4" w:space="0" w:color="000000"/>
              <w:right w:val="single" w:sz="4" w:space="0" w:color="000000"/>
            </w:tcBorders>
          </w:tcPr>
          <w:p w:rsidR="0051291D" w:rsidRPr="0051291D" w:rsidRDefault="0051291D" w:rsidP="008530BE">
            <w:pPr>
              <w:spacing w:after="112" w:line="259" w:lineRule="auto"/>
              <w:ind w:left="0" w:right="0" w:firstLine="0"/>
              <w:rPr>
                <w:rFonts w:asciiTheme="minorHAnsi" w:hAnsiTheme="minorHAnsi"/>
              </w:rPr>
            </w:pPr>
            <w:r w:rsidRPr="0051291D">
              <w:rPr>
                <w:rFonts w:asciiTheme="minorHAnsi" w:hAnsiTheme="minorHAnsi"/>
              </w:rPr>
              <w:t xml:space="preserve">May 17  </w:t>
            </w:r>
          </w:p>
        </w:tc>
        <w:tc>
          <w:tcPr>
            <w:tcW w:w="4536" w:type="dxa"/>
            <w:tcBorders>
              <w:top w:val="single" w:sz="4" w:space="0" w:color="000000"/>
              <w:left w:val="single" w:sz="4" w:space="0" w:color="000000"/>
              <w:bottom w:val="single" w:sz="4" w:space="0" w:color="000000"/>
              <w:right w:val="single" w:sz="4" w:space="0" w:color="000000"/>
            </w:tcBorders>
          </w:tcPr>
          <w:p w:rsidR="0051291D" w:rsidRPr="0051291D" w:rsidRDefault="0051291D" w:rsidP="008530BE">
            <w:pPr>
              <w:spacing w:after="112" w:line="259" w:lineRule="auto"/>
              <w:ind w:left="0" w:right="0" w:firstLine="0"/>
              <w:rPr>
                <w:rFonts w:asciiTheme="minorHAnsi" w:hAnsiTheme="minorHAnsi"/>
              </w:rPr>
            </w:pPr>
            <w:r w:rsidRPr="0051291D">
              <w:rPr>
                <w:rFonts w:asciiTheme="minorHAnsi" w:hAnsiTheme="minorHAnsi"/>
              </w:rPr>
              <w:t xml:space="preserve">Research Methods </w:t>
            </w:r>
          </w:p>
        </w:tc>
        <w:tc>
          <w:tcPr>
            <w:tcW w:w="3260" w:type="dxa"/>
            <w:tcBorders>
              <w:top w:val="single" w:sz="4" w:space="0" w:color="000000"/>
              <w:left w:val="single" w:sz="4" w:space="0" w:color="000000"/>
              <w:bottom w:val="single" w:sz="4" w:space="0" w:color="000000"/>
              <w:right w:val="single" w:sz="4" w:space="0" w:color="000000"/>
            </w:tcBorders>
          </w:tcPr>
          <w:p w:rsidR="0051291D" w:rsidRPr="0051291D" w:rsidRDefault="0051291D" w:rsidP="00265721">
            <w:pPr>
              <w:spacing w:after="112" w:line="259" w:lineRule="auto"/>
              <w:ind w:left="0" w:right="0" w:firstLine="0"/>
              <w:rPr>
                <w:rFonts w:asciiTheme="minorHAnsi" w:hAnsiTheme="minorHAnsi"/>
              </w:rPr>
            </w:pPr>
            <w:r w:rsidRPr="0051291D">
              <w:rPr>
                <w:rFonts w:asciiTheme="minorHAnsi" w:hAnsiTheme="minorHAnsi"/>
              </w:rPr>
              <w:t xml:space="preserve">Chapter 4 </w:t>
            </w:r>
          </w:p>
        </w:tc>
      </w:tr>
      <w:tr w:rsidR="0051291D" w:rsidRPr="0051291D" w:rsidTr="00D724D4">
        <w:trPr>
          <w:trHeight w:val="501"/>
        </w:trPr>
        <w:tc>
          <w:tcPr>
            <w:tcW w:w="816" w:type="dxa"/>
            <w:tcBorders>
              <w:top w:val="single" w:sz="4" w:space="0" w:color="000000"/>
              <w:left w:val="single" w:sz="4" w:space="0" w:color="000000"/>
              <w:bottom w:val="single" w:sz="4" w:space="0" w:color="000000"/>
              <w:right w:val="single" w:sz="4" w:space="0" w:color="000000"/>
            </w:tcBorders>
          </w:tcPr>
          <w:p w:rsidR="0051291D" w:rsidRPr="0051291D" w:rsidRDefault="0051291D" w:rsidP="008530BE">
            <w:pPr>
              <w:spacing w:after="0" w:line="259" w:lineRule="auto"/>
              <w:ind w:left="0" w:right="10" w:firstLine="0"/>
              <w:jc w:val="center"/>
              <w:rPr>
                <w:rFonts w:asciiTheme="minorHAnsi" w:hAnsiTheme="minorHAnsi"/>
              </w:rPr>
            </w:pPr>
            <w:r w:rsidRPr="0051291D">
              <w:rPr>
                <w:rFonts w:asciiTheme="minorHAnsi" w:hAnsiTheme="minorHAnsi"/>
              </w:rPr>
              <w:t xml:space="preserve">4 </w:t>
            </w:r>
          </w:p>
        </w:tc>
        <w:tc>
          <w:tcPr>
            <w:tcW w:w="1129" w:type="dxa"/>
            <w:tcBorders>
              <w:top w:val="single" w:sz="4" w:space="0" w:color="000000"/>
              <w:left w:val="single" w:sz="4" w:space="0" w:color="000000"/>
              <w:bottom w:val="single" w:sz="4" w:space="0" w:color="000000"/>
              <w:right w:val="single" w:sz="4" w:space="0" w:color="000000"/>
            </w:tcBorders>
          </w:tcPr>
          <w:p w:rsidR="0051291D" w:rsidRPr="0051291D" w:rsidRDefault="0051291D" w:rsidP="008530BE">
            <w:pPr>
              <w:spacing w:after="0" w:line="259" w:lineRule="auto"/>
              <w:ind w:left="0" w:right="0" w:firstLine="0"/>
              <w:rPr>
                <w:rFonts w:asciiTheme="minorHAnsi" w:hAnsiTheme="minorHAnsi"/>
              </w:rPr>
            </w:pPr>
            <w:r w:rsidRPr="0051291D">
              <w:rPr>
                <w:rFonts w:asciiTheme="minorHAnsi" w:hAnsiTheme="minorHAnsi"/>
              </w:rPr>
              <w:t xml:space="preserve">May 25 </w:t>
            </w:r>
          </w:p>
        </w:tc>
        <w:tc>
          <w:tcPr>
            <w:tcW w:w="4536" w:type="dxa"/>
            <w:tcBorders>
              <w:top w:val="single" w:sz="4" w:space="0" w:color="000000"/>
              <w:left w:val="single" w:sz="4" w:space="0" w:color="000000"/>
              <w:bottom w:val="single" w:sz="4" w:space="0" w:color="000000"/>
              <w:right w:val="single" w:sz="4" w:space="0" w:color="000000"/>
            </w:tcBorders>
          </w:tcPr>
          <w:p w:rsidR="0051291D" w:rsidRPr="0051291D" w:rsidRDefault="0051291D" w:rsidP="008530BE">
            <w:pPr>
              <w:spacing w:after="0" w:line="259" w:lineRule="auto"/>
              <w:ind w:left="0" w:right="0" w:firstLine="0"/>
              <w:rPr>
                <w:rFonts w:asciiTheme="minorHAnsi" w:hAnsiTheme="minorHAnsi"/>
              </w:rPr>
            </w:pPr>
            <w:r w:rsidRPr="0051291D">
              <w:rPr>
                <w:rFonts w:asciiTheme="minorHAnsi" w:hAnsiTheme="minorHAnsi"/>
              </w:rPr>
              <w:t xml:space="preserve">Anxiety Disorders </w:t>
            </w:r>
          </w:p>
        </w:tc>
        <w:tc>
          <w:tcPr>
            <w:tcW w:w="3260" w:type="dxa"/>
            <w:tcBorders>
              <w:top w:val="single" w:sz="4" w:space="0" w:color="000000"/>
              <w:left w:val="single" w:sz="4" w:space="0" w:color="000000"/>
              <w:bottom w:val="single" w:sz="4" w:space="0" w:color="000000"/>
              <w:right w:val="single" w:sz="4" w:space="0" w:color="000000"/>
            </w:tcBorders>
          </w:tcPr>
          <w:p w:rsidR="0051291D" w:rsidRPr="0051291D" w:rsidRDefault="0051291D" w:rsidP="008530BE">
            <w:pPr>
              <w:spacing w:after="0" w:line="259" w:lineRule="auto"/>
              <w:ind w:left="0" w:right="0" w:firstLine="0"/>
              <w:rPr>
                <w:rFonts w:asciiTheme="minorHAnsi" w:hAnsiTheme="minorHAnsi"/>
              </w:rPr>
            </w:pPr>
            <w:r w:rsidRPr="0051291D">
              <w:rPr>
                <w:rFonts w:asciiTheme="minorHAnsi" w:hAnsiTheme="minorHAnsi"/>
              </w:rPr>
              <w:t xml:space="preserve">Chapter 5 </w:t>
            </w:r>
          </w:p>
          <w:p w:rsidR="0051291D" w:rsidRPr="0051291D" w:rsidRDefault="0051291D" w:rsidP="008530BE">
            <w:pPr>
              <w:spacing w:after="112" w:line="259" w:lineRule="auto"/>
              <w:ind w:left="0" w:right="0" w:firstLine="0"/>
              <w:rPr>
                <w:rFonts w:asciiTheme="minorHAnsi" w:hAnsiTheme="minorHAnsi"/>
                <w:i/>
              </w:rPr>
            </w:pPr>
          </w:p>
        </w:tc>
      </w:tr>
      <w:tr w:rsidR="0051291D" w:rsidRPr="0051291D" w:rsidTr="00D724D4">
        <w:trPr>
          <w:trHeight w:val="293"/>
        </w:trPr>
        <w:tc>
          <w:tcPr>
            <w:tcW w:w="816" w:type="dxa"/>
            <w:tcBorders>
              <w:top w:val="single" w:sz="4" w:space="0" w:color="000000"/>
              <w:left w:val="single" w:sz="4" w:space="0" w:color="000000"/>
              <w:bottom w:val="single" w:sz="4" w:space="0" w:color="000000"/>
              <w:right w:val="single" w:sz="4" w:space="0" w:color="000000"/>
            </w:tcBorders>
          </w:tcPr>
          <w:p w:rsidR="0051291D" w:rsidRPr="0051291D" w:rsidRDefault="0051291D" w:rsidP="008530BE">
            <w:pPr>
              <w:spacing w:after="0" w:line="259" w:lineRule="auto"/>
              <w:ind w:left="0" w:right="10" w:firstLine="0"/>
              <w:jc w:val="center"/>
              <w:rPr>
                <w:rFonts w:asciiTheme="minorHAnsi" w:hAnsiTheme="minorHAnsi"/>
              </w:rPr>
            </w:pPr>
            <w:r w:rsidRPr="0051291D">
              <w:rPr>
                <w:rFonts w:asciiTheme="minorHAnsi" w:hAnsiTheme="minorHAnsi"/>
              </w:rPr>
              <w:t xml:space="preserve">5 </w:t>
            </w:r>
          </w:p>
        </w:tc>
        <w:tc>
          <w:tcPr>
            <w:tcW w:w="1129" w:type="dxa"/>
            <w:tcBorders>
              <w:top w:val="single" w:sz="4" w:space="0" w:color="000000"/>
              <w:left w:val="single" w:sz="4" w:space="0" w:color="000000"/>
              <w:bottom w:val="single" w:sz="4" w:space="0" w:color="000000"/>
              <w:right w:val="single" w:sz="4" w:space="0" w:color="000000"/>
            </w:tcBorders>
          </w:tcPr>
          <w:p w:rsidR="0051291D" w:rsidRPr="0051291D" w:rsidRDefault="0051291D" w:rsidP="008530BE">
            <w:pPr>
              <w:spacing w:after="0" w:line="259" w:lineRule="auto"/>
              <w:ind w:left="0" w:right="0" w:firstLine="0"/>
              <w:rPr>
                <w:rFonts w:asciiTheme="minorHAnsi" w:hAnsiTheme="minorHAnsi"/>
              </w:rPr>
            </w:pPr>
            <w:r w:rsidRPr="0051291D">
              <w:rPr>
                <w:rFonts w:asciiTheme="minorHAnsi" w:hAnsiTheme="minorHAnsi"/>
              </w:rPr>
              <w:t xml:space="preserve">May 31 </w:t>
            </w:r>
          </w:p>
        </w:tc>
        <w:tc>
          <w:tcPr>
            <w:tcW w:w="4536" w:type="dxa"/>
            <w:tcBorders>
              <w:top w:val="single" w:sz="4" w:space="0" w:color="000000"/>
              <w:left w:val="single" w:sz="4" w:space="0" w:color="000000"/>
              <w:bottom w:val="single" w:sz="4" w:space="0" w:color="000000"/>
              <w:right w:val="single" w:sz="4" w:space="0" w:color="000000"/>
            </w:tcBorders>
          </w:tcPr>
          <w:p w:rsidR="00B86953" w:rsidRDefault="007A4B45" w:rsidP="00265721">
            <w:pPr>
              <w:spacing w:after="110" w:line="259" w:lineRule="auto"/>
              <w:ind w:left="0" w:right="0" w:firstLine="0"/>
              <w:rPr>
                <w:rFonts w:asciiTheme="minorHAnsi" w:hAnsiTheme="minorHAnsi"/>
                <w:b/>
              </w:rPr>
            </w:pPr>
            <w:r>
              <w:rPr>
                <w:rFonts w:asciiTheme="minorHAnsi" w:hAnsiTheme="minorHAnsi"/>
                <w:b/>
              </w:rPr>
              <w:t>Exam 1 - 1 hour</w:t>
            </w:r>
            <w:r w:rsidR="00B86953">
              <w:rPr>
                <w:rFonts w:asciiTheme="minorHAnsi" w:hAnsiTheme="minorHAnsi"/>
                <w:b/>
              </w:rPr>
              <w:t xml:space="preserve"> (Chapter 1</w:t>
            </w:r>
            <w:r>
              <w:rPr>
                <w:rFonts w:asciiTheme="minorHAnsi" w:hAnsiTheme="minorHAnsi"/>
                <w:b/>
              </w:rPr>
              <w:t xml:space="preserve">, 3, 4, 5, 16) </w:t>
            </w:r>
            <w:r w:rsidR="00B86953">
              <w:rPr>
                <w:rFonts w:asciiTheme="minorHAnsi" w:hAnsiTheme="minorHAnsi"/>
                <w:b/>
              </w:rPr>
              <w:t xml:space="preserve">/ </w:t>
            </w:r>
          </w:p>
          <w:p w:rsidR="0051291D" w:rsidRPr="00265721" w:rsidRDefault="0051291D" w:rsidP="00265721">
            <w:pPr>
              <w:spacing w:after="110" w:line="259" w:lineRule="auto"/>
              <w:ind w:left="0" w:right="0" w:firstLine="0"/>
              <w:rPr>
                <w:rFonts w:asciiTheme="minorHAnsi" w:hAnsiTheme="minorHAnsi"/>
                <w:b/>
              </w:rPr>
            </w:pPr>
            <w:r w:rsidRPr="0051291D">
              <w:rPr>
                <w:rFonts w:asciiTheme="minorHAnsi" w:hAnsiTheme="minorHAnsi"/>
              </w:rPr>
              <w:t>Mood Disorders</w:t>
            </w:r>
          </w:p>
        </w:tc>
        <w:tc>
          <w:tcPr>
            <w:tcW w:w="3260" w:type="dxa"/>
            <w:tcBorders>
              <w:top w:val="single" w:sz="4" w:space="0" w:color="000000"/>
              <w:left w:val="single" w:sz="4" w:space="0" w:color="000000"/>
              <w:bottom w:val="single" w:sz="4" w:space="0" w:color="000000"/>
              <w:right w:val="single" w:sz="4" w:space="0" w:color="000000"/>
            </w:tcBorders>
          </w:tcPr>
          <w:p w:rsidR="00D724D4" w:rsidRDefault="00D724D4" w:rsidP="008530BE">
            <w:pPr>
              <w:spacing w:after="112" w:line="259" w:lineRule="auto"/>
              <w:ind w:left="0" w:right="0" w:firstLine="0"/>
              <w:rPr>
                <w:rFonts w:asciiTheme="minorHAnsi" w:hAnsiTheme="minorHAnsi"/>
              </w:rPr>
            </w:pPr>
          </w:p>
          <w:p w:rsidR="0051291D" w:rsidRPr="0051291D" w:rsidRDefault="0051291D" w:rsidP="0089663E">
            <w:pPr>
              <w:spacing w:after="112" w:line="259" w:lineRule="auto"/>
              <w:ind w:left="0" w:right="0" w:firstLine="0"/>
              <w:rPr>
                <w:rFonts w:asciiTheme="minorHAnsi" w:hAnsiTheme="minorHAnsi"/>
              </w:rPr>
            </w:pPr>
            <w:r w:rsidRPr="0051291D">
              <w:rPr>
                <w:rFonts w:asciiTheme="minorHAnsi" w:hAnsiTheme="minorHAnsi"/>
              </w:rPr>
              <w:t>Chapter</w:t>
            </w:r>
            <w:r w:rsidR="0089663E">
              <w:rPr>
                <w:rFonts w:asciiTheme="minorHAnsi" w:hAnsiTheme="minorHAnsi"/>
              </w:rPr>
              <w:t xml:space="preserve"> 7</w:t>
            </w:r>
          </w:p>
        </w:tc>
      </w:tr>
      <w:tr w:rsidR="0051291D" w:rsidRPr="0051291D" w:rsidTr="00D724D4">
        <w:trPr>
          <w:trHeight w:val="816"/>
        </w:trPr>
        <w:tc>
          <w:tcPr>
            <w:tcW w:w="816" w:type="dxa"/>
            <w:tcBorders>
              <w:top w:val="single" w:sz="4" w:space="0" w:color="000000"/>
              <w:left w:val="single" w:sz="4" w:space="0" w:color="000000"/>
              <w:bottom w:val="single" w:sz="4" w:space="0" w:color="000000"/>
              <w:right w:val="single" w:sz="4" w:space="0" w:color="000000"/>
            </w:tcBorders>
          </w:tcPr>
          <w:p w:rsidR="0051291D" w:rsidRPr="0051291D" w:rsidRDefault="0051291D" w:rsidP="008530BE">
            <w:pPr>
              <w:spacing w:after="0" w:line="259" w:lineRule="auto"/>
              <w:ind w:left="0" w:right="10" w:firstLine="0"/>
              <w:jc w:val="center"/>
              <w:rPr>
                <w:rFonts w:asciiTheme="minorHAnsi" w:hAnsiTheme="minorHAnsi"/>
              </w:rPr>
            </w:pPr>
            <w:r w:rsidRPr="0051291D">
              <w:rPr>
                <w:rFonts w:asciiTheme="minorHAnsi" w:hAnsiTheme="minorHAnsi"/>
              </w:rPr>
              <w:t xml:space="preserve">6 </w:t>
            </w:r>
          </w:p>
        </w:tc>
        <w:tc>
          <w:tcPr>
            <w:tcW w:w="1129" w:type="dxa"/>
            <w:tcBorders>
              <w:top w:val="single" w:sz="4" w:space="0" w:color="000000"/>
              <w:left w:val="single" w:sz="4" w:space="0" w:color="000000"/>
              <w:bottom w:val="single" w:sz="4" w:space="0" w:color="000000"/>
              <w:right w:val="single" w:sz="4" w:space="0" w:color="000000"/>
            </w:tcBorders>
          </w:tcPr>
          <w:p w:rsidR="0051291D" w:rsidRPr="0051291D" w:rsidRDefault="0051291D" w:rsidP="008530BE">
            <w:pPr>
              <w:spacing w:after="0" w:line="259" w:lineRule="auto"/>
              <w:ind w:left="0" w:right="0" w:firstLine="0"/>
              <w:rPr>
                <w:rFonts w:asciiTheme="minorHAnsi" w:hAnsiTheme="minorHAnsi"/>
              </w:rPr>
            </w:pPr>
            <w:r w:rsidRPr="0051291D">
              <w:rPr>
                <w:rFonts w:asciiTheme="minorHAnsi" w:hAnsiTheme="minorHAnsi"/>
              </w:rPr>
              <w:t>June 07</w:t>
            </w:r>
          </w:p>
        </w:tc>
        <w:tc>
          <w:tcPr>
            <w:tcW w:w="4536" w:type="dxa"/>
            <w:tcBorders>
              <w:top w:val="single" w:sz="4" w:space="0" w:color="000000"/>
              <w:left w:val="single" w:sz="4" w:space="0" w:color="000000"/>
              <w:bottom w:val="single" w:sz="4" w:space="0" w:color="000000"/>
              <w:right w:val="single" w:sz="4" w:space="0" w:color="000000"/>
            </w:tcBorders>
          </w:tcPr>
          <w:p w:rsidR="0051291D" w:rsidRPr="0051291D" w:rsidRDefault="0051291D" w:rsidP="008530BE">
            <w:pPr>
              <w:spacing w:after="0" w:line="259" w:lineRule="auto"/>
              <w:ind w:left="0" w:right="0" w:firstLine="0"/>
              <w:rPr>
                <w:rFonts w:asciiTheme="minorHAnsi" w:hAnsiTheme="minorHAnsi"/>
              </w:rPr>
            </w:pPr>
            <w:r w:rsidRPr="0051291D">
              <w:rPr>
                <w:rFonts w:asciiTheme="minorHAnsi" w:hAnsiTheme="minorHAnsi"/>
              </w:rPr>
              <w:t>Mood Disorders</w:t>
            </w:r>
          </w:p>
          <w:p w:rsidR="0051291D" w:rsidRPr="0051291D" w:rsidRDefault="0051291D" w:rsidP="008530BE">
            <w:pPr>
              <w:spacing w:after="0" w:line="259" w:lineRule="auto"/>
              <w:ind w:left="0" w:right="0" w:firstLine="0"/>
              <w:rPr>
                <w:rFonts w:asciiTheme="minorHAnsi" w:hAnsiTheme="minorHAnsi"/>
              </w:rPr>
            </w:pPr>
            <w:r w:rsidRPr="0051291D">
              <w:rPr>
                <w:rFonts w:asciiTheme="minorHAnsi" w:hAnsiTheme="minorHAnsi"/>
              </w:rPr>
              <w:t xml:space="preserve">Eating Disorders </w:t>
            </w:r>
          </w:p>
        </w:tc>
        <w:tc>
          <w:tcPr>
            <w:tcW w:w="3260" w:type="dxa"/>
            <w:tcBorders>
              <w:top w:val="single" w:sz="4" w:space="0" w:color="000000"/>
              <w:left w:val="single" w:sz="4" w:space="0" w:color="000000"/>
              <w:bottom w:val="single" w:sz="4" w:space="0" w:color="000000"/>
              <w:right w:val="single" w:sz="4" w:space="0" w:color="000000"/>
            </w:tcBorders>
          </w:tcPr>
          <w:p w:rsidR="00B86953" w:rsidRDefault="0051291D" w:rsidP="00B86953">
            <w:pPr>
              <w:spacing w:after="112" w:line="259" w:lineRule="auto"/>
              <w:ind w:left="0" w:right="0" w:firstLine="0"/>
              <w:rPr>
                <w:rFonts w:asciiTheme="minorHAnsi" w:hAnsiTheme="minorHAnsi"/>
              </w:rPr>
            </w:pPr>
            <w:r w:rsidRPr="0051291D">
              <w:rPr>
                <w:rFonts w:asciiTheme="minorHAnsi" w:hAnsiTheme="minorHAnsi"/>
              </w:rPr>
              <w:t xml:space="preserve">Chapter 7 </w:t>
            </w:r>
          </w:p>
          <w:p w:rsidR="0051291D" w:rsidRPr="00B86953" w:rsidRDefault="0051291D" w:rsidP="0089663E">
            <w:pPr>
              <w:spacing w:after="112" w:line="259" w:lineRule="auto"/>
              <w:ind w:left="0" w:right="0" w:firstLine="0"/>
              <w:rPr>
                <w:rFonts w:asciiTheme="minorHAnsi" w:hAnsiTheme="minorHAnsi"/>
              </w:rPr>
            </w:pPr>
            <w:r w:rsidRPr="0051291D">
              <w:rPr>
                <w:rFonts w:asciiTheme="minorHAnsi" w:hAnsiTheme="minorHAnsi"/>
              </w:rPr>
              <w:t xml:space="preserve">Chapter 8 </w:t>
            </w:r>
          </w:p>
        </w:tc>
      </w:tr>
      <w:tr w:rsidR="0051291D" w:rsidRPr="0051291D" w:rsidTr="00D724D4">
        <w:trPr>
          <w:trHeight w:val="687"/>
        </w:trPr>
        <w:tc>
          <w:tcPr>
            <w:tcW w:w="816" w:type="dxa"/>
            <w:tcBorders>
              <w:top w:val="single" w:sz="4" w:space="0" w:color="000000"/>
              <w:left w:val="single" w:sz="4" w:space="0" w:color="000000"/>
              <w:bottom w:val="single" w:sz="4" w:space="0" w:color="000000"/>
              <w:right w:val="single" w:sz="4" w:space="0" w:color="000000"/>
            </w:tcBorders>
          </w:tcPr>
          <w:p w:rsidR="0051291D" w:rsidRPr="0051291D" w:rsidRDefault="0051291D" w:rsidP="008530BE">
            <w:pPr>
              <w:spacing w:after="0" w:line="259" w:lineRule="auto"/>
              <w:ind w:left="0" w:right="10" w:firstLine="0"/>
              <w:jc w:val="center"/>
              <w:rPr>
                <w:rFonts w:asciiTheme="minorHAnsi" w:hAnsiTheme="minorHAnsi"/>
              </w:rPr>
            </w:pPr>
            <w:r w:rsidRPr="0051291D">
              <w:rPr>
                <w:rFonts w:asciiTheme="minorHAnsi" w:hAnsiTheme="minorHAnsi"/>
              </w:rPr>
              <w:t xml:space="preserve">7 </w:t>
            </w:r>
          </w:p>
        </w:tc>
        <w:tc>
          <w:tcPr>
            <w:tcW w:w="1129" w:type="dxa"/>
            <w:tcBorders>
              <w:top w:val="single" w:sz="4" w:space="0" w:color="000000"/>
              <w:left w:val="single" w:sz="4" w:space="0" w:color="000000"/>
              <w:bottom w:val="single" w:sz="4" w:space="0" w:color="000000"/>
              <w:right w:val="single" w:sz="4" w:space="0" w:color="000000"/>
            </w:tcBorders>
          </w:tcPr>
          <w:p w:rsidR="0051291D" w:rsidRPr="0051291D" w:rsidRDefault="0051291D" w:rsidP="008530BE">
            <w:pPr>
              <w:spacing w:after="0" w:line="259" w:lineRule="auto"/>
              <w:ind w:left="0" w:right="0" w:firstLine="0"/>
              <w:rPr>
                <w:rFonts w:asciiTheme="minorHAnsi" w:hAnsiTheme="minorHAnsi"/>
              </w:rPr>
            </w:pPr>
            <w:r w:rsidRPr="0051291D">
              <w:rPr>
                <w:rFonts w:asciiTheme="minorHAnsi" w:hAnsiTheme="minorHAnsi"/>
              </w:rPr>
              <w:t xml:space="preserve">June 14 </w:t>
            </w:r>
          </w:p>
        </w:tc>
        <w:tc>
          <w:tcPr>
            <w:tcW w:w="4536" w:type="dxa"/>
            <w:tcBorders>
              <w:top w:val="single" w:sz="4" w:space="0" w:color="000000"/>
              <w:left w:val="single" w:sz="4" w:space="0" w:color="000000"/>
              <w:bottom w:val="single" w:sz="4" w:space="0" w:color="000000"/>
              <w:right w:val="single" w:sz="4" w:space="0" w:color="000000"/>
            </w:tcBorders>
          </w:tcPr>
          <w:p w:rsidR="0051291D" w:rsidRPr="0051291D" w:rsidRDefault="0051291D" w:rsidP="008530BE">
            <w:pPr>
              <w:spacing w:after="0" w:line="259" w:lineRule="auto"/>
              <w:ind w:left="0" w:right="0" w:firstLine="0"/>
              <w:rPr>
                <w:rFonts w:asciiTheme="minorHAnsi" w:hAnsiTheme="minorHAnsi"/>
              </w:rPr>
            </w:pPr>
            <w:r w:rsidRPr="0051291D">
              <w:rPr>
                <w:rFonts w:asciiTheme="minorHAnsi" w:hAnsiTheme="minorHAnsi"/>
              </w:rPr>
              <w:t>Health Psychology</w:t>
            </w:r>
          </w:p>
          <w:p w:rsidR="0051291D" w:rsidRPr="0051291D" w:rsidRDefault="0051291D" w:rsidP="008530BE">
            <w:pPr>
              <w:spacing w:after="0" w:line="259" w:lineRule="auto"/>
              <w:ind w:left="0" w:right="0" w:firstLine="0"/>
              <w:rPr>
                <w:rFonts w:asciiTheme="minorHAnsi" w:hAnsiTheme="minorHAnsi"/>
              </w:rPr>
            </w:pPr>
          </w:p>
        </w:tc>
        <w:tc>
          <w:tcPr>
            <w:tcW w:w="3260" w:type="dxa"/>
            <w:tcBorders>
              <w:top w:val="single" w:sz="4" w:space="0" w:color="000000"/>
              <w:left w:val="single" w:sz="4" w:space="0" w:color="000000"/>
              <w:bottom w:val="single" w:sz="4" w:space="0" w:color="000000"/>
              <w:right w:val="single" w:sz="4" w:space="0" w:color="000000"/>
            </w:tcBorders>
          </w:tcPr>
          <w:p w:rsidR="006505E6" w:rsidRDefault="0051291D" w:rsidP="008530BE">
            <w:pPr>
              <w:spacing w:after="0" w:line="259" w:lineRule="auto"/>
              <w:ind w:left="0" w:right="0" w:firstLine="0"/>
              <w:rPr>
                <w:rFonts w:asciiTheme="minorHAnsi" w:hAnsiTheme="minorHAnsi"/>
              </w:rPr>
            </w:pPr>
            <w:r w:rsidRPr="0051291D">
              <w:rPr>
                <w:rFonts w:asciiTheme="minorHAnsi" w:hAnsiTheme="minorHAnsi"/>
              </w:rPr>
              <w:t>Chapter 9</w:t>
            </w:r>
            <w:r w:rsidR="0089663E">
              <w:rPr>
                <w:rFonts w:asciiTheme="minorHAnsi" w:hAnsiTheme="minorHAnsi"/>
              </w:rPr>
              <w:t xml:space="preserve"> </w:t>
            </w:r>
          </w:p>
          <w:p w:rsidR="0051291D" w:rsidRPr="0051291D" w:rsidRDefault="008036B5" w:rsidP="008530BE">
            <w:pPr>
              <w:spacing w:after="0" w:line="259" w:lineRule="auto"/>
              <w:ind w:left="0" w:right="0" w:firstLine="0"/>
              <w:rPr>
                <w:rFonts w:asciiTheme="minorHAnsi" w:hAnsiTheme="minorHAnsi"/>
              </w:rPr>
            </w:pPr>
            <w:r>
              <w:rPr>
                <w:rFonts w:asciiTheme="minorHAnsi" w:hAnsiTheme="minorHAnsi"/>
              </w:rPr>
              <w:t>Chapter 10</w:t>
            </w:r>
          </w:p>
        </w:tc>
      </w:tr>
      <w:tr w:rsidR="0051291D" w:rsidRPr="0051291D" w:rsidTr="00D724D4">
        <w:trPr>
          <w:trHeight w:val="705"/>
        </w:trPr>
        <w:tc>
          <w:tcPr>
            <w:tcW w:w="816" w:type="dxa"/>
            <w:tcBorders>
              <w:top w:val="single" w:sz="4" w:space="0" w:color="000000"/>
              <w:left w:val="single" w:sz="4" w:space="0" w:color="000000"/>
              <w:bottom w:val="single" w:sz="4" w:space="0" w:color="000000"/>
              <w:right w:val="single" w:sz="4" w:space="0" w:color="000000"/>
            </w:tcBorders>
          </w:tcPr>
          <w:p w:rsidR="0051291D" w:rsidRPr="0051291D" w:rsidRDefault="0051291D" w:rsidP="008530BE">
            <w:pPr>
              <w:spacing w:after="0" w:line="259" w:lineRule="auto"/>
              <w:ind w:left="0" w:right="12" w:firstLine="0"/>
              <w:jc w:val="center"/>
              <w:rPr>
                <w:rFonts w:asciiTheme="minorHAnsi" w:hAnsiTheme="minorHAnsi"/>
              </w:rPr>
            </w:pPr>
            <w:r w:rsidRPr="0051291D">
              <w:rPr>
                <w:rFonts w:asciiTheme="minorHAnsi" w:hAnsiTheme="minorHAnsi"/>
              </w:rPr>
              <w:t xml:space="preserve">8 </w:t>
            </w:r>
          </w:p>
        </w:tc>
        <w:tc>
          <w:tcPr>
            <w:tcW w:w="1129" w:type="dxa"/>
            <w:tcBorders>
              <w:top w:val="single" w:sz="4" w:space="0" w:color="000000"/>
              <w:left w:val="single" w:sz="4" w:space="0" w:color="000000"/>
              <w:bottom w:val="single" w:sz="4" w:space="0" w:color="000000"/>
              <w:right w:val="single" w:sz="4" w:space="0" w:color="000000"/>
            </w:tcBorders>
          </w:tcPr>
          <w:p w:rsidR="0051291D" w:rsidRPr="0051291D" w:rsidRDefault="0051291D" w:rsidP="008530BE">
            <w:pPr>
              <w:spacing w:after="0" w:line="259" w:lineRule="auto"/>
              <w:ind w:left="0" w:right="0" w:firstLine="0"/>
              <w:rPr>
                <w:rFonts w:asciiTheme="minorHAnsi" w:hAnsiTheme="minorHAnsi"/>
              </w:rPr>
            </w:pPr>
            <w:r w:rsidRPr="0051291D">
              <w:rPr>
                <w:rFonts w:asciiTheme="minorHAnsi" w:hAnsiTheme="minorHAnsi"/>
              </w:rPr>
              <w:t xml:space="preserve">June 21 </w:t>
            </w:r>
          </w:p>
        </w:tc>
        <w:tc>
          <w:tcPr>
            <w:tcW w:w="4536" w:type="dxa"/>
            <w:tcBorders>
              <w:top w:val="single" w:sz="4" w:space="0" w:color="000000"/>
              <w:left w:val="single" w:sz="4" w:space="0" w:color="000000"/>
              <w:bottom w:val="single" w:sz="4" w:space="0" w:color="000000"/>
              <w:right w:val="single" w:sz="4" w:space="0" w:color="000000"/>
            </w:tcBorders>
          </w:tcPr>
          <w:p w:rsidR="0051291D" w:rsidRPr="0051291D" w:rsidRDefault="0051291D" w:rsidP="008530BE">
            <w:pPr>
              <w:spacing w:after="112" w:line="259" w:lineRule="auto"/>
              <w:ind w:left="0" w:right="0" w:firstLine="0"/>
              <w:rPr>
                <w:rFonts w:asciiTheme="minorHAnsi" w:hAnsiTheme="minorHAnsi"/>
              </w:rPr>
            </w:pPr>
            <w:r w:rsidRPr="0051291D">
              <w:rPr>
                <w:rFonts w:asciiTheme="minorHAnsi" w:hAnsiTheme="minorHAnsi"/>
              </w:rPr>
              <w:t>Neurodevelopmental and Neurocognitive Disorders</w:t>
            </w:r>
          </w:p>
        </w:tc>
        <w:tc>
          <w:tcPr>
            <w:tcW w:w="3260" w:type="dxa"/>
            <w:tcBorders>
              <w:top w:val="single" w:sz="4" w:space="0" w:color="000000"/>
              <w:left w:val="single" w:sz="4" w:space="0" w:color="000000"/>
              <w:bottom w:val="single" w:sz="4" w:space="0" w:color="000000"/>
              <w:right w:val="single" w:sz="4" w:space="0" w:color="000000"/>
            </w:tcBorders>
          </w:tcPr>
          <w:p w:rsidR="00B86953" w:rsidRDefault="00B86953" w:rsidP="008530BE">
            <w:pPr>
              <w:spacing w:after="112" w:line="259" w:lineRule="auto"/>
              <w:ind w:left="0" w:right="0" w:firstLine="0"/>
              <w:rPr>
                <w:rFonts w:asciiTheme="minorHAnsi" w:hAnsiTheme="minorHAnsi"/>
              </w:rPr>
            </w:pPr>
            <w:r>
              <w:rPr>
                <w:rFonts w:asciiTheme="minorHAnsi" w:hAnsiTheme="minorHAnsi"/>
              </w:rPr>
              <w:t xml:space="preserve">Chapter 14 </w:t>
            </w:r>
          </w:p>
          <w:p w:rsidR="0051291D" w:rsidRPr="0051291D" w:rsidRDefault="00265721" w:rsidP="008530BE">
            <w:pPr>
              <w:spacing w:after="112" w:line="259" w:lineRule="auto"/>
              <w:ind w:left="0" w:right="0" w:firstLine="0"/>
              <w:rPr>
                <w:rFonts w:asciiTheme="minorHAnsi" w:hAnsiTheme="minorHAnsi"/>
              </w:rPr>
            </w:pPr>
            <w:r>
              <w:rPr>
                <w:rFonts w:asciiTheme="minorHAnsi" w:hAnsiTheme="minorHAnsi"/>
              </w:rPr>
              <w:t>Chapter 15</w:t>
            </w:r>
          </w:p>
        </w:tc>
      </w:tr>
      <w:tr w:rsidR="0051291D" w:rsidRPr="0051291D" w:rsidTr="00D724D4">
        <w:trPr>
          <w:trHeight w:val="816"/>
        </w:trPr>
        <w:tc>
          <w:tcPr>
            <w:tcW w:w="816" w:type="dxa"/>
            <w:tcBorders>
              <w:top w:val="single" w:sz="4" w:space="0" w:color="000000"/>
              <w:left w:val="single" w:sz="4" w:space="0" w:color="000000"/>
              <w:bottom w:val="single" w:sz="4" w:space="0" w:color="000000"/>
              <w:right w:val="single" w:sz="4" w:space="0" w:color="000000"/>
            </w:tcBorders>
          </w:tcPr>
          <w:p w:rsidR="0051291D" w:rsidRPr="0051291D" w:rsidRDefault="0051291D" w:rsidP="008530BE">
            <w:pPr>
              <w:spacing w:after="0" w:line="259" w:lineRule="auto"/>
              <w:ind w:left="0" w:right="12" w:firstLine="0"/>
              <w:jc w:val="center"/>
              <w:rPr>
                <w:rFonts w:asciiTheme="minorHAnsi" w:hAnsiTheme="minorHAnsi"/>
              </w:rPr>
            </w:pPr>
            <w:r w:rsidRPr="0051291D">
              <w:rPr>
                <w:rFonts w:asciiTheme="minorHAnsi" w:hAnsiTheme="minorHAnsi"/>
              </w:rPr>
              <w:t xml:space="preserve">9 </w:t>
            </w:r>
          </w:p>
        </w:tc>
        <w:tc>
          <w:tcPr>
            <w:tcW w:w="1129" w:type="dxa"/>
            <w:tcBorders>
              <w:top w:val="single" w:sz="4" w:space="0" w:color="000000"/>
              <w:left w:val="single" w:sz="4" w:space="0" w:color="000000"/>
              <w:bottom w:val="single" w:sz="4" w:space="0" w:color="000000"/>
              <w:right w:val="single" w:sz="4" w:space="0" w:color="000000"/>
            </w:tcBorders>
          </w:tcPr>
          <w:p w:rsidR="0051291D" w:rsidRPr="0051291D" w:rsidRDefault="0051291D" w:rsidP="008530BE">
            <w:pPr>
              <w:spacing w:after="0" w:line="259" w:lineRule="auto"/>
              <w:ind w:left="0" w:right="0" w:firstLine="0"/>
              <w:jc w:val="both"/>
              <w:rPr>
                <w:rFonts w:asciiTheme="minorHAnsi" w:hAnsiTheme="minorHAnsi"/>
              </w:rPr>
            </w:pPr>
            <w:r w:rsidRPr="0051291D">
              <w:rPr>
                <w:rFonts w:asciiTheme="minorHAnsi" w:hAnsiTheme="minorHAnsi"/>
              </w:rPr>
              <w:t xml:space="preserve">June 28 </w:t>
            </w:r>
          </w:p>
        </w:tc>
        <w:tc>
          <w:tcPr>
            <w:tcW w:w="4536" w:type="dxa"/>
            <w:tcBorders>
              <w:top w:val="single" w:sz="4" w:space="0" w:color="000000"/>
              <w:left w:val="single" w:sz="4" w:space="0" w:color="000000"/>
              <w:bottom w:val="single" w:sz="4" w:space="0" w:color="000000"/>
              <w:right w:val="single" w:sz="4" w:space="0" w:color="000000"/>
            </w:tcBorders>
          </w:tcPr>
          <w:p w:rsidR="0051291D" w:rsidRPr="0051291D" w:rsidRDefault="00B86953" w:rsidP="008530BE">
            <w:pPr>
              <w:spacing w:after="110" w:line="259" w:lineRule="auto"/>
              <w:ind w:left="0" w:right="0" w:firstLine="0"/>
              <w:rPr>
                <w:rFonts w:asciiTheme="minorHAnsi" w:hAnsiTheme="minorHAnsi"/>
                <w:b/>
              </w:rPr>
            </w:pPr>
            <w:r>
              <w:rPr>
                <w:rFonts w:asciiTheme="minorHAnsi" w:hAnsiTheme="minorHAnsi"/>
                <w:b/>
              </w:rPr>
              <w:t>Exam</w:t>
            </w:r>
            <w:r w:rsidR="0051291D" w:rsidRPr="0051291D">
              <w:rPr>
                <w:rFonts w:asciiTheme="minorHAnsi" w:hAnsiTheme="minorHAnsi"/>
                <w:b/>
              </w:rPr>
              <w:t xml:space="preserve"> 2</w:t>
            </w:r>
            <w:r w:rsidR="00D724D4">
              <w:rPr>
                <w:rFonts w:asciiTheme="minorHAnsi" w:hAnsiTheme="minorHAnsi"/>
                <w:b/>
              </w:rPr>
              <w:t xml:space="preserve"> - 1 hour. (Chapter 7, </w:t>
            </w:r>
            <w:r w:rsidR="007A4B45">
              <w:rPr>
                <w:rFonts w:asciiTheme="minorHAnsi" w:hAnsiTheme="minorHAnsi"/>
                <w:b/>
              </w:rPr>
              <w:t xml:space="preserve">8, </w:t>
            </w:r>
            <w:r w:rsidR="00D724D4">
              <w:rPr>
                <w:rFonts w:asciiTheme="minorHAnsi" w:hAnsiTheme="minorHAnsi"/>
                <w:b/>
              </w:rPr>
              <w:t>9, 10</w:t>
            </w:r>
            <w:r w:rsidR="007A4B45">
              <w:rPr>
                <w:rFonts w:asciiTheme="minorHAnsi" w:hAnsiTheme="minorHAnsi"/>
                <w:b/>
              </w:rPr>
              <w:t>, 14, 15</w:t>
            </w:r>
            <w:r w:rsidR="00D724D4">
              <w:rPr>
                <w:rFonts w:asciiTheme="minorHAnsi" w:hAnsiTheme="minorHAnsi"/>
                <w:b/>
              </w:rPr>
              <w:t xml:space="preserve">) </w:t>
            </w:r>
            <w:r>
              <w:rPr>
                <w:rFonts w:asciiTheme="minorHAnsi" w:hAnsiTheme="minorHAnsi"/>
                <w:b/>
              </w:rPr>
              <w:t xml:space="preserve"> </w:t>
            </w:r>
          </w:p>
          <w:p w:rsidR="0051291D" w:rsidRPr="0051291D" w:rsidRDefault="0051291D" w:rsidP="008530BE">
            <w:pPr>
              <w:spacing w:after="110" w:line="259" w:lineRule="auto"/>
              <w:ind w:left="0" w:right="0" w:firstLine="0"/>
              <w:rPr>
                <w:rFonts w:asciiTheme="minorHAnsi" w:hAnsiTheme="minorHAnsi"/>
              </w:rPr>
            </w:pPr>
            <w:r w:rsidRPr="0051291D">
              <w:rPr>
                <w:rFonts w:asciiTheme="minorHAnsi" w:hAnsiTheme="minorHAnsi"/>
              </w:rPr>
              <w:t>Schizophrenia and Other Psychotic Disorders</w:t>
            </w:r>
          </w:p>
        </w:tc>
        <w:tc>
          <w:tcPr>
            <w:tcW w:w="3260" w:type="dxa"/>
            <w:tcBorders>
              <w:top w:val="single" w:sz="4" w:space="0" w:color="000000"/>
              <w:left w:val="single" w:sz="4" w:space="0" w:color="000000"/>
              <w:bottom w:val="single" w:sz="4" w:space="0" w:color="000000"/>
              <w:right w:val="single" w:sz="4" w:space="0" w:color="000000"/>
            </w:tcBorders>
          </w:tcPr>
          <w:p w:rsidR="0051291D" w:rsidRPr="0051291D" w:rsidRDefault="0051291D" w:rsidP="008530BE">
            <w:pPr>
              <w:spacing w:after="110" w:line="259" w:lineRule="auto"/>
              <w:ind w:left="0" w:right="0" w:firstLine="0"/>
              <w:rPr>
                <w:rFonts w:asciiTheme="minorHAnsi" w:hAnsiTheme="minorHAnsi"/>
              </w:rPr>
            </w:pPr>
          </w:p>
          <w:p w:rsidR="0051291D" w:rsidRPr="0051291D" w:rsidRDefault="0051291D" w:rsidP="0089663E">
            <w:pPr>
              <w:spacing w:after="110" w:line="259" w:lineRule="auto"/>
              <w:ind w:left="0" w:right="0" w:firstLine="0"/>
              <w:rPr>
                <w:rFonts w:asciiTheme="minorHAnsi" w:hAnsiTheme="minorHAnsi"/>
              </w:rPr>
            </w:pPr>
            <w:r w:rsidRPr="0051291D">
              <w:rPr>
                <w:rFonts w:asciiTheme="minorHAnsi" w:hAnsiTheme="minorHAnsi"/>
              </w:rPr>
              <w:t>Chapter 13</w:t>
            </w:r>
            <w:r w:rsidR="00D724D4">
              <w:rPr>
                <w:rFonts w:asciiTheme="minorHAnsi" w:hAnsiTheme="minorHAnsi"/>
              </w:rPr>
              <w:t xml:space="preserve"> </w:t>
            </w:r>
          </w:p>
        </w:tc>
      </w:tr>
      <w:tr w:rsidR="0051291D" w:rsidRPr="0051291D" w:rsidTr="00D724D4">
        <w:trPr>
          <w:trHeight w:val="340"/>
        </w:trPr>
        <w:tc>
          <w:tcPr>
            <w:tcW w:w="816" w:type="dxa"/>
            <w:tcBorders>
              <w:top w:val="single" w:sz="4" w:space="0" w:color="000000"/>
              <w:left w:val="single" w:sz="4" w:space="0" w:color="000000"/>
              <w:bottom w:val="single" w:sz="4" w:space="0" w:color="000000"/>
              <w:right w:val="single" w:sz="4" w:space="0" w:color="000000"/>
            </w:tcBorders>
          </w:tcPr>
          <w:p w:rsidR="0051291D" w:rsidRPr="0051291D" w:rsidRDefault="0051291D" w:rsidP="008530BE">
            <w:pPr>
              <w:spacing w:after="0" w:line="259" w:lineRule="auto"/>
              <w:ind w:left="0" w:right="12" w:firstLine="0"/>
              <w:jc w:val="center"/>
              <w:rPr>
                <w:rFonts w:asciiTheme="minorHAnsi" w:hAnsiTheme="minorHAnsi"/>
              </w:rPr>
            </w:pPr>
            <w:r w:rsidRPr="0051291D">
              <w:rPr>
                <w:rFonts w:asciiTheme="minorHAnsi" w:hAnsiTheme="minorHAnsi"/>
              </w:rPr>
              <w:t xml:space="preserve">10 </w:t>
            </w:r>
          </w:p>
        </w:tc>
        <w:tc>
          <w:tcPr>
            <w:tcW w:w="1129" w:type="dxa"/>
            <w:tcBorders>
              <w:top w:val="single" w:sz="4" w:space="0" w:color="000000"/>
              <w:left w:val="single" w:sz="4" w:space="0" w:color="000000"/>
              <w:bottom w:val="single" w:sz="4" w:space="0" w:color="000000"/>
              <w:right w:val="single" w:sz="4" w:space="0" w:color="000000"/>
            </w:tcBorders>
          </w:tcPr>
          <w:p w:rsidR="0051291D" w:rsidRPr="0051291D" w:rsidRDefault="0051291D" w:rsidP="008530BE">
            <w:pPr>
              <w:spacing w:after="112" w:line="259" w:lineRule="auto"/>
              <w:ind w:left="0" w:right="0" w:firstLine="0"/>
              <w:rPr>
                <w:rFonts w:asciiTheme="minorHAnsi" w:hAnsiTheme="minorHAnsi"/>
              </w:rPr>
            </w:pPr>
            <w:r w:rsidRPr="0051291D">
              <w:rPr>
                <w:rFonts w:asciiTheme="minorHAnsi" w:hAnsiTheme="minorHAnsi"/>
              </w:rPr>
              <w:t>July 5</w:t>
            </w:r>
          </w:p>
        </w:tc>
        <w:tc>
          <w:tcPr>
            <w:tcW w:w="4536" w:type="dxa"/>
            <w:tcBorders>
              <w:top w:val="single" w:sz="4" w:space="0" w:color="000000"/>
              <w:left w:val="single" w:sz="4" w:space="0" w:color="000000"/>
              <w:bottom w:val="single" w:sz="4" w:space="0" w:color="000000"/>
              <w:right w:val="single" w:sz="4" w:space="0" w:color="000000"/>
            </w:tcBorders>
          </w:tcPr>
          <w:p w:rsidR="0051291D" w:rsidRPr="0051291D" w:rsidRDefault="006505E6" w:rsidP="008530BE">
            <w:pPr>
              <w:spacing w:after="112" w:line="259" w:lineRule="auto"/>
              <w:ind w:left="0" w:right="0" w:firstLine="0"/>
              <w:rPr>
                <w:rFonts w:asciiTheme="minorHAnsi" w:hAnsiTheme="minorHAnsi"/>
              </w:rPr>
            </w:pPr>
            <w:r w:rsidRPr="0051291D">
              <w:rPr>
                <w:rFonts w:asciiTheme="minorHAnsi" w:hAnsiTheme="minorHAnsi"/>
              </w:rPr>
              <w:t>Addi</w:t>
            </w:r>
            <w:r>
              <w:rPr>
                <w:rFonts w:asciiTheme="minorHAnsi" w:hAnsiTheme="minorHAnsi"/>
              </w:rPr>
              <w:t>ctions and Impulse Control Disor</w:t>
            </w:r>
            <w:r w:rsidRPr="0051291D">
              <w:rPr>
                <w:rFonts w:asciiTheme="minorHAnsi" w:hAnsiTheme="minorHAnsi"/>
              </w:rPr>
              <w:t>ders</w:t>
            </w:r>
          </w:p>
          <w:p w:rsidR="0051291D" w:rsidRPr="0051291D" w:rsidRDefault="0051291D" w:rsidP="008530BE">
            <w:pPr>
              <w:spacing w:after="112" w:line="259" w:lineRule="auto"/>
              <w:ind w:left="0" w:right="0" w:firstLine="0"/>
              <w:rPr>
                <w:rFonts w:asciiTheme="minorHAnsi" w:hAnsiTheme="minorHAnsi"/>
              </w:rPr>
            </w:pPr>
          </w:p>
        </w:tc>
        <w:tc>
          <w:tcPr>
            <w:tcW w:w="3260" w:type="dxa"/>
            <w:tcBorders>
              <w:top w:val="single" w:sz="4" w:space="0" w:color="000000"/>
              <w:left w:val="single" w:sz="4" w:space="0" w:color="000000"/>
              <w:bottom w:val="single" w:sz="4" w:space="0" w:color="000000"/>
              <w:right w:val="single" w:sz="4" w:space="0" w:color="000000"/>
            </w:tcBorders>
          </w:tcPr>
          <w:p w:rsidR="0051291D" w:rsidRPr="0051291D" w:rsidRDefault="0051291D" w:rsidP="008530BE">
            <w:pPr>
              <w:spacing w:after="112" w:line="259" w:lineRule="auto"/>
              <w:ind w:left="0" w:right="0" w:firstLine="0"/>
              <w:rPr>
                <w:rFonts w:asciiTheme="minorHAnsi" w:hAnsiTheme="minorHAnsi"/>
              </w:rPr>
            </w:pPr>
            <w:r w:rsidRPr="0051291D">
              <w:rPr>
                <w:rFonts w:asciiTheme="minorHAnsi" w:hAnsiTheme="minorHAnsi"/>
              </w:rPr>
              <w:t>Chapter 11</w:t>
            </w:r>
          </w:p>
          <w:p w:rsidR="0051291D" w:rsidRPr="0051291D" w:rsidRDefault="0051291D" w:rsidP="008530BE">
            <w:pPr>
              <w:spacing w:after="0" w:line="259" w:lineRule="auto"/>
              <w:ind w:left="0" w:right="0" w:firstLine="0"/>
              <w:rPr>
                <w:rFonts w:asciiTheme="minorHAnsi" w:hAnsiTheme="minorHAnsi"/>
              </w:rPr>
            </w:pPr>
          </w:p>
        </w:tc>
      </w:tr>
      <w:tr w:rsidR="0051291D" w:rsidRPr="0051291D" w:rsidTr="00D724D4">
        <w:trPr>
          <w:trHeight w:val="816"/>
        </w:trPr>
        <w:tc>
          <w:tcPr>
            <w:tcW w:w="816" w:type="dxa"/>
            <w:tcBorders>
              <w:top w:val="single" w:sz="4" w:space="0" w:color="000000"/>
              <w:left w:val="single" w:sz="4" w:space="0" w:color="000000"/>
              <w:bottom w:val="single" w:sz="4" w:space="0" w:color="000000"/>
              <w:right w:val="single" w:sz="4" w:space="0" w:color="000000"/>
            </w:tcBorders>
          </w:tcPr>
          <w:p w:rsidR="0051291D" w:rsidRPr="0051291D" w:rsidRDefault="0051291D" w:rsidP="008530BE">
            <w:pPr>
              <w:spacing w:after="0" w:line="259" w:lineRule="auto"/>
              <w:ind w:left="0" w:right="12" w:firstLine="0"/>
              <w:jc w:val="center"/>
              <w:rPr>
                <w:rFonts w:asciiTheme="minorHAnsi" w:hAnsiTheme="minorHAnsi"/>
              </w:rPr>
            </w:pPr>
            <w:r w:rsidRPr="0051291D">
              <w:rPr>
                <w:rFonts w:asciiTheme="minorHAnsi" w:hAnsiTheme="minorHAnsi"/>
              </w:rPr>
              <w:t xml:space="preserve">11 </w:t>
            </w:r>
          </w:p>
        </w:tc>
        <w:tc>
          <w:tcPr>
            <w:tcW w:w="1129" w:type="dxa"/>
            <w:tcBorders>
              <w:top w:val="single" w:sz="4" w:space="0" w:color="000000"/>
              <w:left w:val="single" w:sz="4" w:space="0" w:color="000000"/>
              <w:bottom w:val="single" w:sz="4" w:space="0" w:color="000000"/>
              <w:right w:val="single" w:sz="4" w:space="0" w:color="000000"/>
            </w:tcBorders>
          </w:tcPr>
          <w:p w:rsidR="0051291D" w:rsidRPr="0051291D" w:rsidRDefault="0051291D" w:rsidP="008530BE">
            <w:pPr>
              <w:spacing w:after="0" w:line="259" w:lineRule="auto"/>
              <w:ind w:left="0" w:right="0" w:firstLine="0"/>
              <w:rPr>
                <w:rFonts w:asciiTheme="minorHAnsi" w:hAnsiTheme="minorHAnsi"/>
              </w:rPr>
            </w:pPr>
            <w:r w:rsidRPr="0051291D">
              <w:rPr>
                <w:rFonts w:asciiTheme="minorHAnsi" w:hAnsiTheme="minorHAnsi"/>
              </w:rPr>
              <w:t>July 12</w:t>
            </w:r>
          </w:p>
        </w:tc>
        <w:tc>
          <w:tcPr>
            <w:tcW w:w="4536" w:type="dxa"/>
            <w:tcBorders>
              <w:top w:val="single" w:sz="4" w:space="0" w:color="000000"/>
              <w:left w:val="single" w:sz="4" w:space="0" w:color="000000"/>
              <w:bottom w:val="single" w:sz="4" w:space="0" w:color="000000"/>
              <w:right w:val="single" w:sz="4" w:space="0" w:color="000000"/>
            </w:tcBorders>
          </w:tcPr>
          <w:p w:rsidR="0051291D" w:rsidRPr="0051291D" w:rsidRDefault="008530BE" w:rsidP="006505E6">
            <w:pPr>
              <w:spacing w:after="112" w:line="259" w:lineRule="auto"/>
              <w:ind w:left="0" w:right="0" w:firstLine="0"/>
              <w:rPr>
                <w:rFonts w:asciiTheme="minorHAnsi" w:hAnsiTheme="minorHAnsi"/>
              </w:rPr>
            </w:pPr>
            <w:r>
              <w:rPr>
                <w:rFonts w:asciiTheme="minorHAnsi" w:hAnsiTheme="minorHAnsi"/>
              </w:rPr>
              <w:t>Personality Disorders</w:t>
            </w:r>
          </w:p>
        </w:tc>
        <w:tc>
          <w:tcPr>
            <w:tcW w:w="3260" w:type="dxa"/>
            <w:tcBorders>
              <w:top w:val="single" w:sz="4" w:space="0" w:color="000000"/>
              <w:left w:val="single" w:sz="4" w:space="0" w:color="000000"/>
              <w:bottom w:val="single" w:sz="4" w:space="0" w:color="000000"/>
              <w:right w:val="single" w:sz="4" w:space="0" w:color="000000"/>
            </w:tcBorders>
          </w:tcPr>
          <w:p w:rsidR="0051291D" w:rsidRPr="0051291D" w:rsidRDefault="008530BE" w:rsidP="006505E6">
            <w:pPr>
              <w:spacing w:after="112" w:line="259" w:lineRule="auto"/>
              <w:ind w:left="0" w:right="0" w:firstLine="0"/>
              <w:rPr>
                <w:rFonts w:asciiTheme="minorHAnsi" w:hAnsiTheme="minorHAnsi"/>
              </w:rPr>
            </w:pPr>
            <w:r>
              <w:rPr>
                <w:rFonts w:asciiTheme="minorHAnsi" w:hAnsiTheme="minorHAnsi"/>
              </w:rPr>
              <w:t>Chapter 12</w:t>
            </w:r>
          </w:p>
        </w:tc>
      </w:tr>
      <w:tr w:rsidR="0051291D" w:rsidRPr="0051291D" w:rsidTr="00D724D4">
        <w:trPr>
          <w:trHeight w:val="816"/>
        </w:trPr>
        <w:tc>
          <w:tcPr>
            <w:tcW w:w="816" w:type="dxa"/>
            <w:tcBorders>
              <w:top w:val="single" w:sz="4" w:space="0" w:color="000000"/>
              <w:left w:val="single" w:sz="4" w:space="0" w:color="000000"/>
              <w:bottom w:val="single" w:sz="4" w:space="0" w:color="000000"/>
              <w:right w:val="single" w:sz="4" w:space="0" w:color="000000"/>
            </w:tcBorders>
          </w:tcPr>
          <w:p w:rsidR="0051291D" w:rsidRPr="0051291D" w:rsidRDefault="0051291D" w:rsidP="008530BE">
            <w:pPr>
              <w:spacing w:after="0" w:line="259" w:lineRule="auto"/>
              <w:ind w:left="0" w:right="12" w:firstLine="0"/>
              <w:jc w:val="center"/>
              <w:rPr>
                <w:rFonts w:asciiTheme="minorHAnsi" w:hAnsiTheme="minorHAnsi"/>
              </w:rPr>
            </w:pPr>
            <w:r w:rsidRPr="0051291D">
              <w:rPr>
                <w:rFonts w:asciiTheme="minorHAnsi" w:hAnsiTheme="minorHAnsi"/>
              </w:rPr>
              <w:t>12</w:t>
            </w:r>
          </w:p>
        </w:tc>
        <w:tc>
          <w:tcPr>
            <w:tcW w:w="1129" w:type="dxa"/>
            <w:tcBorders>
              <w:top w:val="single" w:sz="4" w:space="0" w:color="000000"/>
              <w:left w:val="single" w:sz="4" w:space="0" w:color="000000"/>
              <w:bottom w:val="single" w:sz="4" w:space="0" w:color="000000"/>
              <w:right w:val="single" w:sz="4" w:space="0" w:color="000000"/>
            </w:tcBorders>
          </w:tcPr>
          <w:p w:rsidR="0051291D" w:rsidRPr="0051291D" w:rsidRDefault="0051291D" w:rsidP="008530BE">
            <w:pPr>
              <w:spacing w:after="112" w:line="259" w:lineRule="auto"/>
              <w:ind w:left="0" w:right="0" w:firstLine="0"/>
              <w:rPr>
                <w:rFonts w:asciiTheme="minorHAnsi" w:hAnsiTheme="minorHAnsi"/>
              </w:rPr>
            </w:pPr>
            <w:r w:rsidRPr="0051291D">
              <w:rPr>
                <w:rFonts w:asciiTheme="minorHAnsi" w:hAnsiTheme="minorHAnsi"/>
              </w:rPr>
              <w:t>July 19</w:t>
            </w:r>
          </w:p>
        </w:tc>
        <w:tc>
          <w:tcPr>
            <w:tcW w:w="4536" w:type="dxa"/>
            <w:tcBorders>
              <w:top w:val="single" w:sz="4" w:space="0" w:color="000000"/>
              <w:left w:val="single" w:sz="4" w:space="0" w:color="000000"/>
              <w:bottom w:val="single" w:sz="4" w:space="0" w:color="000000"/>
              <w:right w:val="single" w:sz="4" w:space="0" w:color="000000"/>
            </w:tcBorders>
          </w:tcPr>
          <w:p w:rsidR="0051291D" w:rsidRPr="0051291D" w:rsidRDefault="006505E6" w:rsidP="008530BE">
            <w:pPr>
              <w:spacing w:after="112" w:line="259" w:lineRule="auto"/>
              <w:ind w:left="0" w:right="0" w:firstLine="0"/>
              <w:rPr>
                <w:rFonts w:asciiTheme="minorHAnsi" w:hAnsiTheme="minorHAnsi"/>
              </w:rPr>
            </w:pPr>
            <w:r>
              <w:rPr>
                <w:rFonts w:asciiTheme="minorHAnsi" w:hAnsiTheme="minorHAnsi"/>
              </w:rPr>
              <w:t>Exam 3</w:t>
            </w:r>
            <w:r w:rsidR="0051291D" w:rsidRPr="0051291D">
              <w:rPr>
                <w:rFonts w:asciiTheme="minorHAnsi" w:hAnsiTheme="minorHAnsi"/>
              </w:rPr>
              <w:t xml:space="preserve"> (Chapters 11,</w:t>
            </w:r>
            <w:r w:rsidR="007A4B45">
              <w:rPr>
                <w:rFonts w:asciiTheme="minorHAnsi" w:hAnsiTheme="minorHAnsi"/>
              </w:rPr>
              <w:t xml:space="preserve"> </w:t>
            </w:r>
            <w:r w:rsidR="0051291D" w:rsidRPr="0051291D">
              <w:rPr>
                <w:rFonts w:asciiTheme="minorHAnsi" w:hAnsiTheme="minorHAnsi"/>
              </w:rPr>
              <w:t>12, 13)</w:t>
            </w:r>
          </w:p>
          <w:p w:rsidR="0051291D" w:rsidRPr="0051291D" w:rsidRDefault="0089663E" w:rsidP="008530BE">
            <w:pPr>
              <w:spacing w:after="112" w:line="259" w:lineRule="auto"/>
              <w:ind w:left="0" w:right="0" w:firstLine="0"/>
              <w:rPr>
                <w:rFonts w:asciiTheme="minorHAnsi" w:hAnsiTheme="minorHAnsi"/>
              </w:rPr>
            </w:pPr>
            <w:r>
              <w:rPr>
                <w:rFonts w:asciiTheme="minorHAnsi" w:hAnsiTheme="minorHAnsi"/>
              </w:rPr>
              <w:t>Graduate School</w:t>
            </w:r>
          </w:p>
        </w:tc>
        <w:tc>
          <w:tcPr>
            <w:tcW w:w="3260" w:type="dxa"/>
            <w:tcBorders>
              <w:top w:val="single" w:sz="4" w:space="0" w:color="000000"/>
              <w:left w:val="single" w:sz="4" w:space="0" w:color="000000"/>
              <w:bottom w:val="single" w:sz="4" w:space="0" w:color="000000"/>
              <w:right w:val="single" w:sz="4" w:space="0" w:color="000000"/>
            </w:tcBorders>
          </w:tcPr>
          <w:p w:rsidR="0051291D" w:rsidRPr="0051291D" w:rsidRDefault="0051291D" w:rsidP="008530BE">
            <w:pPr>
              <w:spacing w:after="0" w:line="259" w:lineRule="auto"/>
              <w:ind w:left="0" w:right="0" w:firstLine="0"/>
              <w:rPr>
                <w:rFonts w:asciiTheme="minorHAnsi" w:hAnsiTheme="minorHAnsi"/>
              </w:rPr>
            </w:pPr>
          </w:p>
        </w:tc>
      </w:tr>
    </w:tbl>
    <w:p w:rsidR="0051291D" w:rsidRDefault="0051291D" w:rsidP="004B2207">
      <w:pPr>
        <w:spacing w:after="225"/>
        <w:ind w:left="1" w:right="0" w:firstLine="0"/>
        <w:rPr>
          <w:rFonts w:asciiTheme="minorHAnsi" w:eastAsia="Cambria" w:hAnsiTheme="minorHAnsi" w:cs="Cambria"/>
          <w:b/>
          <w:sz w:val="24"/>
          <w:szCs w:val="24"/>
        </w:rPr>
      </w:pPr>
    </w:p>
    <w:p w:rsidR="0021404C" w:rsidRPr="004B2207" w:rsidRDefault="000655CF" w:rsidP="0021404C">
      <w:pPr>
        <w:pStyle w:val="Heading1"/>
        <w:rPr>
          <w:rStyle w:val="Heading1Char"/>
          <w:rFonts w:asciiTheme="minorHAnsi" w:hAnsiTheme="minorHAnsi"/>
          <w:szCs w:val="24"/>
        </w:rPr>
      </w:pPr>
      <w:r w:rsidRPr="004B2207">
        <w:rPr>
          <w:rStyle w:val="Heading1Char"/>
          <w:rFonts w:asciiTheme="minorHAnsi" w:hAnsiTheme="minorHAnsi"/>
          <w:b/>
          <w:szCs w:val="24"/>
        </w:rPr>
        <w:lastRenderedPageBreak/>
        <w:t>Research Experience</w:t>
      </w:r>
    </w:p>
    <w:p w:rsidR="0021404C" w:rsidRPr="004B2207" w:rsidRDefault="00502A50" w:rsidP="0021404C">
      <w:pPr>
        <w:shd w:val="clear" w:color="auto" w:fill="FFFFFF"/>
        <w:spacing w:after="0" w:line="240" w:lineRule="auto"/>
        <w:ind w:right="748"/>
        <w:rPr>
          <w:rFonts w:asciiTheme="minorHAnsi" w:hAnsiTheme="minorHAnsi"/>
          <w:sz w:val="24"/>
          <w:szCs w:val="24"/>
        </w:rPr>
      </w:pPr>
      <w:r>
        <w:rPr>
          <w:rFonts w:asciiTheme="minorHAnsi" w:hAnsiTheme="minorHAnsi"/>
          <w:b/>
          <w:bCs/>
          <w:sz w:val="24"/>
          <w:szCs w:val="24"/>
        </w:rPr>
        <w:t>Research: 4</w:t>
      </w:r>
      <w:r w:rsidR="0021404C" w:rsidRPr="004B2207">
        <w:rPr>
          <w:rFonts w:asciiTheme="minorHAnsi" w:hAnsiTheme="minorHAnsi"/>
          <w:b/>
          <w:bCs/>
          <w:sz w:val="24"/>
          <w:szCs w:val="24"/>
        </w:rPr>
        <w:t>%</w:t>
      </w:r>
      <w:r w:rsidR="0021404C" w:rsidRPr="004B2207">
        <w:rPr>
          <w:rFonts w:asciiTheme="minorHAnsi" w:hAnsiTheme="minorHAnsi"/>
          <w:sz w:val="24"/>
          <w:szCs w:val="24"/>
        </w:rPr>
        <w:t xml:space="preserve"> Experiential learning is considered an integral part of the undergraduate program in Psychology. Research participation is one example of this, article review is another. A number of undergraduate courses have been expanded to include opportunities for Psychology students to earn grades while gaining research experience. Since experiential learning is highly valued in the Department of Psychology, students may ear</w:t>
      </w:r>
      <w:r>
        <w:rPr>
          <w:rFonts w:asciiTheme="minorHAnsi" w:hAnsiTheme="minorHAnsi"/>
          <w:sz w:val="24"/>
          <w:szCs w:val="24"/>
        </w:rPr>
        <w:t>n up to 4</w:t>
      </w:r>
      <w:r w:rsidR="0021404C" w:rsidRPr="004B2207">
        <w:rPr>
          <w:rFonts w:asciiTheme="minorHAnsi" w:hAnsiTheme="minorHAnsi"/>
          <w:sz w:val="24"/>
          <w:szCs w:val="24"/>
        </w:rPr>
        <w:t>% of their final mark in this course through research experience (i</w:t>
      </w:r>
      <w:r w:rsidR="00DB51A2" w:rsidRPr="004B2207">
        <w:rPr>
          <w:rFonts w:asciiTheme="minorHAnsi" w:hAnsiTheme="minorHAnsi"/>
          <w:sz w:val="24"/>
          <w:szCs w:val="24"/>
        </w:rPr>
        <w:t>.e., course work w</w:t>
      </w:r>
      <w:r>
        <w:rPr>
          <w:rFonts w:asciiTheme="minorHAnsi" w:hAnsiTheme="minorHAnsi"/>
          <w:sz w:val="24"/>
          <w:szCs w:val="24"/>
        </w:rPr>
        <w:t>ill make up 96</w:t>
      </w:r>
      <w:r w:rsidR="0021404C" w:rsidRPr="004B2207">
        <w:rPr>
          <w:rFonts w:asciiTheme="minorHAnsi" w:hAnsiTheme="minorHAnsi"/>
          <w:sz w:val="24"/>
          <w:szCs w:val="24"/>
        </w:rPr>
        <w:t>% of the final mark and research exp</w:t>
      </w:r>
      <w:r>
        <w:rPr>
          <w:rFonts w:asciiTheme="minorHAnsi" w:hAnsiTheme="minorHAnsi"/>
          <w:sz w:val="24"/>
          <w:szCs w:val="24"/>
        </w:rPr>
        <w:t>erience will make up the other 4</w:t>
      </w:r>
      <w:r w:rsidR="0021404C" w:rsidRPr="004B2207">
        <w:rPr>
          <w:rFonts w:asciiTheme="minorHAnsi" w:hAnsiTheme="minorHAnsi"/>
          <w:sz w:val="24"/>
          <w:szCs w:val="24"/>
        </w:rPr>
        <w:t>% for a maximum grade of 100%).</w:t>
      </w:r>
    </w:p>
    <w:p w:rsidR="0021404C" w:rsidRPr="004B2207" w:rsidRDefault="0021404C" w:rsidP="0021404C">
      <w:pPr>
        <w:shd w:val="clear" w:color="auto" w:fill="FFFFFF"/>
        <w:spacing w:after="0" w:line="240" w:lineRule="auto"/>
        <w:ind w:right="748"/>
        <w:rPr>
          <w:rFonts w:asciiTheme="minorHAnsi" w:hAnsiTheme="minorHAnsi"/>
          <w:b/>
          <w:sz w:val="24"/>
          <w:szCs w:val="24"/>
        </w:rPr>
      </w:pPr>
    </w:p>
    <w:p w:rsidR="00BA0D50" w:rsidRDefault="0021404C" w:rsidP="0021404C">
      <w:pPr>
        <w:shd w:val="clear" w:color="auto" w:fill="FFFFFF"/>
        <w:spacing w:after="0" w:line="240" w:lineRule="auto"/>
        <w:ind w:right="748"/>
        <w:rPr>
          <w:rFonts w:asciiTheme="minorHAnsi" w:hAnsiTheme="minorHAnsi"/>
          <w:sz w:val="24"/>
          <w:szCs w:val="24"/>
        </w:rPr>
      </w:pPr>
      <w:r w:rsidRPr="004B2207">
        <w:rPr>
          <w:rFonts w:asciiTheme="minorHAnsi" w:hAnsiTheme="minorHAnsi"/>
          <w:b/>
          <w:sz w:val="24"/>
          <w:szCs w:val="24"/>
        </w:rPr>
        <w:t xml:space="preserve">Be sure to review the guidelines referred to later in this document.  </w:t>
      </w:r>
      <w:r w:rsidRPr="004B2207">
        <w:rPr>
          <w:rFonts w:asciiTheme="minorHAnsi" w:hAnsiTheme="minorHAnsi"/>
          <w:sz w:val="24"/>
          <w:szCs w:val="24"/>
        </w:rPr>
        <w:t xml:space="preserve">The two options for earning research experience grades (participation in research and article review) are described below. Students may complete any combination of these options to earn research experience grades. </w:t>
      </w:r>
    </w:p>
    <w:p w:rsidR="0021404C" w:rsidRPr="004B2207" w:rsidRDefault="0021404C" w:rsidP="0021404C">
      <w:pPr>
        <w:shd w:val="clear" w:color="auto" w:fill="FFFFFF"/>
        <w:spacing w:after="0" w:line="240" w:lineRule="auto"/>
        <w:ind w:right="748"/>
        <w:rPr>
          <w:rFonts w:asciiTheme="minorHAnsi" w:hAnsiTheme="minorHAnsi"/>
          <w:sz w:val="24"/>
          <w:szCs w:val="24"/>
        </w:rPr>
      </w:pPr>
      <w:r w:rsidRPr="004B2207">
        <w:rPr>
          <w:rFonts w:asciiTheme="minorHAnsi" w:hAnsiTheme="minorHAnsi"/>
          <w:b/>
          <w:bCs/>
          <w:sz w:val="24"/>
          <w:szCs w:val="24"/>
        </w:rPr>
        <w:t xml:space="preserve">Option 1:  Participation in Psychology Research: </w:t>
      </w:r>
      <w:r w:rsidRPr="004B2207">
        <w:rPr>
          <w:rFonts w:asciiTheme="minorHAnsi" w:hAnsiTheme="minorHAnsi"/>
          <w:sz w:val="24"/>
          <w:szCs w:val="24"/>
        </w:rPr>
        <w:t xml:space="preserve">Research participation is coordinated by the Research Experiences Group (REG). Psychology students may volunteer as research participants in lab and/or online (web-based) studies conducted by students and faculty in the Department of Psychology. Participation enables students to learn first-hand about psychology research and related concepts. Many students report that participation in research is both an educational and interesting experience. Please be assured that all Psychology studies have undergone prior ethics review and clearance through the Office of Research Ethics. </w:t>
      </w:r>
    </w:p>
    <w:p w:rsidR="0021404C" w:rsidRPr="004B2207" w:rsidRDefault="0021404C" w:rsidP="0021404C">
      <w:pPr>
        <w:shd w:val="clear" w:color="auto" w:fill="FFFFFF"/>
        <w:spacing w:after="0" w:line="240" w:lineRule="auto"/>
        <w:ind w:right="748"/>
        <w:rPr>
          <w:rFonts w:asciiTheme="minorHAnsi" w:hAnsiTheme="minorHAnsi"/>
          <w:b/>
          <w:i/>
          <w:sz w:val="24"/>
          <w:szCs w:val="24"/>
        </w:rPr>
      </w:pPr>
      <w:r w:rsidRPr="004B2207">
        <w:rPr>
          <w:rFonts w:asciiTheme="minorHAnsi" w:hAnsiTheme="minorHAnsi"/>
          <w:b/>
          <w:i/>
          <w:sz w:val="24"/>
          <w:szCs w:val="24"/>
        </w:rPr>
        <w:t xml:space="preserve">Educational focus of participation in research: </w:t>
      </w:r>
      <w:r w:rsidRPr="004B2207">
        <w:rPr>
          <w:rFonts w:asciiTheme="minorHAnsi" w:hAnsiTheme="minorHAnsi"/>
          <w:sz w:val="24"/>
          <w:szCs w:val="24"/>
        </w:rPr>
        <w:t>To maximize the educational benefits of participating in research, students will receive feedback information following their participation in each study detailing the following elements:</w:t>
      </w:r>
    </w:p>
    <w:p w:rsidR="0021404C" w:rsidRPr="004B2207" w:rsidRDefault="0021404C" w:rsidP="0021404C">
      <w:pPr>
        <w:numPr>
          <w:ilvl w:val="0"/>
          <w:numId w:val="8"/>
        </w:numPr>
        <w:shd w:val="clear" w:color="auto" w:fill="FFFFFF"/>
        <w:tabs>
          <w:tab w:val="clear" w:pos="720"/>
        </w:tabs>
        <w:spacing w:after="0" w:line="240" w:lineRule="auto"/>
        <w:ind w:left="284" w:right="750" w:hanging="284"/>
        <w:rPr>
          <w:rFonts w:asciiTheme="minorHAnsi" w:hAnsiTheme="minorHAnsi"/>
          <w:sz w:val="24"/>
          <w:szCs w:val="24"/>
        </w:rPr>
      </w:pPr>
      <w:r w:rsidRPr="004B2207">
        <w:rPr>
          <w:rFonts w:asciiTheme="minorHAnsi" w:hAnsiTheme="minorHAnsi"/>
          <w:sz w:val="24"/>
          <w:szCs w:val="24"/>
        </w:rPr>
        <w:t>Purpose or objectives of the study</w:t>
      </w:r>
    </w:p>
    <w:p w:rsidR="0021404C" w:rsidRPr="004B2207" w:rsidRDefault="0021404C" w:rsidP="0021404C">
      <w:pPr>
        <w:numPr>
          <w:ilvl w:val="0"/>
          <w:numId w:val="8"/>
        </w:numPr>
        <w:shd w:val="clear" w:color="auto" w:fill="FFFFFF"/>
        <w:tabs>
          <w:tab w:val="clear" w:pos="720"/>
        </w:tabs>
        <w:spacing w:after="0" w:line="240" w:lineRule="auto"/>
        <w:ind w:left="284" w:right="750" w:hanging="284"/>
        <w:rPr>
          <w:rFonts w:asciiTheme="minorHAnsi" w:hAnsiTheme="minorHAnsi"/>
          <w:sz w:val="24"/>
          <w:szCs w:val="24"/>
        </w:rPr>
      </w:pPr>
      <w:r w:rsidRPr="004B2207">
        <w:rPr>
          <w:rFonts w:asciiTheme="minorHAnsi" w:hAnsiTheme="minorHAnsi"/>
          <w:sz w:val="24"/>
          <w:szCs w:val="24"/>
        </w:rPr>
        <w:t>Dependent and independent variables</w:t>
      </w:r>
    </w:p>
    <w:p w:rsidR="0021404C" w:rsidRPr="004B2207" w:rsidRDefault="0021404C" w:rsidP="0021404C">
      <w:pPr>
        <w:numPr>
          <w:ilvl w:val="0"/>
          <w:numId w:val="8"/>
        </w:numPr>
        <w:shd w:val="clear" w:color="auto" w:fill="FFFFFF"/>
        <w:tabs>
          <w:tab w:val="clear" w:pos="720"/>
        </w:tabs>
        <w:spacing w:after="0" w:line="240" w:lineRule="auto"/>
        <w:ind w:left="284" w:right="750" w:hanging="284"/>
        <w:rPr>
          <w:rFonts w:asciiTheme="minorHAnsi" w:hAnsiTheme="minorHAnsi"/>
          <w:sz w:val="24"/>
          <w:szCs w:val="24"/>
        </w:rPr>
      </w:pPr>
      <w:r w:rsidRPr="004B2207">
        <w:rPr>
          <w:rFonts w:asciiTheme="minorHAnsi" w:hAnsiTheme="minorHAnsi"/>
          <w:sz w:val="24"/>
          <w:szCs w:val="24"/>
        </w:rPr>
        <w:t xml:space="preserve">Expected results </w:t>
      </w:r>
    </w:p>
    <w:p w:rsidR="0021404C" w:rsidRPr="004B2207" w:rsidRDefault="0021404C" w:rsidP="0021404C">
      <w:pPr>
        <w:numPr>
          <w:ilvl w:val="0"/>
          <w:numId w:val="8"/>
        </w:numPr>
        <w:shd w:val="clear" w:color="auto" w:fill="FFFFFF"/>
        <w:tabs>
          <w:tab w:val="clear" w:pos="720"/>
        </w:tabs>
        <w:spacing w:after="0" w:line="240" w:lineRule="auto"/>
        <w:ind w:left="284" w:right="750" w:hanging="284"/>
        <w:rPr>
          <w:rFonts w:asciiTheme="minorHAnsi" w:hAnsiTheme="minorHAnsi"/>
          <w:sz w:val="24"/>
          <w:szCs w:val="24"/>
        </w:rPr>
      </w:pPr>
      <w:r w:rsidRPr="004B2207">
        <w:rPr>
          <w:rFonts w:asciiTheme="minorHAnsi" w:hAnsiTheme="minorHAnsi"/>
          <w:sz w:val="24"/>
          <w:szCs w:val="24"/>
        </w:rPr>
        <w:t>References for at least two related research articles</w:t>
      </w:r>
    </w:p>
    <w:p w:rsidR="0021404C" w:rsidRPr="004B2207" w:rsidRDefault="0021404C" w:rsidP="0021404C">
      <w:pPr>
        <w:numPr>
          <w:ilvl w:val="0"/>
          <w:numId w:val="8"/>
        </w:numPr>
        <w:shd w:val="clear" w:color="auto" w:fill="FFFFFF"/>
        <w:tabs>
          <w:tab w:val="clear" w:pos="720"/>
        </w:tabs>
        <w:spacing w:after="0" w:line="240" w:lineRule="auto"/>
        <w:ind w:left="284" w:right="750" w:hanging="284"/>
        <w:rPr>
          <w:rFonts w:asciiTheme="minorHAnsi" w:hAnsiTheme="minorHAnsi"/>
          <w:sz w:val="24"/>
          <w:szCs w:val="24"/>
        </w:rPr>
      </w:pPr>
      <w:r w:rsidRPr="004B2207">
        <w:rPr>
          <w:rFonts w:asciiTheme="minorHAnsi" w:hAnsiTheme="minorHAnsi"/>
          <w:sz w:val="24"/>
          <w:szCs w:val="24"/>
        </w:rPr>
        <w:t>Provisions to ensure confidentiality of data</w:t>
      </w:r>
    </w:p>
    <w:p w:rsidR="0021404C" w:rsidRPr="004B2207" w:rsidRDefault="0021404C" w:rsidP="0021404C">
      <w:pPr>
        <w:numPr>
          <w:ilvl w:val="0"/>
          <w:numId w:val="8"/>
        </w:numPr>
        <w:shd w:val="clear" w:color="auto" w:fill="FFFFFF"/>
        <w:tabs>
          <w:tab w:val="clear" w:pos="720"/>
        </w:tabs>
        <w:spacing w:after="0" w:line="240" w:lineRule="auto"/>
        <w:ind w:left="284" w:right="750" w:hanging="284"/>
        <w:rPr>
          <w:rFonts w:asciiTheme="minorHAnsi" w:hAnsiTheme="minorHAnsi"/>
          <w:sz w:val="24"/>
          <w:szCs w:val="24"/>
        </w:rPr>
      </w:pPr>
      <w:r w:rsidRPr="004B2207">
        <w:rPr>
          <w:rFonts w:asciiTheme="minorHAnsi" w:hAnsiTheme="minorHAnsi"/>
          <w:sz w:val="24"/>
          <w:szCs w:val="24"/>
        </w:rPr>
        <w:t>Contact information of the researcher should the student have further questions about the study</w:t>
      </w:r>
    </w:p>
    <w:p w:rsidR="0021404C" w:rsidRPr="004B2207" w:rsidRDefault="0021404C" w:rsidP="0021404C">
      <w:pPr>
        <w:numPr>
          <w:ilvl w:val="0"/>
          <w:numId w:val="8"/>
        </w:numPr>
        <w:shd w:val="clear" w:color="auto" w:fill="FFFFFF"/>
        <w:tabs>
          <w:tab w:val="clear" w:pos="720"/>
        </w:tabs>
        <w:spacing w:after="0" w:line="240" w:lineRule="auto"/>
        <w:ind w:left="284" w:right="750" w:hanging="284"/>
        <w:rPr>
          <w:rFonts w:asciiTheme="minorHAnsi" w:hAnsiTheme="minorHAnsi"/>
          <w:sz w:val="24"/>
          <w:szCs w:val="24"/>
        </w:rPr>
      </w:pPr>
      <w:r w:rsidRPr="004B2207">
        <w:rPr>
          <w:rFonts w:asciiTheme="minorHAnsi" w:hAnsiTheme="minorHAnsi"/>
          <w:sz w:val="24"/>
          <w:szCs w:val="24"/>
        </w:rPr>
        <w:t>Contact information for the Director of the Office of Research Ethics should the student wish to learn more about the general ethical issues surrounding research with human participants, or specific questions or concerns about the study in which s/he participated.</w:t>
      </w:r>
    </w:p>
    <w:p w:rsidR="0021404C" w:rsidRPr="004B2207" w:rsidRDefault="0021404C" w:rsidP="0021404C">
      <w:pPr>
        <w:shd w:val="clear" w:color="auto" w:fill="FFFFFF"/>
        <w:spacing w:after="0" w:line="240" w:lineRule="auto"/>
        <w:ind w:right="750"/>
        <w:rPr>
          <w:rFonts w:asciiTheme="minorHAnsi" w:hAnsiTheme="minorHAnsi"/>
          <w:sz w:val="24"/>
          <w:szCs w:val="24"/>
        </w:rPr>
      </w:pPr>
      <w:r w:rsidRPr="004B2207">
        <w:rPr>
          <w:rFonts w:asciiTheme="minorHAnsi" w:hAnsiTheme="minorHAnsi"/>
          <w:sz w:val="24"/>
          <w:szCs w:val="24"/>
        </w:rPr>
        <w:t>Participation in LAB studies is worth 0.5 participation credits (grade percentage points) for each 30 minutes of participation. Participation in ONLINE studies is worth .25 credits for each 15 minutes of participation.  Researchers will record student’s participation and will advise the course instructor of the total credits earned by each student at the end of the term.</w:t>
      </w:r>
    </w:p>
    <w:p w:rsidR="0021404C" w:rsidRPr="004B2207" w:rsidRDefault="0021404C" w:rsidP="0021404C">
      <w:pPr>
        <w:shd w:val="clear" w:color="auto" w:fill="FFFFFF"/>
        <w:spacing w:after="0" w:line="240" w:lineRule="auto"/>
        <w:ind w:right="750"/>
        <w:rPr>
          <w:rFonts w:asciiTheme="minorHAnsi" w:hAnsiTheme="minorHAnsi"/>
          <w:color w:val="FF0000"/>
          <w:sz w:val="24"/>
          <w:szCs w:val="24"/>
        </w:rPr>
      </w:pPr>
      <w:r w:rsidRPr="004B2207">
        <w:rPr>
          <w:rFonts w:asciiTheme="minorHAnsi" w:hAnsiTheme="minorHAnsi"/>
          <w:b/>
          <w:i/>
          <w:color w:val="FF0000"/>
          <w:sz w:val="24"/>
          <w:szCs w:val="24"/>
        </w:rPr>
        <w:lastRenderedPageBreak/>
        <w:t xml:space="preserve">How to participate? </w:t>
      </w:r>
      <w:r w:rsidRPr="004B2207">
        <w:rPr>
          <w:rFonts w:asciiTheme="minorHAnsi" w:hAnsiTheme="minorHAnsi"/>
          <w:color w:val="FF0000"/>
          <w:sz w:val="24"/>
          <w:szCs w:val="24"/>
        </w:rPr>
        <w:t>Study scheduling, participation and grade assignment is managed using the SONA online system.  All students enrolled in this course have been set up with a SONA account.  You must get started early in the term.</w:t>
      </w:r>
    </w:p>
    <w:p w:rsidR="0021404C" w:rsidRPr="004B2207" w:rsidRDefault="0021404C" w:rsidP="0021404C">
      <w:pPr>
        <w:shd w:val="clear" w:color="auto" w:fill="FFFFFF"/>
        <w:spacing w:after="0" w:line="240" w:lineRule="auto"/>
        <w:ind w:right="750"/>
        <w:rPr>
          <w:rStyle w:val="Hyperlink"/>
          <w:rFonts w:asciiTheme="minorHAnsi" w:hAnsiTheme="minorHAnsi"/>
          <w:sz w:val="24"/>
          <w:szCs w:val="24"/>
        </w:rPr>
      </w:pPr>
      <w:r w:rsidRPr="004B2207">
        <w:rPr>
          <w:rFonts w:asciiTheme="minorHAnsi" w:hAnsiTheme="minorHAnsi"/>
          <w:sz w:val="24"/>
          <w:szCs w:val="24"/>
        </w:rPr>
        <w:fldChar w:fldCharType="begin"/>
      </w:r>
      <w:r w:rsidRPr="004B2207">
        <w:rPr>
          <w:rFonts w:asciiTheme="minorHAnsi" w:hAnsiTheme="minorHAnsi"/>
          <w:sz w:val="24"/>
          <w:szCs w:val="24"/>
        </w:rPr>
        <w:instrText>HYPERLINK "https://uwaterloo.ca/research-experiences-group/participants/sona-information"</w:instrText>
      </w:r>
      <w:r w:rsidRPr="004B2207">
        <w:rPr>
          <w:rFonts w:asciiTheme="minorHAnsi" w:hAnsiTheme="minorHAnsi"/>
          <w:sz w:val="24"/>
          <w:szCs w:val="24"/>
        </w:rPr>
        <w:fldChar w:fldCharType="separate"/>
      </w:r>
      <w:r w:rsidRPr="004B2207">
        <w:rPr>
          <w:rStyle w:val="Hyperlink"/>
          <w:rFonts w:asciiTheme="minorHAnsi" w:hAnsiTheme="minorHAnsi"/>
          <w:sz w:val="24"/>
          <w:szCs w:val="24"/>
        </w:rPr>
        <w:t xml:space="preserve">INSTRUCTIONS/DATES/DEADLINES:  How to log in to </w:t>
      </w:r>
      <w:proofErr w:type="spellStart"/>
      <w:r w:rsidRPr="004B2207">
        <w:rPr>
          <w:rStyle w:val="Hyperlink"/>
          <w:rFonts w:asciiTheme="minorHAnsi" w:hAnsiTheme="minorHAnsi"/>
          <w:sz w:val="24"/>
          <w:szCs w:val="24"/>
        </w:rPr>
        <w:t>Sona</w:t>
      </w:r>
      <w:proofErr w:type="spellEnd"/>
      <w:r w:rsidRPr="004B2207">
        <w:rPr>
          <w:rStyle w:val="Hyperlink"/>
          <w:rFonts w:asciiTheme="minorHAnsi" w:hAnsiTheme="minorHAnsi"/>
          <w:sz w:val="24"/>
          <w:szCs w:val="24"/>
        </w:rPr>
        <w:t xml:space="preserve"> and sign up for studies</w:t>
      </w:r>
    </w:p>
    <w:p w:rsidR="0021404C" w:rsidRPr="004B2207" w:rsidRDefault="0021404C" w:rsidP="0021404C">
      <w:pPr>
        <w:shd w:val="clear" w:color="auto" w:fill="FFFFFF"/>
        <w:spacing w:after="0" w:line="240" w:lineRule="auto"/>
        <w:ind w:right="750"/>
        <w:rPr>
          <w:rFonts w:asciiTheme="minorHAnsi" w:hAnsiTheme="minorHAnsi"/>
          <w:i/>
          <w:sz w:val="24"/>
          <w:szCs w:val="24"/>
        </w:rPr>
      </w:pPr>
      <w:r w:rsidRPr="004B2207">
        <w:rPr>
          <w:rFonts w:asciiTheme="minorHAnsi" w:hAnsiTheme="minorHAnsi"/>
          <w:sz w:val="24"/>
          <w:szCs w:val="24"/>
        </w:rPr>
        <w:fldChar w:fldCharType="end"/>
      </w:r>
      <w:r w:rsidRPr="004B2207">
        <w:rPr>
          <w:rFonts w:asciiTheme="minorHAnsi" w:hAnsiTheme="minorHAnsi"/>
          <w:i/>
          <w:sz w:val="24"/>
          <w:szCs w:val="24"/>
        </w:rPr>
        <w:t xml:space="preserve">Please do not ask the Course Instructor or REG Coordinator for information unless you have first thoroughly read the information provided on this website. </w:t>
      </w:r>
      <w:r w:rsidRPr="004B2207">
        <w:rPr>
          <w:rFonts w:asciiTheme="minorHAnsi" w:hAnsiTheme="minorHAnsi"/>
          <w:sz w:val="24"/>
          <w:szCs w:val="24"/>
        </w:rPr>
        <w:t xml:space="preserve">More information about the REG program in general is available at: </w:t>
      </w:r>
      <w:hyperlink r:id="rId8" w:history="1">
        <w:r w:rsidRPr="004B2207">
          <w:rPr>
            <w:rStyle w:val="Hyperlink"/>
            <w:rFonts w:asciiTheme="minorHAnsi" w:hAnsiTheme="minorHAnsi"/>
            <w:sz w:val="24"/>
            <w:szCs w:val="24"/>
          </w:rPr>
          <w:t>REG Participants' Homepage</w:t>
        </w:r>
      </w:hyperlink>
      <w:r w:rsidRPr="004B2207">
        <w:rPr>
          <w:rStyle w:val="Hyperlink"/>
          <w:rFonts w:asciiTheme="minorHAnsi" w:hAnsiTheme="minorHAnsi"/>
          <w:sz w:val="24"/>
          <w:szCs w:val="24"/>
        </w:rPr>
        <w:t>.</w:t>
      </w:r>
    </w:p>
    <w:p w:rsidR="0021404C" w:rsidRPr="004B2207" w:rsidRDefault="0021404C" w:rsidP="0021404C">
      <w:pPr>
        <w:shd w:val="clear" w:color="auto" w:fill="FFFFFF"/>
        <w:spacing w:after="0" w:line="240" w:lineRule="auto"/>
        <w:ind w:right="750"/>
        <w:rPr>
          <w:rFonts w:asciiTheme="minorHAnsi" w:hAnsiTheme="minorHAnsi"/>
          <w:sz w:val="24"/>
          <w:szCs w:val="24"/>
        </w:rPr>
      </w:pPr>
      <w:r w:rsidRPr="004B2207">
        <w:rPr>
          <w:rFonts w:asciiTheme="minorHAnsi" w:hAnsiTheme="minorHAnsi"/>
          <w:b/>
          <w:bCs/>
          <w:sz w:val="24"/>
          <w:szCs w:val="24"/>
        </w:rPr>
        <w:t>Option 2: Article Review as an alternative to participation in research</w:t>
      </w:r>
    </w:p>
    <w:p w:rsidR="0021404C" w:rsidRPr="004B2207" w:rsidRDefault="0021404C" w:rsidP="0021404C">
      <w:pPr>
        <w:shd w:val="clear" w:color="auto" w:fill="FFFFFF"/>
        <w:spacing w:after="0" w:line="240" w:lineRule="auto"/>
        <w:ind w:right="750"/>
        <w:rPr>
          <w:rFonts w:asciiTheme="minorHAnsi" w:hAnsiTheme="minorHAnsi"/>
          <w:sz w:val="24"/>
          <w:szCs w:val="24"/>
        </w:rPr>
      </w:pPr>
      <w:r w:rsidRPr="004B2207">
        <w:rPr>
          <w:rFonts w:asciiTheme="minorHAnsi" w:hAnsiTheme="minorHAnsi"/>
          <w:sz w:val="24"/>
          <w:szCs w:val="24"/>
        </w:rPr>
        <w:t xml:space="preserve">Students are not required to participate in research, and not all students wish to do so. As an alternative, students may opt to gain research experience by writing short reviews (1½ to 2 pages) of research articles relevant to the course. The course instructor will specify a suitable source of articles for this course (i.e., scientific journals, newspapers, magazines, other printed media). </w:t>
      </w:r>
      <w:r w:rsidRPr="004B2207">
        <w:rPr>
          <w:rFonts w:asciiTheme="minorHAnsi" w:hAnsiTheme="minorHAnsi"/>
          <w:i/>
          <w:iCs/>
          <w:sz w:val="24"/>
          <w:szCs w:val="24"/>
        </w:rPr>
        <w:t xml:space="preserve">You must contact your instructor to get approval for the article you have chosen before writing the review. </w:t>
      </w:r>
      <w:r w:rsidRPr="004B2207">
        <w:rPr>
          <w:rFonts w:asciiTheme="minorHAnsi" w:hAnsiTheme="minorHAnsi"/>
          <w:sz w:val="24"/>
          <w:szCs w:val="24"/>
        </w:rPr>
        <w:t>Each review article counts as one percentage point. To receive credit, you must follow specific guidelines. The article review must:</w:t>
      </w:r>
    </w:p>
    <w:p w:rsidR="0021404C" w:rsidRPr="004B2207" w:rsidRDefault="0021404C" w:rsidP="0021404C">
      <w:pPr>
        <w:numPr>
          <w:ilvl w:val="0"/>
          <w:numId w:val="9"/>
        </w:numPr>
        <w:shd w:val="clear" w:color="auto" w:fill="FFFFFF"/>
        <w:tabs>
          <w:tab w:val="clear" w:pos="720"/>
        </w:tabs>
        <w:spacing w:after="0" w:line="240" w:lineRule="auto"/>
        <w:ind w:left="284" w:right="750" w:hanging="284"/>
        <w:rPr>
          <w:rFonts w:asciiTheme="minorHAnsi" w:hAnsiTheme="minorHAnsi"/>
          <w:sz w:val="24"/>
          <w:szCs w:val="24"/>
        </w:rPr>
      </w:pPr>
      <w:r w:rsidRPr="004B2207">
        <w:rPr>
          <w:rFonts w:asciiTheme="minorHAnsi" w:hAnsiTheme="minorHAnsi"/>
          <w:b/>
          <w:bCs/>
          <w:sz w:val="24"/>
          <w:szCs w:val="24"/>
        </w:rPr>
        <w:t xml:space="preserve">Be submitted before the </w:t>
      </w:r>
      <w:hyperlink r:id="rId9" w:history="1">
        <w:r w:rsidRPr="004B2207">
          <w:rPr>
            <w:rStyle w:val="Hyperlink"/>
            <w:rFonts w:asciiTheme="minorHAnsi" w:hAnsiTheme="minorHAnsi"/>
            <w:sz w:val="24"/>
            <w:szCs w:val="24"/>
          </w:rPr>
          <w:t>last day of lectures</w:t>
        </w:r>
      </w:hyperlink>
      <w:r w:rsidRPr="004B2207">
        <w:rPr>
          <w:rFonts w:asciiTheme="minorHAnsi" w:hAnsiTheme="minorHAnsi"/>
          <w:b/>
          <w:bCs/>
          <w:sz w:val="24"/>
          <w:szCs w:val="24"/>
        </w:rPr>
        <w:t>. Late submissions will NOT be accepted under ANY circumstances.</w:t>
      </w:r>
    </w:p>
    <w:p w:rsidR="0021404C" w:rsidRPr="004B2207" w:rsidRDefault="0021404C" w:rsidP="0021404C">
      <w:pPr>
        <w:numPr>
          <w:ilvl w:val="0"/>
          <w:numId w:val="9"/>
        </w:numPr>
        <w:shd w:val="clear" w:color="auto" w:fill="FFFFFF"/>
        <w:tabs>
          <w:tab w:val="clear" w:pos="720"/>
        </w:tabs>
        <w:spacing w:after="0" w:line="240" w:lineRule="auto"/>
        <w:ind w:left="284" w:right="750" w:hanging="284"/>
        <w:rPr>
          <w:rFonts w:asciiTheme="minorHAnsi" w:hAnsiTheme="minorHAnsi"/>
          <w:sz w:val="24"/>
          <w:szCs w:val="24"/>
        </w:rPr>
      </w:pPr>
      <w:r w:rsidRPr="004B2207">
        <w:rPr>
          <w:rFonts w:asciiTheme="minorHAnsi" w:hAnsiTheme="minorHAnsi"/>
          <w:sz w:val="24"/>
          <w:szCs w:val="24"/>
        </w:rPr>
        <w:t>Be typed</w:t>
      </w:r>
    </w:p>
    <w:p w:rsidR="0021404C" w:rsidRPr="004B2207" w:rsidRDefault="0021404C" w:rsidP="0021404C">
      <w:pPr>
        <w:numPr>
          <w:ilvl w:val="0"/>
          <w:numId w:val="9"/>
        </w:numPr>
        <w:shd w:val="clear" w:color="auto" w:fill="FFFFFF"/>
        <w:tabs>
          <w:tab w:val="clear" w:pos="720"/>
        </w:tabs>
        <w:spacing w:after="0" w:line="240" w:lineRule="auto"/>
        <w:ind w:left="284" w:right="750" w:hanging="284"/>
        <w:rPr>
          <w:rFonts w:asciiTheme="minorHAnsi" w:hAnsiTheme="minorHAnsi"/>
          <w:sz w:val="24"/>
          <w:szCs w:val="24"/>
        </w:rPr>
      </w:pPr>
      <w:r w:rsidRPr="004B2207">
        <w:rPr>
          <w:rFonts w:asciiTheme="minorHAnsi" w:hAnsiTheme="minorHAnsi"/>
          <w:sz w:val="24"/>
          <w:szCs w:val="24"/>
        </w:rPr>
        <w:t>Fully identify the title, author(s), source and date of the article. A copy of the article must be attached.</w:t>
      </w:r>
    </w:p>
    <w:p w:rsidR="0021404C" w:rsidRPr="004B2207" w:rsidRDefault="0021404C" w:rsidP="0021404C">
      <w:pPr>
        <w:numPr>
          <w:ilvl w:val="0"/>
          <w:numId w:val="9"/>
        </w:numPr>
        <w:shd w:val="clear" w:color="auto" w:fill="FFFFFF"/>
        <w:tabs>
          <w:tab w:val="clear" w:pos="720"/>
        </w:tabs>
        <w:spacing w:after="0" w:line="240" w:lineRule="auto"/>
        <w:ind w:left="284" w:right="750" w:hanging="284"/>
        <w:rPr>
          <w:rFonts w:asciiTheme="minorHAnsi" w:hAnsiTheme="minorHAnsi"/>
          <w:sz w:val="24"/>
          <w:szCs w:val="24"/>
        </w:rPr>
      </w:pPr>
      <w:r w:rsidRPr="004B2207">
        <w:rPr>
          <w:rFonts w:asciiTheme="minorHAnsi" w:hAnsiTheme="minorHAnsi"/>
          <w:sz w:val="24"/>
          <w:szCs w:val="24"/>
        </w:rPr>
        <w:t>Identify the psychological concepts in the article and indicate the pages in the textbook that are applicable. Critically evaluate the application or treatment of those concepts in the article. If inappropriate or incorrect, identify the error and its implications for the validity of the article. You may find, for example, misleading headings, faulty research procedures, alternative explanations that are ignored, failures to distinguish factual findings from opinions, faulty statements of cause-effect relations, errors in reasoning, etc. Provide examples whenever possible.</w:t>
      </w:r>
    </w:p>
    <w:p w:rsidR="0021404C" w:rsidRPr="004B2207" w:rsidRDefault="0021404C" w:rsidP="0021404C">
      <w:pPr>
        <w:numPr>
          <w:ilvl w:val="0"/>
          <w:numId w:val="9"/>
        </w:numPr>
        <w:shd w:val="clear" w:color="auto" w:fill="FFFFFF"/>
        <w:tabs>
          <w:tab w:val="clear" w:pos="720"/>
        </w:tabs>
        <w:spacing w:after="0" w:line="240" w:lineRule="auto"/>
        <w:ind w:left="284" w:right="750" w:hanging="284"/>
        <w:rPr>
          <w:rFonts w:asciiTheme="minorHAnsi" w:hAnsiTheme="minorHAnsi"/>
          <w:sz w:val="24"/>
          <w:szCs w:val="24"/>
        </w:rPr>
      </w:pPr>
      <w:r w:rsidRPr="004B2207">
        <w:rPr>
          <w:rFonts w:asciiTheme="minorHAnsi" w:hAnsiTheme="minorHAnsi"/>
          <w:sz w:val="24"/>
          <w:szCs w:val="24"/>
        </w:rPr>
        <w:t>Clearly evaluate the application or treatment of those concepts in the article.</w:t>
      </w:r>
    </w:p>
    <w:p w:rsidR="0021404C" w:rsidRPr="004B2207" w:rsidRDefault="0021404C" w:rsidP="0021404C">
      <w:pPr>
        <w:pStyle w:val="Default"/>
        <w:tabs>
          <w:tab w:val="num" w:pos="284"/>
        </w:tabs>
        <w:rPr>
          <w:rFonts w:asciiTheme="minorHAnsi" w:hAnsiTheme="minorHAnsi"/>
          <w:bCs/>
          <w:lang w:val="en-CA"/>
        </w:rPr>
      </w:pPr>
      <w:r w:rsidRPr="004B2207">
        <w:rPr>
          <w:rFonts w:asciiTheme="minorHAnsi" w:hAnsiTheme="minorHAnsi"/>
        </w:rPr>
        <w:t>Keep a copy of your review in the unlikely event it is misplaced.</w:t>
      </w:r>
    </w:p>
    <w:p w:rsidR="00924E0A" w:rsidRDefault="005B01AF">
      <w:pPr>
        <w:spacing w:after="0" w:line="259" w:lineRule="auto"/>
        <w:ind w:left="1" w:right="0" w:firstLine="0"/>
      </w:pPr>
      <w:r>
        <w:t xml:space="preserve"> </w:t>
      </w:r>
    </w:p>
    <w:p w:rsidR="004B2207" w:rsidRDefault="004B2207" w:rsidP="004B2207">
      <w:pPr>
        <w:spacing w:after="0" w:line="259" w:lineRule="auto"/>
        <w:ind w:left="1" w:right="0" w:firstLine="0"/>
        <w:jc w:val="both"/>
      </w:pPr>
      <w:r>
        <w:rPr>
          <w:rFonts w:ascii="Cambria" w:eastAsia="Cambria" w:hAnsi="Cambria" w:cs="Cambria"/>
          <w:b/>
          <w:sz w:val="24"/>
        </w:rPr>
        <w:t>Missing Tests (Quizzes)</w:t>
      </w:r>
    </w:p>
    <w:p w:rsidR="004B2207" w:rsidRDefault="004B2207" w:rsidP="004B2207">
      <w:pPr>
        <w:pStyle w:val="Heading1"/>
        <w:ind w:left="-4"/>
      </w:pPr>
    </w:p>
    <w:p w:rsidR="004B2207" w:rsidRDefault="004B2207" w:rsidP="004B2207">
      <w:pPr>
        <w:spacing w:after="206"/>
        <w:ind w:left="-4" w:right="0"/>
      </w:pPr>
      <w:r>
        <w:t xml:space="preserve">If you cannot write one of the tests because of compelling medical, religious, or compassionate reasons, and you require a makeup test date, please do your best to contact the instructor prior to the date of the test(s).  Make-up tests will not be considered in the absence of a documented medical, religious or compassionate (i.e. family emergency) reason, submitted within one week following the due date, with no exceptions.  The instructor maintains full discretion in assessing whether reasons qualify as compassionate or not.   </w:t>
      </w:r>
    </w:p>
    <w:p w:rsidR="004B2207" w:rsidRDefault="004B2207" w:rsidP="004B2207">
      <w:pPr>
        <w:spacing w:after="12" w:line="259" w:lineRule="auto"/>
        <w:ind w:left="-4" w:right="0"/>
      </w:pPr>
      <w:r>
        <w:rPr>
          <w:rFonts w:ascii="Cambria" w:eastAsia="Cambria" w:hAnsi="Cambria" w:cs="Cambria"/>
          <w:b/>
          <w:i/>
        </w:rPr>
        <w:t xml:space="preserve">Missing tests due to illness </w:t>
      </w:r>
    </w:p>
    <w:p w:rsidR="004B2207" w:rsidRDefault="004B2207" w:rsidP="004B2207">
      <w:pPr>
        <w:spacing w:after="76"/>
        <w:ind w:left="-4" w:right="0"/>
      </w:pPr>
      <w:r>
        <w:t xml:space="preserve">If you are requesting accommodation DUE TO ILLNESS, you should:  </w:t>
      </w:r>
    </w:p>
    <w:p w:rsidR="004B2207" w:rsidRDefault="004B2207" w:rsidP="004B2207">
      <w:pPr>
        <w:numPr>
          <w:ilvl w:val="0"/>
          <w:numId w:val="3"/>
        </w:numPr>
        <w:spacing w:after="65"/>
        <w:ind w:right="0" w:hanging="360"/>
      </w:pPr>
      <w:r>
        <w:t xml:space="preserve">Seek medical treatment as soon as possible </w:t>
      </w:r>
    </w:p>
    <w:p w:rsidR="004B2207" w:rsidRDefault="004B2207" w:rsidP="004B2207">
      <w:pPr>
        <w:numPr>
          <w:ilvl w:val="0"/>
          <w:numId w:val="3"/>
        </w:numPr>
        <w:spacing w:after="73"/>
        <w:ind w:right="0" w:hanging="360"/>
      </w:pPr>
      <w:r>
        <w:lastRenderedPageBreak/>
        <w:t xml:space="preserve">Submit a completed UW Verification of Illness Form to the instructor within 48 hours: </w:t>
      </w:r>
      <w:hyperlink r:id="rId10">
        <w:r>
          <w:rPr>
            <w:color w:val="0000FF"/>
            <w:u w:val="single" w:color="0000FF"/>
          </w:rPr>
          <w:t>healthservices.uwaterloo.ca/</w:t>
        </w:r>
        <w:proofErr w:type="spellStart"/>
        <w:r>
          <w:rPr>
            <w:color w:val="0000FF"/>
            <w:u w:val="single" w:color="0000FF"/>
          </w:rPr>
          <w:t>Health_Services</w:t>
        </w:r>
        <w:proofErr w:type="spellEnd"/>
        <w:r>
          <w:rPr>
            <w:color w:val="0000FF"/>
            <w:u w:val="single" w:color="0000FF"/>
          </w:rPr>
          <w:t>/verification.html</w:t>
        </w:r>
      </w:hyperlink>
      <w:hyperlink r:id="rId11">
        <w:r>
          <w:t xml:space="preserve"> </w:t>
        </w:r>
      </w:hyperlink>
    </w:p>
    <w:p w:rsidR="004B2207" w:rsidRDefault="004B2207" w:rsidP="004B2207">
      <w:pPr>
        <w:numPr>
          <w:ilvl w:val="0"/>
          <w:numId w:val="3"/>
        </w:numPr>
        <w:spacing w:after="203"/>
        <w:ind w:right="0" w:hanging="360"/>
      </w:pPr>
      <w:r>
        <w:t xml:space="preserve">Preferably inform the instructor by the due date for the course requirement that you will be unable to meet the deadline and that documentation will be forthcoming.  </w:t>
      </w:r>
    </w:p>
    <w:p w:rsidR="004B2207" w:rsidRDefault="004B2207" w:rsidP="004B2207">
      <w:pPr>
        <w:spacing w:after="12" w:line="259" w:lineRule="auto"/>
        <w:ind w:left="-4" w:right="0"/>
      </w:pPr>
      <w:r>
        <w:rPr>
          <w:rFonts w:ascii="Cambria" w:eastAsia="Cambria" w:hAnsi="Cambria" w:cs="Cambria"/>
          <w:b/>
          <w:i/>
        </w:rPr>
        <w:t xml:space="preserve">Missing tests due to bereavement </w:t>
      </w:r>
    </w:p>
    <w:p w:rsidR="004B2207" w:rsidRDefault="004B2207" w:rsidP="004B2207">
      <w:pPr>
        <w:spacing w:after="225"/>
        <w:ind w:left="-4" w:right="0"/>
      </w:pPr>
      <w:r>
        <w:t xml:space="preserve">If you are requesting accommodation DUE TO BEREAVEMENT, the instructor will provide similar accommodations to those for illness. Appropriate documentation to support the request will be required. Students who are experiencing extenuating circumstances should also inform their academic advisors regarding their personal difficulties. In the case of a missed final exam, a deferred final examination is written the next time that the course is taught. </w:t>
      </w:r>
    </w:p>
    <w:p w:rsidR="004B2207" w:rsidRDefault="004B2207" w:rsidP="004B2207">
      <w:pPr>
        <w:pStyle w:val="NormalWeb"/>
        <w:shd w:val="clear" w:color="auto" w:fill="FFFFFF"/>
        <w:spacing w:before="0" w:beforeAutospacing="0" w:after="0" w:afterAutospacing="0"/>
        <w:rPr>
          <w:rFonts w:ascii="Arial Narrow" w:eastAsiaTheme="minorHAnsi" w:hAnsi="Arial Narrow"/>
          <w:lang w:val="en-CA"/>
        </w:rPr>
      </w:pPr>
      <w:r w:rsidRPr="000655CF">
        <w:rPr>
          <w:rFonts w:ascii="Cambria" w:eastAsia="Cambria" w:hAnsi="Cambria" w:cs="Cambria"/>
          <w:b/>
          <w:color w:val="000000"/>
          <w:szCs w:val="22"/>
          <w:lang w:val="en-CA" w:eastAsia="en-CA"/>
        </w:rPr>
        <w:t>Late submissions:</w:t>
      </w:r>
      <w:r>
        <w:rPr>
          <w:rFonts w:ascii="Arial Narrow" w:eastAsiaTheme="minorHAnsi" w:hAnsi="Arial Narrow"/>
          <w:lang w:val="en-CA"/>
        </w:rPr>
        <w:t xml:space="preserve"> Late submissions will not be accepted. </w:t>
      </w:r>
      <w:r w:rsidRPr="006543C7">
        <w:rPr>
          <w:rFonts w:ascii="Arial Narrow" w:eastAsiaTheme="minorHAnsi" w:hAnsi="Arial Narrow"/>
          <w:lang w:val="en-CA"/>
        </w:rPr>
        <w:t>Submissions are electronic and therefore will have a time on it.</w:t>
      </w:r>
    </w:p>
    <w:p w:rsidR="004B2207" w:rsidRDefault="004B2207" w:rsidP="004B2207">
      <w:pPr>
        <w:pStyle w:val="Heading1"/>
        <w:ind w:left="-4"/>
      </w:pPr>
    </w:p>
    <w:p w:rsidR="004B2207" w:rsidRDefault="004B2207" w:rsidP="004B2207">
      <w:pPr>
        <w:pStyle w:val="Heading1"/>
        <w:ind w:left="-4"/>
      </w:pPr>
      <w:r>
        <w:t xml:space="preserve">Electronic Device Policy </w:t>
      </w:r>
    </w:p>
    <w:p w:rsidR="004B2207" w:rsidRDefault="004B2207" w:rsidP="004B2207">
      <w:pPr>
        <w:spacing w:after="222"/>
        <w:ind w:left="-4" w:right="0"/>
      </w:pPr>
      <w:r>
        <w:t xml:space="preserve">Cell phones must be turned off and put away during lectures. Laptops are permitted but please give some thought to whether it is helping, versus distracting from, your learning and that of others. </w:t>
      </w:r>
    </w:p>
    <w:p w:rsidR="004B2207" w:rsidRDefault="004B2207" w:rsidP="004B2207">
      <w:pPr>
        <w:pStyle w:val="Heading1"/>
        <w:ind w:left="-4"/>
      </w:pPr>
      <w:r>
        <w:t xml:space="preserve">Attendance Policy </w:t>
      </w:r>
    </w:p>
    <w:p w:rsidR="004B2207" w:rsidRDefault="004B2207" w:rsidP="004B2207">
      <w:pPr>
        <w:spacing w:after="225"/>
        <w:ind w:left="-4" w:right="0"/>
      </w:pPr>
      <w:r>
        <w:t xml:space="preserve">Students are expected to attend all classes unless there is compelling medical, religious, or compassionate reason. If a student misses a class, it is his/her responsibility to obtain notes from a classmate. </w:t>
      </w:r>
    </w:p>
    <w:p w:rsidR="004B2207" w:rsidRPr="0051291D" w:rsidRDefault="004B2207" w:rsidP="004B2207">
      <w:pPr>
        <w:pStyle w:val="Default"/>
        <w:rPr>
          <w:rFonts w:asciiTheme="minorHAnsi" w:hAnsiTheme="minorHAnsi"/>
          <w:b/>
          <w:bCs/>
          <w:caps/>
          <w:lang w:val="en-CA"/>
        </w:rPr>
      </w:pPr>
      <w:r w:rsidRPr="0051291D">
        <w:rPr>
          <w:rFonts w:asciiTheme="minorHAnsi" w:hAnsiTheme="minorHAnsi"/>
          <w:b/>
          <w:bCs/>
          <w:caps/>
          <w:lang w:val="en-CA"/>
        </w:rPr>
        <w:t>Important Information</w:t>
      </w:r>
    </w:p>
    <w:p w:rsidR="004B2207" w:rsidRPr="0051291D" w:rsidRDefault="004B2207" w:rsidP="004B2207">
      <w:pPr>
        <w:pStyle w:val="Default"/>
        <w:rPr>
          <w:rFonts w:asciiTheme="minorHAnsi" w:hAnsiTheme="minorHAnsi"/>
          <w:shd w:val="clear" w:color="auto" w:fill="FFFFFF"/>
          <w:lang w:val="en-CA"/>
        </w:rPr>
      </w:pPr>
      <w:r w:rsidRPr="0051291D">
        <w:rPr>
          <w:rFonts w:asciiTheme="minorHAnsi" w:hAnsiTheme="minorHAnsi"/>
          <w:b/>
          <w:shd w:val="clear" w:color="auto" w:fill="FFFFFF"/>
          <w:lang w:val="en-CA"/>
        </w:rPr>
        <w:t>Academic Integrity:</w:t>
      </w:r>
      <w:r w:rsidRPr="0051291D">
        <w:rPr>
          <w:rFonts w:asciiTheme="minorHAnsi" w:hAnsiTheme="minorHAnsi"/>
          <w:shd w:val="clear" w:color="auto" w:fill="FFFFFF"/>
          <w:lang w:val="en-CA"/>
        </w:rPr>
        <w:t xml:space="preserve"> To maintain a culture of </w:t>
      </w:r>
      <w:hyperlink r:id="rId12" w:history="1">
        <w:r w:rsidRPr="0051291D">
          <w:rPr>
            <w:rStyle w:val="Hyperlink"/>
            <w:rFonts w:asciiTheme="minorHAnsi" w:hAnsiTheme="minorHAnsi"/>
            <w:shd w:val="clear" w:color="auto" w:fill="FFFFFF"/>
            <w:lang w:val="en-CA"/>
          </w:rPr>
          <w:t>Academic Integrity</w:t>
        </w:r>
      </w:hyperlink>
      <w:r w:rsidRPr="0051291D">
        <w:rPr>
          <w:rFonts w:asciiTheme="minorHAnsi" w:hAnsiTheme="minorHAnsi"/>
          <w:shd w:val="clear" w:color="auto" w:fill="FFFFFF"/>
          <w:lang w:val="en-CA"/>
        </w:rPr>
        <w:t xml:space="preserve">, members of the University of Waterloo are expected to promote honesty, trust, fairness, respect and responsibility. If you haven’t previously completed the Academic Integrity Tutorial, please do so here: </w:t>
      </w:r>
      <w:hyperlink r:id="rId13" w:history="1">
        <w:r w:rsidRPr="0051291D">
          <w:rPr>
            <w:rStyle w:val="Hyperlink"/>
            <w:rFonts w:asciiTheme="minorHAnsi" w:hAnsiTheme="minorHAnsi"/>
            <w:shd w:val="clear" w:color="auto" w:fill="FFFFFF"/>
            <w:lang w:val="en-CA"/>
          </w:rPr>
          <w:t>https://uwaterloo.ca/library/get-assignment-and-research-help/academic-integrity/academic-integrity-tutorial</w:t>
        </w:r>
      </w:hyperlink>
    </w:p>
    <w:p w:rsidR="004B2207" w:rsidRPr="0051291D" w:rsidRDefault="004B2207" w:rsidP="004B2207">
      <w:pPr>
        <w:pStyle w:val="Default"/>
        <w:rPr>
          <w:rFonts w:asciiTheme="minorHAnsi" w:hAnsiTheme="minorHAnsi"/>
          <w:color w:val="auto"/>
          <w:lang w:val="en-CA"/>
        </w:rPr>
      </w:pPr>
    </w:p>
    <w:p w:rsidR="004B2207" w:rsidRPr="0051291D" w:rsidRDefault="009566CA" w:rsidP="004B2207">
      <w:pPr>
        <w:pStyle w:val="Default"/>
        <w:rPr>
          <w:rFonts w:asciiTheme="minorHAnsi" w:hAnsiTheme="minorHAnsi"/>
          <w:shd w:val="clear" w:color="auto" w:fill="FFFFFF"/>
          <w:lang w:val="en-CA"/>
        </w:rPr>
      </w:pPr>
      <w:hyperlink r:id="rId14" w:history="1">
        <w:r w:rsidR="004B2207" w:rsidRPr="0051291D">
          <w:rPr>
            <w:rStyle w:val="Hyperlink"/>
            <w:rFonts w:asciiTheme="minorHAnsi" w:hAnsiTheme="minorHAnsi"/>
            <w:lang w:val="en-CA"/>
          </w:rPr>
          <w:t>Academic Integrity Office (UW):</w:t>
        </w:r>
      </w:hyperlink>
      <w:r w:rsidR="004B2207" w:rsidRPr="0051291D">
        <w:rPr>
          <w:rFonts w:asciiTheme="minorHAnsi" w:hAnsiTheme="minorHAnsi"/>
          <w:color w:val="auto"/>
          <w:lang w:val="en-CA"/>
        </w:rPr>
        <w:t xml:space="preserve"> A resource for students and instructors. Further information on “</w:t>
      </w:r>
      <w:r w:rsidR="004B2207" w:rsidRPr="0051291D">
        <w:rPr>
          <w:rFonts w:asciiTheme="minorHAnsi" w:hAnsiTheme="minorHAnsi"/>
          <w:i/>
          <w:iCs/>
          <w:color w:val="auto"/>
          <w:lang w:val="en-CA"/>
        </w:rPr>
        <w:t>How to Avoid Plagiarism and Other Written Offences: A Guide for Students and Instructors</w:t>
      </w:r>
      <w:r w:rsidR="004B2207" w:rsidRPr="0051291D">
        <w:rPr>
          <w:rFonts w:asciiTheme="minorHAnsi" w:hAnsiTheme="minorHAnsi"/>
          <w:color w:val="auto"/>
          <w:lang w:val="en-CA"/>
        </w:rPr>
        <w:t xml:space="preserve">” can be found at </w:t>
      </w:r>
      <w:hyperlink r:id="rId15" w:history="1">
        <w:r w:rsidR="004B2207" w:rsidRPr="0051291D">
          <w:rPr>
            <w:rStyle w:val="Hyperlink"/>
            <w:rFonts w:asciiTheme="minorHAnsi" w:hAnsiTheme="minorHAnsi"/>
            <w:lang w:val="en-CA"/>
          </w:rPr>
          <w:t>http://subjectguides.uwaterloo.ca/plagiarism</w:t>
        </w:r>
      </w:hyperlink>
      <w:r w:rsidR="004B2207" w:rsidRPr="0051291D">
        <w:rPr>
          <w:rFonts w:asciiTheme="minorHAnsi" w:hAnsiTheme="minorHAnsi"/>
          <w:color w:val="auto"/>
          <w:lang w:val="en-CA"/>
        </w:rPr>
        <w:t>.</w:t>
      </w:r>
    </w:p>
    <w:p w:rsidR="004B2207" w:rsidRPr="0051291D" w:rsidRDefault="004B2207" w:rsidP="004B2207">
      <w:pPr>
        <w:pStyle w:val="Default"/>
        <w:rPr>
          <w:rFonts w:asciiTheme="minorHAnsi" w:hAnsiTheme="minorHAnsi"/>
          <w:b/>
          <w:shd w:val="clear" w:color="auto" w:fill="FFFFFF"/>
          <w:lang w:val="en-CA"/>
        </w:rPr>
      </w:pPr>
    </w:p>
    <w:p w:rsidR="004B2207" w:rsidRPr="0051291D" w:rsidRDefault="004B2207" w:rsidP="004B2207">
      <w:pPr>
        <w:pStyle w:val="Default"/>
        <w:rPr>
          <w:rFonts w:asciiTheme="minorHAnsi" w:hAnsiTheme="minorHAnsi"/>
          <w:shd w:val="clear" w:color="auto" w:fill="FFFFFF"/>
          <w:lang w:val="en-CA"/>
        </w:rPr>
      </w:pPr>
      <w:r w:rsidRPr="0051291D">
        <w:rPr>
          <w:rFonts w:asciiTheme="minorHAnsi" w:hAnsiTheme="minorHAnsi"/>
          <w:b/>
          <w:shd w:val="clear" w:color="auto" w:fill="FFFFFF"/>
          <w:lang w:val="en-CA"/>
        </w:rPr>
        <w:t xml:space="preserve">Discipline: </w:t>
      </w:r>
      <w:r w:rsidRPr="0051291D">
        <w:rPr>
          <w:rFonts w:asciiTheme="minorHAnsi" w:hAnsiTheme="minorHAnsi"/>
          <w:shd w:val="clear" w:color="auto" w:fill="FFFFFF"/>
          <w:lang w:val="en-CA"/>
        </w:rPr>
        <w:t xml:space="preserve">A student is expected to know what constitutes academic integrity, to avoid committing academic offences, and to take responsibility for his/her actions. A student who is unsure whether an action constitutes an offence, or who needs help in learning how to avoid offences (e.g., plagiarism, cheating) or about “rules” for group work/collaboration should seek guidance from the course professor, academic advisor, or the Associate Dean. When misconduct has been found to have occurred, disciplinary penalties will be imposed under the </w:t>
      </w:r>
      <w:hyperlink r:id="rId16" w:history="1">
        <w:r w:rsidRPr="0051291D">
          <w:rPr>
            <w:rStyle w:val="Hyperlink"/>
            <w:rFonts w:asciiTheme="minorHAnsi" w:hAnsiTheme="minorHAnsi"/>
            <w:shd w:val="clear" w:color="auto" w:fill="FFFFFF"/>
            <w:lang w:val="en-CA"/>
          </w:rPr>
          <w:t>St. Jerome’s University Policy on Student Discipline</w:t>
        </w:r>
      </w:hyperlink>
      <w:r w:rsidRPr="0051291D">
        <w:rPr>
          <w:rFonts w:asciiTheme="minorHAnsi" w:hAnsiTheme="minorHAnsi"/>
          <w:shd w:val="clear" w:color="auto" w:fill="FFFFFF"/>
          <w:lang w:val="en-CA"/>
        </w:rPr>
        <w:t xml:space="preserve">. For information on categories of offenses and types of penalties, students should refer to </w:t>
      </w:r>
      <w:hyperlink r:id="rId17" w:history="1">
        <w:r w:rsidRPr="0051291D">
          <w:rPr>
            <w:rStyle w:val="Hyperlink"/>
            <w:rFonts w:asciiTheme="minorHAnsi" w:hAnsiTheme="minorHAnsi"/>
            <w:shd w:val="clear" w:color="auto" w:fill="FFFFFF"/>
            <w:lang w:val="en-CA"/>
          </w:rPr>
          <w:t>University of Waterloo Policy 71 Policy 71 – Student Discipline.</w:t>
        </w:r>
      </w:hyperlink>
    </w:p>
    <w:p w:rsidR="004B2207" w:rsidRPr="0051291D" w:rsidRDefault="004B2207" w:rsidP="004B2207">
      <w:pPr>
        <w:pStyle w:val="Default"/>
        <w:rPr>
          <w:rFonts w:asciiTheme="minorHAnsi" w:hAnsiTheme="minorHAnsi"/>
          <w:shd w:val="clear" w:color="auto" w:fill="FFFFFF"/>
          <w:lang w:val="en-CA"/>
        </w:rPr>
      </w:pPr>
    </w:p>
    <w:p w:rsidR="004B2207" w:rsidRPr="0051291D" w:rsidRDefault="004B2207" w:rsidP="004B2207">
      <w:pPr>
        <w:pStyle w:val="Default"/>
        <w:rPr>
          <w:rFonts w:asciiTheme="minorHAnsi" w:hAnsiTheme="minorHAnsi"/>
          <w:color w:val="0563C1" w:themeColor="hyperlink"/>
          <w:u w:val="single"/>
          <w:shd w:val="clear" w:color="auto" w:fill="FFFFFF"/>
          <w:lang w:val="en-CA"/>
        </w:rPr>
      </w:pPr>
      <w:r w:rsidRPr="0051291D">
        <w:rPr>
          <w:rFonts w:asciiTheme="minorHAnsi" w:hAnsiTheme="minorHAnsi"/>
          <w:b/>
          <w:shd w:val="clear" w:color="auto" w:fill="FFFFFF"/>
          <w:lang w:val="en-CA"/>
        </w:rPr>
        <w:t>Grievance:</w:t>
      </w:r>
      <w:r w:rsidRPr="0051291D">
        <w:rPr>
          <w:rFonts w:asciiTheme="minorHAnsi" w:hAnsiTheme="minorHAnsi"/>
          <w:shd w:val="clear" w:color="auto" w:fill="FFFFFF"/>
          <w:lang w:val="en-CA"/>
        </w:rPr>
        <w:t xml:space="preserve"> A student who believes that a decision affecting some aspect of his/her university life has been unfair or unreasonable may have grounds for initiating a grievance. Students who decide to file a grievance should refer to </w:t>
      </w:r>
      <w:hyperlink r:id="rId18" w:history="1">
        <w:r w:rsidRPr="0051291D">
          <w:rPr>
            <w:rStyle w:val="Hyperlink"/>
            <w:rFonts w:asciiTheme="minorHAnsi" w:hAnsiTheme="minorHAnsi"/>
            <w:shd w:val="clear" w:color="auto" w:fill="FFFFFF"/>
            <w:lang w:val="en-CA"/>
          </w:rPr>
          <w:t>University of Waterloo Policy 70 (Student Petitions and Grievances)</w:t>
        </w:r>
      </w:hyperlink>
      <w:r w:rsidRPr="0051291D">
        <w:rPr>
          <w:rFonts w:asciiTheme="minorHAnsi" w:hAnsiTheme="minorHAnsi"/>
          <w:shd w:val="clear" w:color="auto" w:fill="FFFFFF"/>
          <w:lang w:val="en-CA"/>
        </w:rPr>
        <w:t>. For more information, students should contact the Associate Dean of St. Jerome’s University.</w:t>
      </w:r>
    </w:p>
    <w:p w:rsidR="004B2207" w:rsidRPr="0051291D" w:rsidRDefault="004B2207" w:rsidP="004B2207">
      <w:pPr>
        <w:pStyle w:val="Default"/>
        <w:rPr>
          <w:rFonts w:asciiTheme="minorHAnsi" w:hAnsiTheme="minorHAnsi"/>
          <w:shd w:val="clear" w:color="auto" w:fill="FFFFFF"/>
        </w:rPr>
      </w:pPr>
      <w:r w:rsidRPr="0051291D">
        <w:rPr>
          <w:rFonts w:asciiTheme="minorHAnsi" w:hAnsiTheme="minorHAnsi"/>
          <w:b/>
          <w:shd w:val="clear" w:color="auto" w:fill="FFFFFF"/>
        </w:rPr>
        <w:t xml:space="preserve">Appeals: </w:t>
      </w:r>
      <w:r w:rsidRPr="0051291D">
        <w:rPr>
          <w:rFonts w:asciiTheme="minorHAnsi" w:hAnsiTheme="minorHAnsi"/>
          <w:shd w:val="clear" w:color="auto" w:fill="FFFFFF"/>
        </w:rPr>
        <w:t xml:space="preserve">A student may appeal the finding and/or penalty in a decision made under the St. Jerome’s University Policy on Student Discipline or University of Waterloo Policy 70 (Student Petitions and Grievances) if a ground for an appeal can be established. In such a case, read </w:t>
      </w:r>
      <w:hyperlink r:id="rId19" w:history="1">
        <w:r w:rsidRPr="0051291D">
          <w:rPr>
            <w:rStyle w:val="Hyperlink"/>
            <w:rFonts w:asciiTheme="minorHAnsi" w:hAnsiTheme="minorHAnsi"/>
            <w:shd w:val="clear" w:color="auto" w:fill="FFFFFF"/>
          </w:rPr>
          <w:t>St. Jerome's University Policy on Student Appeals</w:t>
        </w:r>
      </w:hyperlink>
      <w:r w:rsidRPr="0051291D">
        <w:rPr>
          <w:rFonts w:asciiTheme="minorHAnsi" w:hAnsiTheme="minorHAnsi"/>
          <w:shd w:val="clear" w:color="auto" w:fill="FFFFFF"/>
        </w:rPr>
        <w:t>.</w:t>
      </w:r>
    </w:p>
    <w:p w:rsidR="004B2207" w:rsidRPr="0051291D" w:rsidRDefault="004B2207" w:rsidP="004B2207">
      <w:pPr>
        <w:pStyle w:val="Default"/>
        <w:rPr>
          <w:rFonts w:asciiTheme="minorHAnsi" w:hAnsiTheme="minorHAnsi"/>
          <w:b/>
          <w:bCs/>
          <w:color w:val="auto"/>
          <w:lang w:val="en-CA"/>
        </w:rPr>
      </w:pPr>
    </w:p>
    <w:p w:rsidR="004B2207" w:rsidRPr="0051291D" w:rsidRDefault="004B2207" w:rsidP="004B2207">
      <w:pPr>
        <w:pStyle w:val="Default"/>
        <w:rPr>
          <w:rFonts w:asciiTheme="minorHAnsi" w:hAnsiTheme="minorHAnsi"/>
          <w:bCs/>
          <w:color w:val="auto"/>
          <w:lang w:val="en-CA"/>
        </w:rPr>
      </w:pPr>
      <w:r w:rsidRPr="0051291D">
        <w:rPr>
          <w:rFonts w:asciiTheme="minorHAnsi" w:hAnsiTheme="minorHAnsi"/>
          <w:b/>
          <w:bCs/>
          <w:color w:val="auto"/>
          <w:lang w:val="en-CA"/>
        </w:rPr>
        <w:t xml:space="preserve">Note for Students with Disabilities: </w:t>
      </w:r>
      <w:r w:rsidRPr="0051291D">
        <w:rPr>
          <w:rFonts w:asciiTheme="minorHAnsi" w:hAnsiTheme="minorHAnsi"/>
          <w:bCs/>
          <w:color w:val="auto"/>
          <w:lang w:val="en-CA"/>
        </w:rPr>
        <w:t xml:space="preserve">The </w:t>
      </w:r>
      <w:hyperlink r:id="rId20" w:history="1">
        <w:r w:rsidRPr="0051291D">
          <w:rPr>
            <w:rStyle w:val="Hyperlink"/>
            <w:rFonts w:asciiTheme="minorHAnsi" w:hAnsiTheme="minorHAnsi"/>
            <w:bCs/>
            <w:lang w:val="en-CA"/>
          </w:rPr>
          <w:t>AccessAbility Services (AS) Office</w:t>
        </w:r>
      </w:hyperlink>
      <w:r w:rsidRPr="0051291D">
        <w:rPr>
          <w:rFonts w:asciiTheme="minorHAnsi" w:hAnsiTheme="minorHAnsi"/>
          <w:bCs/>
          <w:color w:val="auto"/>
          <w:lang w:val="en-CA"/>
        </w:rPr>
        <w:t xml:space="preserve">, located in Needles Hall, Room 1132, collaborates with all academic departments to arrange appropriate accommodations for students with disabilities without compromising the academic integrity of the curriculum. If you require academic accommodations to lessen the impact of your disability, please register with the AS Office at the beginning of each academic term. </w:t>
      </w:r>
      <w:r w:rsidRPr="0051291D">
        <w:rPr>
          <w:rFonts w:asciiTheme="minorHAnsi" w:hAnsiTheme="minorHAnsi"/>
          <w:shd w:val="clear" w:color="auto" w:fill="FFFFFF"/>
          <w:lang w:val="en-CA"/>
        </w:rPr>
        <w:t xml:space="preserve">Please consult the </w:t>
      </w:r>
      <w:proofErr w:type="spellStart"/>
      <w:r w:rsidRPr="0051291D">
        <w:rPr>
          <w:rFonts w:asciiTheme="minorHAnsi" w:hAnsiTheme="minorHAnsi"/>
          <w:shd w:val="clear" w:color="auto" w:fill="FFFFFF"/>
          <w:lang w:val="en-CA"/>
        </w:rPr>
        <w:t>AccessAbilty</w:t>
      </w:r>
      <w:proofErr w:type="spellEnd"/>
      <w:r w:rsidRPr="0051291D">
        <w:rPr>
          <w:rFonts w:asciiTheme="minorHAnsi" w:hAnsiTheme="minorHAnsi"/>
          <w:shd w:val="clear" w:color="auto" w:fill="FFFFFF"/>
          <w:lang w:val="en-CA"/>
        </w:rPr>
        <w:t xml:space="preserve"> Services guidelines for required accommodations:  </w:t>
      </w:r>
      <w:hyperlink r:id="rId21" w:history="1">
        <w:r w:rsidRPr="0051291D">
          <w:rPr>
            <w:rStyle w:val="Hyperlink"/>
            <w:rFonts w:asciiTheme="minorHAnsi" w:hAnsiTheme="minorHAnsi"/>
            <w:shd w:val="clear" w:color="auto" w:fill="FFFFFF"/>
            <w:lang w:val="en-CA"/>
          </w:rPr>
          <w:t>https://uwaterloo.ca/disability-services/</w:t>
        </w:r>
      </w:hyperlink>
      <w:r w:rsidRPr="0051291D">
        <w:rPr>
          <w:rFonts w:asciiTheme="minorHAnsi" w:hAnsiTheme="minorHAnsi"/>
          <w:lang w:val="en-CA"/>
        </w:rPr>
        <w:t>.</w:t>
      </w:r>
    </w:p>
    <w:p w:rsidR="004B2207" w:rsidRPr="0051291D" w:rsidRDefault="004B2207" w:rsidP="004B2207">
      <w:pPr>
        <w:pStyle w:val="Default"/>
        <w:rPr>
          <w:rFonts w:asciiTheme="minorHAnsi" w:hAnsiTheme="minorHAnsi"/>
          <w:b/>
          <w:bCs/>
          <w:color w:val="auto"/>
          <w:lang w:val="en-CA"/>
        </w:rPr>
      </w:pPr>
      <w:r w:rsidRPr="0051291D">
        <w:rPr>
          <w:rFonts w:asciiTheme="minorHAnsi" w:hAnsiTheme="minorHAnsi"/>
          <w:b/>
          <w:bCs/>
          <w:color w:val="auto"/>
          <w:lang w:val="en-CA"/>
        </w:rPr>
        <w:t>Policy regarding rescheduling, late submissions and illness</w:t>
      </w:r>
    </w:p>
    <w:p w:rsidR="004B2207" w:rsidRPr="0051291D" w:rsidRDefault="004B2207" w:rsidP="004B2207">
      <w:pPr>
        <w:pStyle w:val="Default"/>
        <w:numPr>
          <w:ilvl w:val="0"/>
          <w:numId w:val="6"/>
        </w:numPr>
        <w:ind w:left="426" w:hanging="426"/>
        <w:rPr>
          <w:rFonts w:asciiTheme="minorHAnsi" w:hAnsiTheme="minorHAnsi"/>
          <w:shd w:val="clear" w:color="auto" w:fill="FFFFFF"/>
          <w:lang w:val="en-CA"/>
        </w:rPr>
      </w:pPr>
      <w:r w:rsidRPr="0051291D">
        <w:rPr>
          <w:rFonts w:asciiTheme="minorHAnsi" w:hAnsiTheme="minorHAnsi"/>
          <w:color w:val="auto"/>
          <w:lang w:val="en-CA"/>
        </w:rPr>
        <w:t xml:space="preserve">Students are entitled to a rescheduling of exams based on religious grounds. Please notify your instructor at least two </w:t>
      </w:r>
      <w:proofErr w:type="gramStart"/>
      <w:r w:rsidRPr="0051291D">
        <w:rPr>
          <w:rFonts w:asciiTheme="minorHAnsi" w:hAnsiTheme="minorHAnsi"/>
          <w:color w:val="auto"/>
          <w:lang w:val="en-CA"/>
        </w:rPr>
        <w:t>weeks</w:t>
      </w:r>
      <w:proofErr w:type="gramEnd"/>
      <w:r w:rsidRPr="0051291D">
        <w:rPr>
          <w:rFonts w:asciiTheme="minorHAnsi" w:hAnsiTheme="minorHAnsi"/>
          <w:color w:val="auto"/>
          <w:lang w:val="en-CA"/>
        </w:rPr>
        <w:t xml:space="preserve"> prior the test if you will miss a test/group assignment based on religious grounds.</w:t>
      </w:r>
    </w:p>
    <w:p w:rsidR="004B2207" w:rsidRPr="0051291D" w:rsidRDefault="004B2207" w:rsidP="004B2207">
      <w:pPr>
        <w:pStyle w:val="Default"/>
        <w:numPr>
          <w:ilvl w:val="0"/>
          <w:numId w:val="6"/>
        </w:numPr>
        <w:ind w:left="426" w:hanging="426"/>
        <w:rPr>
          <w:rFonts w:asciiTheme="minorHAnsi" w:hAnsiTheme="minorHAnsi"/>
          <w:shd w:val="clear" w:color="auto" w:fill="FFFFFF"/>
          <w:lang w:val="en-CA"/>
        </w:rPr>
      </w:pPr>
      <w:r w:rsidRPr="0051291D">
        <w:rPr>
          <w:rFonts w:asciiTheme="minorHAnsi" w:hAnsiTheme="minorHAnsi"/>
          <w:color w:val="auto"/>
          <w:lang w:val="en-CA"/>
        </w:rPr>
        <w:t>Students are entitled to a rescheduling of tests or an extension of deadlines for legitimate medical or compassionate reasons.</w:t>
      </w:r>
    </w:p>
    <w:p w:rsidR="004B2207" w:rsidRPr="0051291D" w:rsidRDefault="004B2207" w:rsidP="004B2207">
      <w:pPr>
        <w:pStyle w:val="Default"/>
        <w:numPr>
          <w:ilvl w:val="0"/>
          <w:numId w:val="6"/>
        </w:numPr>
        <w:ind w:left="426" w:hanging="426"/>
        <w:rPr>
          <w:rFonts w:asciiTheme="minorHAnsi" w:hAnsiTheme="minorHAnsi"/>
          <w:shd w:val="clear" w:color="auto" w:fill="FFFFFF"/>
          <w:lang w:val="en-CA"/>
        </w:rPr>
      </w:pPr>
      <w:r w:rsidRPr="0051291D">
        <w:rPr>
          <w:rFonts w:asciiTheme="minorHAnsi" w:hAnsiTheme="minorHAnsi"/>
          <w:shd w:val="clear" w:color="auto" w:fill="FFFFFF"/>
          <w:lang w:val="en-CA"/>
        </w:rPr>
        <w:t xml:space="preserve">In case of illness the student must have The University of Waterloo </w:t>
      </w:r>
      <w:hyperlink r:id="rId22" w:history="1">
        <w:r w:rsidRPr="0051291D">
          <w:rPr>
            <w:rStyle w:val="Hyperlink"/>
            <w:rFonts w:asciiTheme="minorHAnsi" w:hAnsiTheme="minorHAnsi"/>
            <w:shd w:val="clear" w:color="auto" w:fill="FFFFFF"/>
            <w:lang w:val="en-CA"/>
          </w:rPr>
          <w:t>Verification of Illness Form</w:t>
        </w:r>
      </w:hyperlink>
      <w:r w:rsidRPr="0051291D">
        <w:rPr>
          <w:rFonts w:asciiTheme="minorHAnsi" w:hAnsiTheme="minorHAnsi"/>
          <w:shd w:val="clear" w:color="auto" w:fill="FFFFFF"/>
          <w:lang w:val="en-CA"/>
        </w:rPr>
        <w:t xml:space="preserve"> completed by the Waterloo Health Services or the family physician. </w:t>
      </w:r>
      <w:hyperlink r:id="rId23" w:history="1">
        <w:r w:rsidRPr="0051291D">
          <w:rPr>
            <w:rStyle w:val="Hyperlink"/>
            <w:rFonts w:asciiTheme="minorHAnsi" w:hAnsiTheme="minorHAnsi"/>
            <w:shd w:val="clear" w:color="auto" w:fill="FFFFFF"/>
            <w:lang w:val="en-CA"/>
          </w:rPr>
          <w:t>Health Services</w:t>
        </w:r>
      </w:hyperlink>
      <w:r w:rsidRPr="0051291D">
        <w:rPr>
          <w:rFonts w:asciiTheme="minorHAnsi" w:hAnsiTheme="minorHAnsi"/>
          <w:shd w:val="clear" w:color="auto" w:fill="FFFFFF"/>
          <w:lang w:val="en-CA"/>
        </w:rPr>
        <w:t xml:space="preserve"> provides primary medical care for all registered University of Waterloo students.</w:t>
      </w:r>
    </w:p>
    <w:p w:rsidR="004B2207" w:rsidRPr="0051291D" w:rsidRDefault="004B2207" w:rsidP="004B2207">
      <w:pPr>
        <w:pStyle w:val="Default"/>
        <w:numPr>
          <w:ilvl w:val="0"/>
          <w:numId w:val="6"/>
        </w:numPr>
        <w:ind w:left="426" w:hanging="426"/>
        <w:rPr>
          <w:rFonts w:asciiTheme="minorHAnsi" w:hAnsiTheme="minorHAnsi"/>
          <w:shd w:val="clear" w:color="auto" w:fill="FFFFFF"/>
          <w:lang w:val="en-CA"/>
        </w:rPr>
      </w:pPr>
      <w:r w:rsidRPr="0051291D">
        <w:rPr>
          <w:rFonts w:asciiTheme="minorHAnsi" w:hAnsiTheme="minorHAnsi"/>
          <w:color w:val="auto"/>
          <w:lang w:val="en-CA"/>
        </w:rPr>
        <w:t>If you feel that you have a medical or personal problem that is interfering with your work, you should contact your instructor and the Academic Counselling Office as soon as possible. Problems may then be documented and possible arrangements to assist you can be discussed. If a student takes the exam while ill, the grade stands.</w:t>
      </w:r>
    </w:p>
    <w:p w:rsidR="004B2207" w:rsidRPr="0051291D" w:rsidRDefault="004B2207" w:rsidP="004B2207">
      <w:pPr>
        <w:pStyle w:val="NormalWeb"/>
        <w:shd w:val="clear" w:color="auto" w:fill="FFFFFF"/>
        <w:spacing w:before="0" w:beforeAutospacing="0" w:after="0" w:afterAutospacing="0"/>
        <w:rPr>
          <w:rFonts w:asciiTheme="minorHAnsi" w:eastAsiaTheme="minorHAnsi" w:hAnsiTheme="minorHAnsi"/>
          <w:b/>
          <w:bCs/>
          <w:lang w:val="en-CA"/>
        </w:rPr>
      </w:pPr>
    </w:p>
    <w:p w:rsidR="004B2207" w:rsidRPr="0051291D" w:rsidRDefault="004B2207" w:rsidP="004B2207">
      <w:pPr>
        <w:pStyle w:val="NormalWeb"/>
        <w:shd w:val="clear" w:color="auto" w:fill="FFFFFF"/>
        <w:spacing w:before="0" w:beforeAutospacing="0" w:after="0" w:afterAutospacing="0"/>
        <w:rPr>
          <w:rFonts w:asciiTheme="minorHAnsi" w:eastAsiaTheme="minorHAnsi" w:hAnsiTheme="minorHAnsi"/>
          <w:b/>
          <w:caps/>
          <w:lang w:val="en-CA"/>
        </w:rPr>
      </w:pPr>
      <w:r w:rsidRPr="0051291D">
        <w:rPr>
          <w:rFonts w:asciiTheme="minorHAnsi" w:eastAsiaTheme="minorHAnsi" w:hAnsiTheme="minorHAnsi"/>
          <w:b/>
          <w:lang w:val="en-CA"/>
        </w:rPr>
        <w:t>Exceptions:</w:t>
      </w:r>
      <w:r w:rsidRPr="0051291D">
        <w:rPr>
          <w:rFonts w:asciiTheme="minorHAnsi" w:eastAsiaTheme="minorHAnsi" w:hAnsiTheme="minorHAnsi"/>
          <w:b/>
          <w:caps/>
          <w:lang w:val="en-CA"/>
        </w:rPr>
        <w:t xml:space="preserve"> </w:t>
      </w:r>
      <w:r w:rsidRPr="0051291D">
        <w:rPr>
          <w:rFonts w:asciiTheme="minorHAnsi" w:eastAsiaTheme="minorHAnsi" w:hAnsiTheme="minorHAnsi"/>
          <w:lang w:val="en-CA"/>
        </w:rPr>
        <w:t>Exceptions will made be for unforeseeable circumstances.</w:t>
      </w:r>
    </w:p>
    <w:p w:rsidR="004B2207" w:rsidRPr="0051291D" w:rsidRDefault="004B2207" w:rsidP="004B2207">
      <w:pPr>
        <w:pStyle w:val="Default"/>
        <w:numPr>
          <w:ilvl w:val="0"/>
          <w:numId w:val="7"/>
        </w:numPr>
        <w:ind w:left="426" w:hanging="426"/>
        <w:rPr>
          <w:rFonts w:asciiTheme="minorHAnsi" w:hAnsiTheme="minorHAnsi"/>
          <w:color w:val="auto"/>
          <w:lang w:val="en-CA"/>
        </w:rPr>
      </w:pPr>
      <w:r w:rsidRPr="0051291D">
        <w:rPr>
          <w:rFonts w:asciiTheme="minorHAnsi" w:hAnsiTheme="minorHAnsi"/>
          <w:color w:val="auto"/>
          <w:lang w:val="en-CA"/>
        </w:rPr>
        <w:t>Evidence of such circumstances must be provided to the instructor in the form of supporting documentation from an appropriate source (</w:t>
      </w:r>
      <w:r w:rsidRPr="0051291D">
        <w:rPr>
          <w:rFonts w:asciiTheme="minorHAnsi" w:hAnsiTheme="minorHAnsi"/>
          <w:shd w:val="clear" w:color="auto" w:fill="FFFFFF"/>
          <w:lang w:val="en-CA"/>
        </w:rPr>
        <w:t xml:space="preserve">Verification of Illness Form, Police Report etc.). Please notify </w:t>
      </w:r>
      <w:r w:rsidRPr="0051291D">
        <w:rPr>
          <w:rFonts w:asciiTheme="minorHAnsi" w:hAnsiTheme="minorHAnsi"/>
          <w:color w:val="auto"/>
          <w:lang w:val="en-CA"/>
        </w:rPr>
        <w:t>your instructor ASAP if those circumstances arise, whenever possible within 48 hours.</w:t>
      </w:r>
    </w:p>
    <w:p w:rsidR="004B2207" w:rsidRPr="0051291D" w:rsidRDefault="004B2207" w:rsidP="004B2207">
      <w:pPr>
        <w:pStyle w:val="Default"/>
        <w:numPr>
          <w:ilvl w:val="0"/>
          <w:numId w:val="7"/>
        </w:numPr>
        <w:pBdr>
          <w:bottom w:val="single" w:sz="6" w:space="1" w:color="auto"/>
        </w:pBdr>
        <w:ind w:left="426" w:hanging="426"/>
        <w:rPr>
          <w:rFonts w:asciiTheme="minorHAnsi" w:hAnsiTheme="minorHAnsi"/>
          <w:color w:val="auto"/>
          <w:lang w:val="en-CA"/>
        </w:rPr>
      </w:pPr>
      <w:r w:rsidRPr="0051291D">
        <w:rPr>
          <w:rFonts w:asciiTheme="minorHAnsi" w:hAnsiTheme="minorHAnsi"/>
          <w:color w:val="auto"/>
          <w:lang w:val="en-CA"/>
        </w:rPr>
        <w:t>Any student missing a test with a valid reason must write a make-up exam, which may differ in format from the original. If you miss a presentation for a valid reason, an alternative assignment will be assigned.</w:t>
      </w:r>
    </w:p>
    <w:p w:rsidR="0021404C" w:rsidRDefault="0021404C" w:rsidP="0051291D">
      <w:pPr>
        <w:spacing w:after="16" w:line="259" w:lineRule="auto"/>
        <w:ind w:left="0" w:right="746" w:firstLine="0"/>
        <w:rPr>
          <w:rFonts w:ascii="Cambria" w:eastAsia="Cambria" w:hAnsi="Cambria" w:cs="Cambria"/>
          <w:b/>
        </w:rPr>
      </w:pPr>
    </w:p>
    <w:sectPr w:rsidR="0021404C">
      <w:footerReference w:type="even" r:id="rId24"/>
      <w:footerReference w:type="default" r:id="rId25"/>
      <w:footerReference w:type="first" r:id="rId26"/>
      <w:pgSz w:w="12240" w:h="15840"/>
      <w:pgMar w:top="1477" w:right="1444" w:bottom="1515" w:left="1439" w:header="720" w:footer="71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66CA" w:rsidRDefault="009566CA">
      <w:pPr>
        <w:spacing w:after="0" w:line="240" w:lineRule="auto"/>
      </w:pPr>
      <w:r>
        <w:separator/>
      </w:r>
    </w:p>
  </w:endnote>
  <w:endnote w:type="continuationSeparator" w:id="0">
    <w:p w:rsidR="009566CA" w:rsidRDefault="009566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0BE" w:rsidRDefault="008530BE">
    <w:pPr>
      <w:spacing w:after="0" w:line="259" w:lineRule="auto"/>
      <w:ind w:left="0" w:right="-6" w:firstLine="0"/>
      <w:jc w:val="right"/>
    </w:pPr>
    <w:r>
      <w:fldChar w:fldCharType="begin"/>
    </w:r>
    <w:r>
      <w:instrText xml:space="preserve"> PAGE   \* MERGEFORMAT </w:instrText>
    </w:r>
    <w:r>
      <w:fldChar w:fldCharType="separate"/>
    </w:r>
    <w:r>
      <w:t>1</w:t>
    </w:r>
    <w:r>
      <w:fldChar w:fldCharType="end"/>
    </w:r>
    <w:r>
      <w:t xml:space="preserve"> </w:t>
    </w:r>
  </w:p>
  <w:p w:rsidR="008530BE" w:rsidRDefault="008530BE">
    <w:pPr>
      <w:spacing w:after="0" w:line="259" w:lineRule="auto"/>
      <w:ind w:left="1" w:righ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0BE" w:rsidRDefault="008530BE">
    <w:pPr>
      <w:spacing w:after="0" w:line="259" w:lineRule="auto"/>
      <w:ind w:left="0" w:right="-6" w:firstLine="0"/>
      <w:jc w:val="right"/>
    </w:pPr>
    <w:r>
      <w:fldChar w:fldCharType="begin"/>
    </w:r>
    <w:r>
      <w:instrText xml:space="preserve"> PAGE   \* MERGEFORMAT </w:instrText>
    </w:r>
    <w:r>
      <w:fldChar w:fldCharType="separate"/>
    </w:r>
    <w:r w:rsidR="00BC32D0">
      <w:rPr>
        <w:noProof/>
      </w:rPr>
      <w:t>7</w:t>
    </w:r>
    <w:r>
      <w:fldChar w:fldCharType="end"/>
    </w:r>
    <w:r>
      <w:t xml:space="preserve"> </w:t>
    </w:r>
  </w:p>
  <w:p w:rsidR="008530BE" w:rsidRDefault="008530BE">
    <w:pPr>
      <w:spacing w:after="0" w:line="259" w:lineRule="auto"/>
      <w:ind w:left="1" w:righ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0BE" w:rsidRDefault="008530BE">
    <w:pPr>
      <w:spacing w:after="0" w:line="259" w:lineRule="auto"/>
      <w:ind w:left="0" w:right="-6" w:firstLine="0"/>
      <w:jc w:val="right"/>
    </w:pPr>
    <w:r>
      <w:fldChar w:fldCharType="begin"/>
    </w:r>
    <w:r>
      <w:instrText xml:space="preserve"> PAGE   \* MERGEFORMAT </w:instrText>
    </w:r>
    <w:r>
      <w:fldChar w:fldCharType="separate"/>
    </w:r>
    <w:r>
      <w:t>1</w:t>
    </w:r>
    <w:r>
      <w:fldChar w:fldCharType="end"/>
    </w:r>
    <w:r>
      <w:t xml:space="preserve"> </w:t>
    </w:r>
  </w:p>
  <w:p w:rsidR="008530BE" w:rsidRDefault="008530BE">
    <w:pPr>
      <w:spacing w:after="0" w:line="259" w:lineRule="auto"/>
      <w:ind w:left="1" w:right="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66CA" w:rsidRDefault="009566CA">
      <w:pPr>
        <w:spacing w:after="0" w:line="240" w:lineRule="auto"/>
      </w:pPr>
      <w:r>
        <w:separator/>
      </w:r>
    </w:p>
  </w:footnote>
  <w:footnote w:type="continuationSeparator" w:id="0">
    <w:p w:rsidR="009566CA" w:rsidRDefault="009566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E21C3"/>
    <w:multiLevelType w:val="hybridMultilevel"/>
    <w:tmpl w:val="98DA6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87650A"/>
    <w:multiLevelType w:val="hybridMultilevel"/>
    <w:tmpl w:val="01B27FAC"/>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 w15:restartNumberingAfterBreak="0">
    <w:nsid w:val="13347081"/>
    <w:multiLevelType w:val="hybridMultilevel"/>
    <w:tmpl w:val="A080CF88"/>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BE272CB"/>
    <w:multiLevelType w:val="hybridMultilevel"/>
    <w:tmpl w:val="8160A3BC"/>
    <w:lvl w:ilvl="0" w:tplc="06461BC4">
      <w:start w:val="1"/>
      <w:numFmt w:val="upperLetter"/>
      <w:lvlText w:val="%1."/>
      <w:lvlJc w:val="left"/>
      <w:pPr>
        <w:ind w:left="7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5D4202A">
      <w:start w:val="1"/>
      <w:numFmt w:val="bullet"/>
      <w:lvlText w:val="•"/>
      <w:lvlJc w:val="left"/>
      <w:pPr>
        <w:ind w:left="10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6024596">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CD8025C">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3720C26">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1D04A14">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C7C6FD0">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7C2EDFE">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2145F5A">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6B347DF"/>
    <w:multiLevelType w:val="hybridMultilevel"/>
    <w:tmpl w:val="6FB01D42"/>
    <w:lvl w:ilvl="0" w:tplc="3142FC30">
      <w:start w:val="3"/>
      <w:numFmt w:val="lowerLetter"/>
      <w:lvlText w:val="%1."/>
      <w:lvlJc w:val="left"/>
      <w:pPr>
        <w:ind w:left="361" w:hanging="360"/>
      </w:pPr>
      <w:rPr>
        <w:rFonts w:hint="default"/>
      </w:rPr>
    </w:lvl>
    <w:lvl w:ilvl="1" w:tplc="10090019" w:tentative="1">
      <w:start w:val="1"/>
      <w:numFmt w:val="lowerLetter"/>
      <w:lvlText w:val="%2."/>
      <w:lvlJc w:val="left"/>
      <w:pPr>
        <w:ind w:left="1081" w:hanging="360"/>
      </w:pPr>
    </w:lvl>
    <w:lvl w:ilvl="2" w:tplc="1009001B" w:tentative="1">
      <w:start w:val="1"/>
      <w:numFmt w:val="lowerRoman"/>
      <w:lvlText w:val="%3."/>
      <w:lvlJc w:val="right"/>
      <w:pPr>
        <w:ind w:left="1801" w:hanging="180"/>
      </w:pPr>
    </w:lvl>
    <w:lvl w:ilvl="3" w:tplc="1009000F" w:tentative="1">
      <w:start w:val="1"/>
      <w:numFmt w:val="decimal"/>
      <w:lvlText w:val="%4."/>
      <w:lvlJc w:val="left"/>
      <w:pPr>
        <w:ind w:left="2521" w:hanging="360"/>
      </w:pPr>
    </w:lvl>
    <w:lvl w:ilvl="4" w:tplc="10090019" w:tentative="1">
      <w:start w:val="1"/>
      <w:numFmt w:val="lowerLetter"/>
      <w:lvlText w:val="%5."/>
      <w:lvlJc w:val="left"/>
      <w:pPr>
        <w:ind w:left="3241" w:hanging="360"/>
      </w:pPr>
    </w:lvl>
    <w:lvl w:ilvl="5" w:tplc="1009001B" w:tentative="1">
      <w:start w:val="1"/>
      <w:numFmt w:val="lowerRoman"/>
      <w:lvlText w:val="%6."/>
      <w:lvlJc w:val="right"/>
      <w:pPr>
        <w:ind w:left="3961" w:hanging="180"/>
      </w:pPr>
    </w:lvl>
    <w:lvl w:ilvl="6" w:tplc="1009000F" w:tentative="1">
      <w:start w:val="1"/>
      <w:numFmt w:val="decimal"/>
      <w:lvlText w:val="%7."/>
      <w:lvlJc w:val="left"/>
      <w:pPr>
        <w:ind w:left="4681" w:hanging="360"/>
      </w:pPr>
    </w:lvl>
    <w:lvl w:ilvl="7" w:tplc="10090019" w:tentative="1">
      <w:start w:val="1"/>
      <w:numFmt w:val="lowerLetter"/>
      <w:lvlText w:val="%8."/>
      <w:lvlJc w:val="left"/>
      <w:pPr>
        <w:ind w:left="5401" w:hanging="360"/>
      </w:pPr>
    </w:lvl>
    <w:lvl w:ilvl="8" w:tplc="1009001B" w:tentative="1">
      <w:start w:val="1"/>
      <w:numFmt w:val="lowerRoman"/>
      <w:lvlText w:val="%9."/>
      <w:lvlJc w:val="right"/>
      <w:pPr>
        <w:ind w:left="6121" w:hanging="180"/>
      </w:pPr>
    </w:lvl>
  </w:abstractNum>
  <w:abstractNum w:abstractNumId="5" w15:restartNumberingAfterBreak="0">
    <w:nsid w:val="2AB5186A"/>
    <w:multiLevelType w:val="hybridMultilevel"/>
    <w:tmpl w:val="920ECE54"/>
    <w:lvl w:ilvl="0" w:tplc="E5209F80">
      <w:start w:val="1"/>
      <w:numFmt w:val="bullet"/>
      <w:lvlText w:val="•"/>
      <w:lvlJc w:val="left"/>
      <w:pPr>
        <w:ind w:left="721"/>
      </w:pPr>
      <w:rPr>
        <w:rFonts w:ascii="Arial" w:eastAsia="Arial" w:hAnsi="Arial" w:cs="Arial"/>
        <w:b w:val="0"/>
        <w:i w:val="0"/>
        <w:strike w:val="0"/>
        <w:dstrike w:val="0"/>
        <w:color w:val="000000"/>
        <w:sz w:val="31"/>
        <w:szCs w:val="31"/>
        <w:u w:val="none" w:color="000000"/>
        <w:bdr w:val="none" w:sz="0" w:space="0" w:color="auto"/>
        <w:shd w:val="clear" w:color="auto" w:fill="auto"/>
        <w:vertAlign w:val="subscript"/>
      </w:rPr>
    </w:lvl>
    <w:lvl w:ilvl="1" w:tplc="6280422A">
      <w:start w:val="1"/>
      <w:numFmt w:val="bullet"/>
      <w:lvlText w:val="o"/>
      <w:lvlJc w:val="left"/>
      <w:pPr>
        <w:ind w:left="1440"/>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bscript"/>
      </w:rPr>
    </w:lvl>
    <w:lvl w:ilvl="2" w:tplc="9378D524">
      <w:start w:val="1"/>
      <w:numFmt w:val="bullet"/>
      <w:lvlText w:val="▪"/>
      <w:lvlJc w:val="left"/>
      <w:pPr>
        <w:ind w:left="2160"/>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bscript"/>
      </w:rPr>
    </w:lvl>
    <w:lvl w:ilvl="3" w:tplc="4F26C898">
      <w:start w:val="1"/>
      <w:numFmt w:val="bullet"/>
      <w:lvlText w:val="•"/>
      <w:lvlJc w:val="left"/>
      <w:pPr>
        <w:ind w:left="2880"/>
      </w:pPr>
      <w:rPr>
        <w:rFonts w:ascii="Arial" w:eastAsia="Arial" w:hAnsi="Arial" w:cs="Arial"/>
        <w:b w:val="0"/>
        <w:i w:val="0"/>
        <w:strike w:val="0"/>
        <w:dstrike w:val="0"/>
        <w:color w:val="000000"/>
        <w:sz w:val="31"/>
        <w:szCs w:val="31"/>
        <w:u w:val="none" w:color="000000"/>
        <w:bdr w:val="none" w:sz="0" w:space="0" w:color="auto"/>
        <w:shd w:val="clear" w:color="auto" w:fill="auto"/>
        <w:vertAlign w:val="subscript"/>
      </w:rPr>
    </w:lvl>
    <w:lvl w:ilvl="4" w:tplc="1986ACBC">
      <w:start w:val="1"/>
      <w:numFmt w:val="bullet"/>
      <w:lvlText w:val="o"/>
      <w:lvlJc w:val="left"/>
      <w:pPr>
        <w:ind w:left="3600"/>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bscript"/>
      </w:rPr>
    </w:lvl>
    <w:lvl w:ilvl="5" w:tplc="38B86626">
      <w:start w:val="1"/>
      <w:numFmt w:val="bullet"/>
      <w:lvlText w:val="▪"/>
      <w:lvlJc w:val="left"/>
      <w:pPr>
        <w:ind w:left="4320"/>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bscript"/>
      </w:rPr>
    </w:lvl>
    <w:lvl w:ilvl="6" w:tplc="5B7E53D6">
      <w:start w:val="1"/>
      <w:numFmt w:val="bullet"/>
      <w:lvlText w:val="•"/>
      <w:lvlJc w:val="left"/>
      <w:pPr>
        <w:ind w:left="5040"/>
      </w:pPr>
      <w:rPr>
        <w:rFonts w:ascii="Arial" w:eastAsia="Arial" w:hAnsi="Arial" w:cs="Arial"/>
        <w:b w:val="0"/>
        <w:i w:val="0"/>
        <w:strike w:val="0"/>
        <w:dstrike w:val="0"/>
        <w:color w:val="000000"/>
        <w:sz w:val="31"/>
        <w:szCs w:val="31"/>
        <w:u w:val="none" w:color="000000"/>
        <w:bdr w:val="none" w:sz="0" w:space="0" w:color="auto"/>
        <w:shd w:val="clear" w:color="auto" w:fill="auto"/>
        <w:vertAlign w:val="subscript"/>
      </w:rPr>
    </w:lvl>
    <w:lvl w:ilvl="7" w:tplc="A72CCED2">
      <w:start w:val="1"/>
      <w:numFmt w:val="bullet"/>
      <w:lvlText w:val="o"/>
      <w:lvlJc w:val="left"/>
      <w:pPr>
        <w:ind w:left="5760"/>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bscript"/>
      </w:rPr>
    </w:lvl>
    <w:lvl w:ilvl="8" w:tplc="E4E48136">
      <w:start w:val="1"/>
      <w:numFmt w:val="bullet"/>
      <w:lvlText w:val="▪"/>
      <w:lvlJc w:val="left"/>
      <w:pPr>
        <w:ind w:left="6480"/>
      </w:pPr>
      <w:rPr>
        <w:rFonts w:ascii="Segoe UI Symbol" w:eastAsia="Segoe UI Symbol" w:hAnsi="Segoe UI Symbol" w:cs="Segoe UI Symbol"/>
        <w:b w:val="0"/>
        <w:i w:val="0"/>
        <w:strike w:val="0"/>
        <w:dstrike w:val="0"/>
        <w:color w:val="000000"/>
        <w:sz w:val="31"/>
        <w:szCs w:val="31"/>
        <w:u w:val="none" w:color="000000"/>
        <w:bdr w:val="none" w:sz="0" w:space="0" w:color="auto"/>
        <w:shd w:val="clear" w:color="auto" w:fill="auto"/>
        <w:vertAlign w:val="subscript"/>
      </w:rPr>
    </w:lvl>
  </w:abstractNum>
  <w:abstractNum w:abstractNumId="6" w15:restartNumberingAfterBreak="0">
    <w:nsid w:val="2C865C9B"/>
    <w:multiLevelType w:val="multilevel"/>
    <w:tmpl w:val="A0EE68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3B696884"/>
    <w:multiLevelType w:val="hybridMultilevel"/>
    <w:tmpl w:val="B4B8AA8E"/>
    <w:lvl w:ilvl="0" w:tplc="865611D2">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F6CC87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052AAA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1B6554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33C83E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F800B6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738A99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826B7A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BBCF60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6374265B"/>
    <w:multiLevelType w:val="hybridMultilevel"/>
    <w:tmpl w:val="767623B4"/>
    <w:lvl w:ilvl="0" w:tplc="03AAE80A">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736DA5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14A924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57C41D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8A8601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000444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BD6603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51EAD8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B30083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68780C8C"/>
    <w:multiLevelType w:val="multilevel"/>
    <w:tmpl w:val="612C5D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6F2E764A"/>
    <w:multiLevelType w:val="hybridMultilevel"/>
    <w:tmpl w:val="6726A5EC"/>
    <w:lvl w:ilvl="0" w:tplc="E5D47930">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E22B25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F6C67D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A944AB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1FA4F3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7DCCBC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12860E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8B605A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738A7D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7"/>
  </w:num>
  <w:num w:numId="3">
    <w:abstractNumId w:val="10"/>
  </w:num>
  <w:num w:numId="4">
    <w:abstractNumId w:val="8"/>
  </w:num>
  <w:num w:numId="5">
    <w:abstractNumId w:val="5"/>
  </w:num>
  <w:num w:numId="6">
    <w:abstractNumId w:val="0"/>
  </w:num>
  <w:num w:numId="7">
    <w:abstractNumId w:val="1"/>
  </w:num>
  <w:num w:numId="8">
    <w:abstractNumId w:val="9"/>
  </w:num>
  <w:num w:numId="9">
    <w:abstractNumId w:val="6"/>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E0A"/>
    <w:rsid w:val="00015193"/>
    <w:rsid w:val="00020D3C"/>
    <w:rsid w:val="000565E8"/>
    <w:rsid w:val="000655CF"/>
    <w:rsid w:val="00074F25"/>
    <w:rsid w:val="001245C3"/>
    <w:rsid w:val="00132CEB"/>
    <w:rsid w:val="00185ABE"/>
    <w:rsid w:val="001C7395"/>
    <w:rsid w:val="001D16C4"/>
    <w:rsid w:val="0021404C"/>
    <w:rsid w:val="00264510"/>
    <w:rsid w:val="00265721"/>
    <w:rsid w:val="00272744"/>
    <w:rsid w:val="00290EDE"/>
    <w:rsid w:val="002F5863"/>
    <w:rsid w:val="00343C1D"/>
    <w:rsid w:val="00366F5C"/>
    <w:rsid w:val="00381A71"/>
    <w:rsid w:val="00383122"/>
    <w:rsid w:val="003B4EAC"/>
    <w:rsid w:val="00400DB0"/>
    <w:rsid w:val="004432A3"/>
    <w:rsid w:val="00460805"/>
    <w:rsid w:val="004B2207"/>
    <w:rsid w:val="004E245D"/>
    <w:rsid w:val="00502A50"/>
    <w:rsid w:val="0051291D"/>
    <w:rsid w:val="005A1B63"/>
    <w:rsid w:val="005B01AF"/>
    <w:rsid w:val="005F01E3"/>
    <w:rsid w:val="005F45B6"/>
    <w:rsid w:val="006367A2"/>
    <w:rsid w:val="006505E6"/>
    <w:rsid w:val="00664014"/>
    <w:rsid w:val="006D252C"/>
    <w:rsid w:val="007A4B45"/>
    <w:rsid w:val="007F568B"/>
    <w:rsid w:val="008036B5"/>
    <w:rsid w:val="008530BE"/>
    <w:rsid w:val="0088208F"/>
    <w:rsid w:val="0089663E"/>
    <w:rsid w:val="008E1E31"/>
    <w:rsid w:val="008F0199"/>
    <w:rsid w:val="00924E0A"/>
    <w:rsid w:val="009300C9"/>
    <w:rsid w:val="00942B9D"/>
    <w:rsid w:val="009566CA"/>
    <w:rsid w:val="00970B93"/>
    <w:rsid w:val="00972BBA"/>
    <w:rsid w:val="00976907"/>
    <w:rsid w:val="00985E1F"/>
    <w:rsid w:val="009A2DDF"/>
    <w:rsid w:val="009D08EA"/>
    <w:rsid w:val="00A322FF"/>
    <w:rsid w:val="00A638D0"/>
    <w:rsid w:val="00AA1439"/>
    <w:rsid w:val="00AD4AC5"/>
    <w:rsid w:val="00B16E98"/>
    <w:rsid w:val="00B2627D"/>
    <w:rsid w:val="00B52B61"/>
    <w:rsid w:val="00B86953"/>
    <w:rsid w:val="00BA0D50"/>
    <w:rsid w:val="00BC32D0"/>
    <w:rsid w:val="00BC66B9"/>
    <w:rsid w:val="00BC7ED3"/>
    <w:rsid w:val="00BD7F37"/>
    <w:rsid w:val="00BE52FE"/>
    <w:rsid w:val="00BE6617"/>
    <w:rsid w:val="00BF1C4B"/>
    <w:rsid w:val="00C57A2B"/>
    <w:rsid w:val="00CA4C11"/>
    <w:rsid w:val="00D123FE"/>
    <w:rsid w:val="00D13F04"/>
    <w:rsid w:val="00D20BDF"/>
    <w:rsid w:val="00D724D4"/>
    <w:rsid w:val="00DA64D9"/>
    <w:rsid w:val="00DB51A2"/>
    <w:rsid w:val="00DC7BC4"/>
    <w:rsid w:val="00DD6A7B"/>
    <w:rsid w:val="00E1759D"/>
    <w:rsid w:val="00E24198"/>
    <w:rsid w:val="00E86BE1"/>
    <w:rsid w:val="00E963A9"/>
    <w:rsid w:val="00ED606C"/>
    <w:rsid w:val="00F661EF"/>
    <w:rsid w:val="00FB3F10"/>
    <w:rsid w:val="00FE791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027BD"/>
  <w15:docId w15:val="{7A2E7872-6B4D-4809-83CD-E08A9000E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spacing w:after="5" w:line="269" w:lineRule="auto"/>
      <w:ind w:left="11" w:right="6629"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line="266" w:lineRule="auto"/>
      <w:ind w:left="13" w:hanging="10"/>
      <w:outlineLvl w:val="0"/>
    </w:pPr>
    <w:rPr>
      <w:rFonts w:ascii="Cambria" w:eastAsia="Cambria" w:hAnsi="Cambria" w:cs="Cambria"/>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3B4EAC"/>
    <w:rPr>
      <w:color w:val="0563C1" w:themeColor="hyperlink"/>
      <w:u w:val="single"/>
    </w:rPr>
  </w:style>
  <w:style w:type="paragraph" w:customStyle="1" w:styleId="Default">
    <w:name w:val="Default"/>
    <w:rsid w:val="0021404C"/>
    <w:pPr>
      <w:autoSpaceDE w:val="0"/>
      <w:autoSpaceDN w:val="0"/>
      <w:adjustRightInd w:val="0"/>
      <w:spacing w:after="0" w:line="240" w:lineRule="auto"/>
    </w:pPr>
    <w:rPr>
      <w:rFonts w:ascii="Times New Roman" w:eastAsiaTheme="minorHAnsi" w:hAnsi="Times New Roman" w:cs="Times New Roman"/>
      <w:color w:val="000000"/>
      <w:sz w:val="24"/>
      <w:szCs w:val="24"/>
      <w:lang w:val="en-US" w:eastAsia="en-US"/>
    </w:rPr>
  </w:style>
  <w:style w:type="paragraph" w:styleId="NormalWeb">
    <w:name w:val="Normal (Web)"/>
    <w:basedOn w:val="Normal"/>
    <w:uiPriority w:val="99"/>
    <w:unhideWhenUsed/>
    <w:rsid w:val="0021404C"/>
    <w:pPr>
      <w:spacing w:before="100" w:beforeAutospacing="1" w:after="100" w:afterAutospacing="1" w:line="240" w:lineRule="auto"/>
      <w:ind w:left="0" w:right="0" w:firstLine="0"/>
    </w:pPr>
    <w:rPr>
      <w:rFonts w:ascii="Times New Roman" w:eastAsia="Times New Roman" w:hAnsi="Times New Roman" w:cs="Times New Roman"/>
      <w:color w:val="auto"/>
      <w:sz w:val="24"/>
      <w:szCs w:val="24"/>
      <w:lang w:val="en-US" w:eastAsia="en-US"/>
    </w:rPr>
  </w:style>
  <w:style w:type="character" w:customStyle="1" w:styleId="gi">
    <w:name w:val="gi"/>
    <w:basedOn w:val="DefaultParagraphFont"/>
    <w:rsid w:val="00B16E98"/>
  </w:style>
  <w:style w:type="paragraph" w:styleId="ListParagraph">
    <w:name w:val="List Paragraph"/>
    <w:basedOn w:val="Normal"/>
    <w:uiPriority w:val="34"/>
    <w:qFormat/>
    <w:rsid w:val="009D08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77861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waterloo.ca/research-experiences-group/participants" TargetMode="External"/><Relationship Id="rId13" Type="http://schemas.openxmlformats.org/officeDocument/2006/relationships/hyperlink" Target="https://uwaterloo.ca/library/get-assignment-and-research-help/academic-integrity/academic-integrity-tutorial" TargetMode="External"/><Relationship Id="rId18" Type="http://schemas.openxmlformats.org/officeDocument/2006/relationships/hyperlink" Target="https://uwaterloo.ca/secretariat-general-counsel/policies-procedures-guidelines/policy-70"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yperlink" Target="https://uwaterloo.ca/disability-services/" TargetMode="External"/><Relationship Id="rId7" Type="http://schemas.openxmlformats.org/officeDocument/2006/relationships/hyperlink" Target="mailto:anna.polotskaia@gmail.com" TargetMode="External"/><Relationship Id="rId12" Type="http://schemas.openxmlformats.org/officeDocument/2006/relationships/hyperlink" Target="https://uwaterloo.ca/academic-integrity/" TargetMode="External"/><Relationship Id="rId17" Type="http://schemas.openxmlformats.org/officeDocument/2006/relationships/hyperlink" Target="https://uwaterloo.ca/secretariat-general-counsel/policies-procedures-guidelines/policy-71"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sju.ca/sites/default/files/Board_of_Governors/Student%20Discipline_20131122-SJUSC-Approved.pdf" TargetMode="External"/><Relationship Id="rId20" Type="http://schemas.openxmlformats.org/officeDocument/2006/relationships/hyperlink" Target="https://uwaterloo.ca/disability-servic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ealthservices.uwaterloo.ca/Health_Services/verification.html"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ubjectguides.uwaterloo.ca/plagiarism" TargetMode="External"/><Relationship Id="rId23" Type="http://schemas.openxmlformats.org/officeDocument/2006/relationships/hyperlink" Target="https://uwaterloo.ca/health-services/" TargetMode="External"/><Relationship Id="rId28" Type="http://schemas.openxmlformats.org/officeDocument/2006/relationships/theme" Target="theme/theme1.xml"/><Relationship Id="rId10" Type="http://schemas.openxmlformats.org/officeDocument/2006/relationships/hyperlink" Target="http://www.healthservices.uwaterloo.ca/Health_Services/verification.html" TargetMode="External"/><Relationship Id="rId19" Type="http://schemas.openxmlformats.org/officeDocument/2006/relationships/hyperlink" Target="http://www.sju.ca/sites/default/files/Board_of_Governors/Student%20Appeals_20131122-SJUSC-Approved.pdf" TargetMode="External"/><Relationship Id="rId4" Type="http://schemas.openxmlformats.org/officeDocument/2006/relationships/webSettings" Target="webSettings.xml"/><Relationship Id="rId9" Type="http://schemas.openxmlformats.org/officeDocument/2006/relationships/hyperlink" Target="http://www.quest.uwaterloo.ca/undergraduate/dates.html" TargetMode="External"/><Relationship Id="rId14" Type="http://schemas.openxmlformats.org/officeDocument/2006/relationships/hyperlink" Target="https://uwaterloo.ca/academic-integrity/" TargetMode="External"/><Relationship Id="rId22" Type="http://schemas.openxmlformats.org/officeDocument/2006/relationships/hyperlink" Target="https://uwaterloo.ca/health-services/student-medical-clinic/services/verification-illnes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2707</Words>
  <Characters>15434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Course syllabus template</vt:lpstr>
    </vt:vector>
  </TitlesOfParts>
  <Company/>
  <LinksUpToDate>false</LinksUpToDate>
  <CharactersWithSpaces>18105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 template</dc:title>
  <dc:subject/>
  <dc:creator>Cook, Sarah Elizabeth</dc:creator>
  <cp:keywords/>
  <cp:lastModifiedBy>Anna Polo</cp:lastModifiedBy>
  <cp:revision>4</cp:revision>
  <dcterms:created xsi:type="dcterms:W3CDTF">2016-05-03T14:10:00Z</dcterms:created>
  <dcterms:modified xsi:type="dcterms:W3CDTF">2016-05-03T14:19:00Z</dcterms:modified>
</cp:coreProperties>
</file>