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570F" w14:textId="5B04E469" w:rsidR="00B10F43" w:rsidRDefault="00B10F43" w:rsidP="00185C2A">
      <w:pPr>
        <w:spacing w:before="2" w:after="0" w:line="240" w:lineRule="auto"/>
        <w:jc w:val="center"/>
        <w:rPr>
          <w:rFonts w:ascii="Times New Roman" w:eastAsia="Calibri" w:hAnsi="Times New Roman" w:cs="Times New Roman"/>
          <w:b/>
          <w:bCs/>
        </w:rPr>
      </w:pPr>
      <w:r w:rsidRPr="00F13E90">
        <w:rPr>
          <w:rFonts w:ascii="Times New Roman" w:eastAsia="Calibri" w:hAnsi="Times New Roman" w:cs="Times New Roman"/>
          <w:b/>
          <w:bCs/>
        </w:rPr>
        <w:t>St. Jerome’s University in the University of Waterloo</w:t>
      </w:r>
    </w:p>
    <w:p w14:paraId="3279F6E3" w14:textId="40FC0FF1" w:rsidR="00185C2A" w:rsidRPr="007C71BD" w:rsidRDefault="00185C2A" w:rsidP="00185C2A">
      <w:pPr>
        <w:spacing w:before="2" w:after="0" w:line="240" w:lineRule="auto"/>
        <w:jc w:val="center"/>
        <w:rPr>
          <w:rFonts w:ascii="Times New Roman" w:eastAsia="Calibri" w:hAnsi="Times New Roman" w:cs="Times New Roman"/>
        </w:rPr>
      </w:pPr>
      <w:r w:rsidRPr="007C71BD">
        <w:rPr>
          <w:rFonts w:ascii="Times New Roman" w:eastAsia="Calibri" w:hAnsi="Times New Roman" w:cs="Times New Roman"/>
          <w:b/>
          <w:bCs/>
        </w:rPr>
        <w:t>Department of Psychology</w:t>
      </w:r>
    </w:p>
    <w:p w14:paraId="0C012AED" w14:textId="77777777" w:rsidR="00185C2A" w:rsidRPr="007C71BD" w:rsidRDefault="00185C2A" w:rsidP="00185C2A">
      <w:pPr>
        <w:spacing w:after="0" w:line="240" w:lineRule="auto"/>
        <w:jc w:val="center"/>
        <w:rPr>
          <w:rFonts w:ascii="Times New Roman" w:eastAsia="Calibri" w:hAnsi="Times New Roman" w:cs="Times New Roman"/>
        </w:rPr>
      </w:pPr>
      <w:r w:rsidRPr="007C71BD">
        <w:rPr>
          <w:rFonts w:ascii="Times New Roman" w:eastAsia="Calibri" w:hAnsi="Times New Roman" w:cs="Times New Roman"/>
          <w:b/>
          <w:bCs/>
          <w:position w:val="1"/>
        </w:rPr>
        <w:t>PSYCH/HLTH/GERON 218</w:t>
      </w:r>
    </w:p>
    <w:p w14:paraId="10A21371" w14:textId="77777777" w:rsidR="008A0C33" w:rsidRDefault="00185C2A" w:rsidP="00185C2A">
      <w:pPr>
        <w:spacing w:after="0" w:line="240" w:lineRule="auto"/>
        <w:jc w:val="center"/>
        <w:rPr>
          <w:rFonts w:ascii="Times New Roman" w:hAnsi="Times New Roman" w:cs="Times New Roman"/>
          <w:b/>
          <w:color w:val="000000"/>
        </w:rPr>
      </w:pPr>
      <w:r w:rsidRPr="007C71BD">
        <w:rPr>
          <w:rFonts w:ascii="Times New Roman" w:hAnsi="Times New Roman" w:cs="Times New Roman"/>
          <w:b/>
          <w:color w:val="000000"/>
        </w:rPr>
        <w:t>Psychology of Death and Dying</w:t>
      </w:r>
    </w:p>
    <w:p w14:paraId="6B96BEC5" w14:textId="4A49295A" w:rsidR="00185C2A" w:rsidRPr="003A226D" w:rsidRDefault="008A0C33" w:rsidP="003A226D">
      <w:pPr>
        <w:spacing w:after="0" w:line="240" w:lineRule="auto"/>
        <w:jc w:val="center"/>
        <w:rPr>
          <w:rFonts w:ascii="Times New Roman" w:eastAsia="Calibri" w:hAnsi="Times New Roman" w:cs="Times New Roman"/>
          <w:b/>
          <w:bCs/>
          <w:position w:val="1"/>
        </w:rPr>
      </w:pPr>
      <w:r>
        <w:rPr>
          <w:rFonts w:ascii="Times New Roman" w:hAnsi="Times New Roman" w:cs="Times New Roman"/>
          <w:b/>
          <w:color w:val="000000"/>
        </w:rPr>
        <w:t>Winter 2021</w:t>
      </w:r>
      <w:r w:rsidR="00185C2A" w:rsidRPr="007C71BD">
        <w:rPr>
          <w:rFonts w:ascii="Times New Roman" w:eastAsia="Calibri" w:hAnsi="Times New Roman" w:cs="Times New Roman"/>
          <w:b/>
          <w:bCs/>
          <w:position w:val="1"/>
        </w:rPr>
        <w:t xml:space="preserve"> </w:t>
      </w:r>
    </w:p>
    <w:p w14:paraId="36426693" w14:textId="7DC933E7" w:rsidR="008A0C33" w:rsidRPr="00B702FD" w:rsidRDefault="008A0C33" w:rsidP="008A0C33">
      <w:pPr>
        <w:pStyle w:val="Heading2"/>
        <w:spacing w:before="0" w:line="240" w:lineRule="auto"/>
        <w:contextualSpacing/>
        <w:rPr>
          <w:rFonts w:ascii="Times New Roman" w:hAnsi="Times New Roman" w:cs="Times New Roman"/>
          <w:szCs w:val="24"/>
        </w:rPr>
      </w:pPr>
      <w:r w:rsidRPr="00B702FD">
        <w:rPr>
          <w:rFonts w:ascii="Times New Roman" w:hAnsi="Times New Roman" w:cs="Times New Roman"/>
          <w:szCs w:val="24"/>
        </w:rPr>
        <w:t>Instructor Information</w:t>
      </w:r>
    </w:p>
    <w:p w14:paraId="2C65D5D8" w14:textId="77777777" w:rsidR="008A0C33" w:rsidRPr="008A0C33" w:rsidRDefault="008A0C33" w:rsidP="008A0C33">
      <w:pPr>
        <w:spacing w:line="240" w:lineRule="auto"/>
        <w:contextualSpacing/>
        <w:rPr>
          <w:rFonts w:ascii="Times New Roman" w:hAnsi="Times New Roman" w:cs="Times New Roman"/>
        </w:rPr>
      </w:pPr>
      <w:r w:rsidRPr="008A0C33">
        <w:rPr>
          <w:rFonts w:ascii="Times New Roman" w:hAnsi="Times New Roman" w:cs="Times New Roman"/>
        </w:rPr>
        <w:t xml:space="preserve">Instructor: </w:t>
      </w:r>
      <w:sdt>
        <w:sdtPr>
          <w:rPr>
            <w:rFonts w:ascii="Times New Roman" w:hAnsi="Times New Roman" w:cs="Times New Roman"/>
          </w:rPr>
          <w:id w:val="1187170498"/>
          <w:placeholder>
            <w:docPart w:val="8C98A00AED9F364EA8BEF9D8311CAABE"/>
          </w:placeholder>
          <w:text/>
        </w:sdtPr>
        <w:sdtEndPr/>
        <w:sdtContent>
          <w:r w:rsidRPr="008A0C33">
            <w:rPr>
              <w:rFonts w:ascii="Times New Roman" w:hAnsi="Times New Roman" w:cs="Times New Roman"/>
            </w:rPr>
            <w:t>Christopher T. Burris, Ph.D.</w:t>
          </w:r>
        </w:sdtContent>
      </w:sdt>
    </w:p>
    <w:p w14:paraId="59C97B09" w14:textId="77777777" w:rsidR="008A0C33" w:rsidRPr="008A0C33" w:rsidRDefault="008A0C33" w:rsidP="008A0C33">
      <w:pPr>
        <w:spacing w:line="240" w:lineRule="auto"/>
        <w:contextualSpacing/>
        <w:rPr>
          <w:rFonts w:ascii="Times New Roman" w:hAnsi="Times New Roman" w:cs="Times New Roman"/>
        </w:rPr>
      </w:pPr>
      <w:r w:rsidRPr="008A0C33">
        <w:rPr>
          <w:rFonts w:ascii="Times New Roman" w:hAnsi="Times New Roman" w:cs="Times New Roman"/>
        </w:rPr>
        <w:t xml:space="preserve">Online Office Hours: </w:t>
      </w:r>
      <w:sdt>
        <w:sdtPr>
          <w:rPr>
            <w:rFonts w:ascii="Times New Roman" w:hAnsi="Times New Roman" w:cs="Times New Roman"/>
          </w:rPr>
          <w:id w:val="1823851587"/>
          <w:placeholder>
            <w:docPart w:val="157BB98A284AA542A818FBF24F6B05BF"/>
          </w:placeholder>
          <w:text/>
        </w:sdtPr>
        <w:sdtEndPr/>
        <w:sdtContent>
          <w:r w:rsidRPr="008A0C33">
            <w:rPr>
              <w:rFonts w:ascii="Times New Roman" w:hAnsi="Times New Roman" w:cs="Times New Roman"/>
            </w:rPr>
            <w:t>by appointment</w:t>
          </w:r>
        </w:sdtContent>
      </w:sdt>
    </w:p>
    <w:p w14:paraId="2181F19F" w14:textId="77777777" w:rsidR="008A0C33" w:rsidRPr="008A0C33" w:rsidRDefault="008A0C33" w:rsidP="008A0C33">
      <w:pPr>
        <w:spacing w:line="240" w:lineRule="auto"/>
        <w:contextualSpacing/>
        <w:rPr>
          <w:rFonts w:ascii="Times New Roman" w:hAnsi="Times New Roman" w:cs="Times New Roman"/>
        </w:rPr>
      </w:pPr>
      <w:r w:rsidRPr="008A0C33">
        <w:rPr>
          <w:rFonts w:ascii="Times New Roman" w:hAnsi="Times New Roman" w:cs="Times New Roman"/>
        </w:rPr>
        <w:t xml:space="preserve">Email: </w:t>
      </w:r>
      <w:sdt>
        <w:sdtPr>
          <w:rPr>
            <w:rFonts w:ascii="Times New Roman" w:hAnsi="Times New Roman" w:cs="Times New Roman"/>
          </w:rPr>
          <w:id w:val="1183162849"/>
          <w:placeholder>
            <w:docPart w:val="329CEEC8140F2645B9BE82137F44F3DF"/>
          </w:placeholder>
          <w:text/>
        </w:sdtPr>
        <w:sdtEndPr/>
        <w:sdtContent>
          <w:r w:rsidRPr="008A0C33">
            <w:rPr>
              <w:rFonts w:ascii="Times New Roman" w:hAnsi="Times New Roman" w:cs="Times New Roman"/>
            </w:rPr>
            <w:t>cburris@uwaterloo.ca</w:t>
          </w:r>
        </w:sdtContent>
      </w:sdt>
    </w:p>
    <w:p w14:paraId="111F2314" w14:textId="77777777" w:rsidR="008A0C33" w:rsidRPr="008A0C33" w:rsidRDefault="008A0C33" w:rsidP="008A0C33">
      <w:pPr>
        <w:spacing w:line="240" w:lineRule="auto"/>
        <w:contextualSpacing/>
        <w:rPr>
          <w:rFonts w:ascii="Times New Roman" w:hAnsi="Times New Roman" w:cs="Times New Roman"/>
        </w:rPr>
      </w:pPr>
      <w:r w:rsidRPr="008A0C33">
        <w:rPr>
          <w:rFonts w:ascii="Times New Roman" w:hAnsi="Times New Roman" w:cs="Times New Roman"/>
        </w:rPr>
        <w:t>Updates: check “announcements” on LEARN frequently for course-related info and news</w:t>
      </w:r>
    </w:p>
    <w:p w14:paraId="38197C56" w14:textId="77777777" w:rsidR="00BD3238" w:rsidRDefault="00BD3238" w:rsidP="00C254D3">
      <w:pPr>
        <w:spacing w:after="0" w:line="240" w:lineRule="auto"/>
        <w:contextualSpacing/>
        <w:rPr>
          <w:rFonts w:ascii="Times New Roman" w:hAnsi="Times New Roman" w:cs="Times New Roman"/>
        </w:rPr>
      </w:pPr>
    </w:p>
    <w:p w14:paraId="033A8C29" w14:textId="69F0E12D" w:rsidR="00447655" w:rsidRPr="00B702FD" w:rsidRDefault="006223A1" w:rsidP="00B702FD">
      <w:pPr>
        <w:spacing w:after="0" w:line="240" w:lineRule="auto"/>
        <w:contextualSpacing/>
        <w:rPr>
          <w:rFonts w:ascii="Times New Roman" w:hAnsi="Times New Roman" w:cs="Times New Roman"/>
          <w:b/>
          <w:sz w:val="24"/>
          <w:szCs w:val="24"/>
        </w:rPr>
      </w:pPr>
      <w:r w:rsidRPr="00B702FD">
        <w:rPr>
          <w:rFonts w:ascii="Times New Roman" w:hAnsi="Times New Roman" w:cs="Times New Roman"/>
          <w:b/>
          <w:sz w:val="24"/>
          <w:szCs w:val="24"/>
        </w:rPr>
        <w:t>Course Description</w:t>
      </w:r>
    </w:p>
    <w:p w14:paraId="1440390C" w14:textId="77777777" w:rsidR="00C254D3" w:rsidRPr="00B702FD" w:rsidRDefault="00922AD7" w:rsidP="00B702FD">
      <w:pPr>
        <w:pStyle w:val="Heading2"/>
        <w:widowControl w:val="0"/>
        <w:spacing w:line="240" w:lineRule="auto"/>
        <w:contextualSpacing/>
        <w:rPr>
          <w:rFonts w:ascii="Times New Roman" w:hAnsi="Times New Roman" w:cs="Times New Roman"/>
          <w:b w:val="0"/>
          <w:color w:val="000000"/>
          <w:sz w:val="22"/>
          <w:szCs w:val="22"/>
        </w:rPr>
      </w:pPr>
      <w:r w:rsidRPr="00B702FD">
        <w:rPr>
          <w:rFonts w:ascii="Times New Roman" w:hAnsi="Times New Roman" w:cs="Times New Roman"/>
          <w:b w:val="0"/>
          <w:color w:val="000000"/>
          <w:sz w:val="22"/>
          <w:szCs w:val="22"/>
        </w:rPr>
        <w:t>Variations in the meaning and significance of death and dying will be considered from a psychological perspective, with particular attention to the contexts (e.g., cultural, familial, life-span developmental) in which these variations occur.</w:t>
      </w:r>
    </w:p>
    <w:p w14:paraId="6E0EFB71" w14:textId="77777777" w:rsidR="00C254D3" w:rsidRPr="00B702FD" w:rsidRDefault="00C254D3" w:rsidP="00B702FD">
      <w:pPr>
        <w:pStyle w:val="Heading2"/>
        <w:widowControl w:val="0"/>
        <w:spacing w:line="240" w:lineRule="auto"/>
        <w:contextualSpacing/>
        <w:rPr>
          <w:rFonts w:ascii="Times New Roman" w:hAnsi="Times New Roman" w:cs="Times New Roman"/>
          <w:b w:val="0"/>
          <w:color w:val="000000"/>
          <w:sz w:val="22"/>
          <w:szCs w:val="22"/>
        </w:rPr>
      </w:pPr>
    </w:p>
    <w:p w14:paraId="6B6CB2AC" w14:textId="7ED9368F" w:rsidR="006223A1" w:rsidRPr="00B702FD" w:rsidRDefault="006223A1" w:rsidP="00B702FD">
      <w:pPr>
        <w:pStyle w:val="Heading2"/>
        <w:widowControl w:val="0"/>
        <w:spacing w:line="240" w:lineRule="auto"/>
        <w:contextualSpacing/>
        <w:rPr>
          <w:rFonts w:ascii="Times New Roman" w:hAnsi="Times New Roman" w:cs="Times New Roman"/>
          <w:b w:val="0"/>
          <w:color w:val="000000"/>
          <w:szCs w:val="24"/>
        </w:rPr>
      </w:pPr>
      <w:r w:rsidRPr="00B702FD">
        <w:rPr>
          <w:rFonts w:ascii="Times New Roman" w:hAnsi="Times New Roman" w:cs="Times New Roman"/>
          <w:szCs w:val="24"/>
        </w:rPr>
        <w:t>Course Goals and Learning Outcomes</w:t>
      </w:r>
    </w:p>
    <w:p w14:paraId="3E2AD6A9" w14:textId="77777777" w:rsidR="00C254D3" w:rsidRPr="00B702FD" w:rsidRDefault="00C254D3" w:rsidP="00B702FD">
      <w:pPr>
        <w:spacing w:line="240" w:lineRule="auto"/>
        <w:contextualSpacing/>
        <w:rPr>
          <w:rFonts w:ascii="Times New Roman" w:hAnsi="Times New Roman" w:cs="Times New Roman"/>
          <w:color w:val="000000"/>
        </w:rPr>
      </w:pPr>
    </w:p>
    <w:p w14:paraId="2B26183E" w14:textId="0172C15A" w:rsidR="00F13E90" w:rsidRPr="00B702FD" w:rsidRDefault="00F13E90" w:rsidP="00B702FD">
      <w:pPr>
        <w:spacing w:line="240" w:lineRule="auto"/>
        <w:contextualSpacing/>
        <w:rPr>
          <w:rFonts w:ascii="Times New Roman" w:hAnsi="Times New Roman" w:cs="Times New Roman"/>
          <w:color w:val="000000"/>
        </w:rPr>
      </w:pPr>
      <w:r w:rsidRPr="00B702FD">
        <w:rPr>
          <w:rFonts w:ascii="Times New Roman" w:hAnsi="Times New Roman" w:cs="Times New Roman"/>
          <w:color w:val="000000"/>
        </w:rPr>
        <w:t>I hope you’ll walk away from this course with a psychologically informed understanding of:</w:t>
      </w:r>
    </w:p>
    <w:p w14:paraId="57360ECC" w14:textId="053EBAB3" w:rsidR="00F13E90" w:rsidRPr="00B702FD" w:rsidRDefault="00F13E90" w:rsidP="00B702FD">
      <w:pPr>
        <w:spacing w:line="240" w:lineRule="auto"/>
        <w:contextualSpacing/>
        <w:rPr>
          <w:rFonts w:ascii="Times New Roman" w:hAnsi="Times New Roman" w:cs="Times New Roman"/>
          <w:color w:val="000000"/>
        </w:rPr>
      </w:pPr>
      <w:r w:rsidRPr="00B702FD">
        <w:rPr>
          <w:rFonts w:ascii="Times New Roman" w:hAnsi="Times New Roman" w:cs="Times New Roman"/>
          <w:color w:val="000000"/>
        </w:rPr>
        <w:tab/>
        <w:t>1) the pervasive impact that death has on our experience of the world, and</w:t>
      </w:r>
    </w:p>
    <w:p w14:paraId="41D37F9A" w14:textId="734D6E13" w:rsidR="00F13E90" w:rsidRPr="00B702FD" w:rsidRDefault="00F13E90" w:rsidP="00B702FD">
      <w:pPr>
        <w:spacing w:line="240" w:lineRule="auto"/>
        <w:contextualSpacing/>
        <w:rPr>
          <w:rFonts w:ascii="Times New Roman" w:hAnsi="Times New Roman" w:cs="Times New Roman"/>
          <w:color w:val="000000"/>
        </w:rPr>
      </w:pPr>
      <w:r w:rsidRPr="00B702FD">
        <w:rPr>
          <w:rFonts w:ascii="Times New Roman" w:hAnsi="Times New Roman" w:cs="Times New Roman"/>
          <w:color w:val="000000"/>
        </w:rPr>
        <w:tab/>
        <w:t>2) how multiple, broader influences (e.g., biological, historical, political, media-related) affect an</w:t>
      </w:r>
    </w:p>
    <w:p w14:paraId="692AE7C9" w14:textId="421459D6" w:rsidR="00F13E90" w:rsidRPr="00B702FD" w:rsidRDefault="00F13E90" w:rsidP="00B702FD">
      <w:pPr>
        <w:spacing w:line="240" w:lineRule="auto"/>
        <w:contextualSpacing/>
        <w:rPr>
          <w:rFonts w:ascii="Times New Roman" w:hAnsi="Times New Roman" w:cs="Times New Roman"/>
          <w:color w:val="000000"/>
        </w:rPr>
      </w:pPr>
      <w:r w:rsidRPr="00B702FD">
        <w:rPr>
          <w:rFonts w:ascii="Times New Roman" w:hAnsi="Times New Roman" w:cs="Times New Roman"/>
          <w:color w:val="000000"/>
        </w:rPr>
        <w:tab/>
      </w:r>
      <w:r w:rsidRPr="00B702FD">
        <w:rPr>
          <w:rFonts w:ascii="Times New Roman" w:hAnsi="Times New Roman" w:cs="Times New Roman"/>
          <w:color w:val="000000"/>
        </w:rPr>
        <w:tab/>
        <w:t>individual’s experience of death.</w:t>
      </w:r>
    </w:p>
    <w:p w14:paraId="1D2224F6" w14:textId="77777777" w:rsidR="00BF0DCD" w:rsidRPr="00B702FD" w:rsidRDefault="00BF0DCD" w:rsidP="00B702FD">
      <w:pPr>
        <w:spacing w:line="240" w:lineRule="auto"/>
        <w:contextualSpacing/>
        <w:rPr>
          <w:rFonts w:ascii="Times New Roman" w:hAnsi="Times New Roman" w:cs="Times New Roman"/>
          <w:color w:val="000000"/>
        </w:rPr>
      </w:pPr>
    </w:p>
    <w:p w14:paraId="5C5D67E8" w14:textId="30F41A7B" w:rsidR="009F2B1F" w:rsidRPr="00B702FD" w:rsidRDefault="00BF0DCD" w:rsidP="00B702FD">
      <w:pPr>
        <w:spacing w:line="240" w:lineRule="auto"/>
        <w:contextualSpacing/>
        <w:rPr>
          <w:rFonts w:ascii="Times New Roman" w:hAnsi="Times New Roman" w:cs="Times New Roman"/>
          <w:color w:val="000000"/>
        </w:rPr>
      </w:pPr>
      <w:r w:rsidRPr="00B702FD">
        <w:rPr>
          <w:rFonts w:ascii="Times New Roman" w:hAnsi="Times New Roman" w:cs="Times New Roman"/>
          <w:b/>
          <w:color w:val="000000"/>
          <w:highlight w:val="yellow"/>
        </w:rPr>
        <w:t>PLEASE NOTE</w:t>
      </w:r>
      <w:r w:rsidRPr="00B702FD">
        <w:rPr>
          <w:rFonts w:ascii="Times New Roman" w:hAnsi="Times New Roman" w:cs="Times New Roman"/>
          <w:color w:val="000000"/>
        </w:rPr>
        <w:t xml:space="preserve">: </w:t>
      </w:r>
      <w:r w:rsidR="008A0C33" w:rsidRPr="00B702FD">
        <w:rPr>
          <w:rFonts w:ascii="Times New Roman" w:hAnsi="Times New Roman" w:cs="Times New Roman"/>
          <w:color w:val="000000"/>
        </w:rPr>
        <w:t xml:space="preserve">In the “best” of times, talking or thinking about death </w:t>
      </w:r>
      <w:r w:rsidR="00AC12D1" w:rsidRPr="00B702FD">
        <w:rPr>
          <w:rFonts w:ascii="Times New Roman" w:hAnsi="Times New Roman" w:cs="Times New Roman"/>
          <w:color w:val="000000"/>
        </w:rPr>
        <w:t xml:space="preserve">can </w:t>
      </w:r>
      <w:r w:rsidR="008E4D6A" w:rsidRPr="00B702FD">
        <w:rPr>
          <w:rFonts w:ascii="Times New Roman" w:hAnsi="Times New Roman" w:cs="Times New Roman"/>
          <w:color w:val="000000"/>
        </w:rPr>
        <w:t>make</w:t>
      </w:r>
      <w:r w:rsidRPr="00B702FD">
        <w:rPr>
          <w:rFonts w:ascii="Times New Roman" w:hAnsi="Times New Roman" w:cs="Times New Roman"/>
          <w:color w:val="000000"/>
        </w:rPr>
        <w:t xml:space="preserve"> people</w:t>
      </w:r>
      <w:r w:rsidR="008E4D6A" w:rsidRPr="00B702FD">
        <w:rPr>
          <w:rFonts w:ascii="Times New Roman" w:hAnsi="Times New Roman" w:cs="Times New Roman"/>
          <w:color w:val="000000"/>
        </w:rPr>
        <w:t xml:space="preserve"> uneasy</w:t>
      </w:r>
      <w:r w:rsidRPr="00B702FD">
        <w:rPr>
          <w:rFonts w:ascii="Times New Roman" w:hAnsi="Times New Roman" w:cs="Times New Roman"/>
          <w:color w:val="000000"/>
        </w:rPr>
        <w:t>.</w:t>
      </w:r>
      <w:r w:rsidR="008A0C33" w:rsidRPr="00B702FD">
        <w:rPr>
          <w:rFonts w:ascii="Times New Roman" w:hAnsi="Times New Roman" w:cs="Times New Roman"/>
          <w:color w:val="000000"/>
        </w:rPr>
        <w:t xml:space="preserve"> Clearly the past year or so has been far from the “best” in much of the world</w:t>
      </w:r>
      <w:r w:rsidR="00AC12D1" w:rsidRPr="00B702FD">
        <w:rPr>
          <w:rFonts w:ascii="Times New Roman" w:hAnsi="Times New Roman" w:cs="Times New Roman"/>
          <w:color w:val="000000"/>
        </w:rPr>
        <w:t>.</w:t>
      </w:r>
      <w:r w:rsidR="008A0C33" w:rsidRPr="00B702FD">
        <w:rPr>
          <w:rFonts w:ascii="Times New Roman" w:hAnsi="Times New Roman" w:cs="Times New Roman"/>
          <w:color w:val="000000"/>
        </w:rPr>
        <w:t xml:space="preserve"> I suspect that far more of us (myself included) have been hit by close loss</w:t>
      </w:r>
      <w:r w:rsidR="009F2B1F" w:rsidRPr="00B702FD">
        <w:rPr>
          <w:rFonts w:ascii="Times New Roman" w:hAnsi="Times New Roman" w:cs="Times New Roman"/>
          <w:color w:val="000000"/>
        </w:rPr>
        <w:t>es</w:t>
      </w:r>
      <w:r w:rsidR="008A0C33" w:rsidRPr="00B702FD">
        <w:rPr>
          <w:rFonts w:ascii="Times New Roman" w:hAnsi="Times New Roman" w:cs="Times New Roman"/>
          <w:color w:val="000000"/>
        </w:rPr>
        <w:t xml:space="preserve"> – as well as persistent, pervasive reminders of death – than is typical for an offering of this course.</w:t>
      </w:r>
    </w:p>
    <w:p w14:paraId="603B5B8B" w14:textId="77777777" w:rsidR="009F2B1F" w:rsidRPr="00B702FD" w:rsidRDefault="009F2B1F" w:rsidP="00B702FD">
      <w:pPr>
        <w:spacing w:line="240" w:lineRule="auto"/>
        <w:contextualSpacing/>
        <w:rPr>
          <w:rFonts w:ascii="Times New Roman" w:hAnsi="Times New Roman" w:cs="Times New Roman"/>
          <w:color w:val="000000"/>
        </w:rPr>
      </w:pPr>
    </w:p>
    <w:p w14:paraId="22DADE4B" w14:textId="30C90D3D" w:rsidR="009F2B1F" w:rsidRPr="00B702FD" w:rsidRDefault="00AC12D1" w:rsidP="00B702FD">
      <w:pPr>
        <w:spacing w:line="240" w:lineRule="auto"/>
        <w:contextualSpacing/>
        <w:rPr>
          <w:rFonts w:ascii="Times New Roman" w:hAnsi="Times New Roman" w:cs="Times New Roman"/>
          <w:color w:val="000000"/>
        </w:rPr>
      </w:pPr>
      <w:r w:rsidRPr="00B702FD">
        <w:rPr>
          <w:rFonts w:ascii="Times New Roman" w:hAnsi="Times New Roman" w:cs="Times New Roman"/>
          <w:color w:val="000000"/>
        </w:rPr>
        <w:t>With</w:t>
      </w:r>
      <w:r w:rsidR="009F2B1F" w:rsidRPr="00B702FD">
        <w:rPr>
          <w:rFonts w:ascii="Times New Roman" w:hAnsi="Times New Roman" w:cs="Times New Roman"/>
          <w:color w:val="000000"/>
        </w:rPr>
        <w:t xml:space="preserve"> that </w:t>
      </w:r>
      <w:r w:rsidRPr="00B702FD">
        <w:rPr>
          <w:rFonts w:ascii="Times New Roman" w:hAnsi="Times New Roman" w:cs="Times New Roman"/>
          <w:color w:val="000000"/>
        </w:rPr>
        <w:t xml:space="preserve">as a </w:t>
      </w:r>
      <w:r w:rsidR="009F2B1F" w:rsidRPr="00B702FD">
        <w:rPr>
          <w:rFonts w:ascii="Times New Roman" w:hAnsi="Times New Roman" w:cs="Times New Roman"/>
          <w:color w:val="000000"/>
        </w:rPr>
        <w:t>backdrop, my goal is for us to confront dying and death with frankness and honesty. Doing so means venturing into ideas and experiences that can stir up all kinds of emotions</w:t>
      </w:r>
      <w:r w:rsidR="00C0120B" w:rsidRPr="00B702FD">
        <w:rPr>
          <w:rFonts w:ascii="Times New Roman" w:hAnsi="Times New Roman" w:cs="Times New Roman"/>
          <w:color w:val="000000"/>
        </w:rPr>
        <w:t>.</w:t>
      </w:r>
      <w:r w:rsidR="009F2B1F" w:rsidRPr="00B702FD">
        <w:rPr>
          <w:rFonts w:ascii="Times New Roman" w:hAnsi="Times New Roman" w:cs="Times New Roman"/>
          <w:color w:val="000000"/>
        </w:rPr>
        <w:t xml:space="preserve"> </w:t>
      </w:r>
      <w:r w:rsidR="00C0120B" w:rsidRPr="00B702FD">
        <w:rPr>
          <w:rFonts w:ascii="Times New Roman" w:hAnsi="Times New Roman" w:cs="Times New Roman"/>
          <w:color w:val="000000"/>
        </w:rPr>
        <w:t>Thus,</w:t>
      </w:r>
      <w:r w:rsidR="009F2B1F" w:rsidRPr="00B702FD">
        <w:rPr>
          <w:rFonts w:ascii="Times New Roman" w:hAnsi="Times New Roman" w:cs="Times New Roman"/>
          <w:color w:val="000000"/>
        </w:rPr>
        <w:t xml:space="preserve"> it’s important for you to be clear whether taking this course is in your best interest right now. </w:t>
      </w:r>
    </w:p>
    <w:p w14:paraId="17C896E8" w14:textId="77777777" w:rsidR="009F2B1F" w:rsidRPr="00B702FD" w:rsidRDefault="009F2B1F" w:rsidP="00B702FD">
      <w:pPr>
        <w:spacing w:line="240" w:lineRule="auto"/>
        <w:contextualSpacing/>
        <w:rPr>
          <w:rFonts w:ascii="Times New Roman" w:hAnsi="Times New Roman" w:cs="Times New Roman"/>
          <w:color w:val="000000"/>
        </w:rPr>
      </w:pPr>
    </w:p>
    <w:p w14:paraId="19552FBD" w14:textId="417BEDE6" w:rsidR="003A743A" w:rsidRDefault="009F2B1F" w:rsidP="00B702FD">
      <w:pPr>
        <w:spacing w:line="240" w:lineRule="auto"/>
        <w:contextualSpacing/>
        <w:rPr>
          <w:rFonts w:ascii="Times New Roman" w:hAnsi="Times New Roman" w:cs="Times New Roman"/>
          <w:color w:val="000000"/>
        </w:rPr>
      </w:pPr>
      <w:r w:rsidRPr="00B702FD">
        <w:rPr>
          <w:rFonts w:ascii="Times New Roman" w:hAnsi="Times New Roman" w:cs="Times New Roman"/>
          <w:color w:val="000000"/>
        </w:rPr>
        <w:t>I certainly hope that you take away something personally valuable from this course. Having said that, this</w:t>
      </w:r>
      <w:r>
        <w:rPr>
          <w:rFonts w:ascii="Times New Roman" w:hAnsi="Times New Roman" w:cs="Times New Roman"/>
          <w:color w:val="000000"/>
        </w:rPr>
        <w:t xml:space="preserve"> is a high</w:t>
      </w:r>
      <w:r w:rsidR="00AC12D1">
        <w:rPr>
          <w:rFonts w:ascii="Times New Roman" w:hAnsi="Times New Roman" w:cs="Times New Roman"/>
          <w:color w:val="000000"/>
        </w:rPr>
        <w:t xml:space="preserve">-enrollment, lecture-oriented course </w:t>
      </w:r>
      <w:r w:rsidRPr="007C71BD">
        <w:rPr>
          <w:rFonts w:ascii="Times New Roman" w:hAnsi="Times New Roman" w:cs="Times New Roman"/>
          <w:color w:val="000000"/>
        </w:rPr>
        <w:t xml:space="preserve">that </w:t>
      </w:r>
      <w:r w:rsidRPr="007C71BD">
        <w:rPr>
          <w:rFonts w:ascii="Times New Roman" w:hAnsi="Times New Roman" w:cs="Times New Roman"/>
          <w:i/>
          <w:color w:val="000000"/>
        </w:rPr>
        <w:t>is neither intended nor designed to serve as group therapy</w:t>
      </w:r>
      <w:r w:rsidRPr="007C71BD">
        <w:rPr>
          <w:rFonts w:ascii="Times New Roman" w:hAnsi="Times New Roman" w:cs="Times New Roman"/>
          <w:color w:val="000000"/>
        </w:rPr>
        <w:t xml:space="preserve">. </w:t>
      </w:r>
      <w:r w:rsidRPr="00C0120B">
        <w:rPr>
          <w:rFonts w:ascii="Times New Roman" w:hAnsi="Times New Roman" w:cs="Times New Roman"/>
          <w:b/>
          <w:bCs/>
          <w:color w:val="000000"/>
        </w:rPr>
        <w:t xml:space="preserve">Thus, </w:t>
      </w:r>
      <w:r w:rsidRPr="00AC12D1">
        <w:rPr>
          <w:rFonts w:ascii="Times New Roman" w:hAnsi="Times New Roman" w:cs="Times New Roman"/>
          <w:b/>
          <w:bCs/>
          <w:color w:val="000000"/>
          <w:highlight w:val="yellow"/>
        </w:rPr>
        <w:t>if you</w:t>
      </w:r>
      <w:r w:rsidR="00AC12D1" w:rsidRPr="00AC12D1">
        <w:rPr>
          <w:rFonts w:ascii="Times New Roman" w:hAnsi="Times New Roman" w:cs="Times New Roman"/>
          <w:b/>
          <w:bCs/>
          <w:color w:val="000000"/>
          <w:highlight w:val="yellow"/>
        </w:rPr>
        <w:t>’re</w:t>
      </w:r>
      <w:r w:rsidRPr="00AC12D1">
        <w:rPr>
          <w:rFonts w:ascii="Times New Roman" w:hAnsi="Times New Roman" w:cs="Times New Roman"/>
          <w:b/>
          <w:bCs/>
          <w:color w:val="000000"/>
          <w:highlight w:val="yellow"/>
        </w:rPr>
        <w:t xml:space="preserve"> feeling</w:t>
      </w:r>
      <w:r w:rsidR="00AC12D1" w:rsidRPr="00AC12D1">
        <w:rPr>
          <w:rFonts w:ascii="Times New Roman" w:hAnsi="Times New Roman" w:cs="Times New Roman"/>
          <w:b/>
          <w:bCs/>
          <w:color w:val="000000"/>
          <w:highlight w:val="yellow"/>
        </w:rPr>
        <w:t xml:space="preserve"> “stuck”</w:t>
      </w:r>
      <w:r w:rsidRPr="00AC12D1">
        <w:rPr>
          <w:rFonts w:ascii="Times New Roman" w:hAnsi="Times New Roman" w:cs="Times New Roman"/>
          <w:b/>
          <w:bCs/>
          <w:color w:val="000000"/>
          <w:highlight w:val="yellow"/>
        </w:rPr>
        <w:t xml:space="preserve"> </w:t>
      </w:r>
      <w:r w:rsidR="00AC12D1" w:rsidRPr="00AC12D1">
        <w:rPr>
          <w:rFonts w:ascii="Times New Roman" w:hAnsi="Times New Roman" w:cs="Times New Roman"/>
          <w:b/>
          <w:bCs/>
          <w:color w:val="000000"/>
          <w:highlight w:val="yellow"/>
        </w:rPr>
        <w:t>in</w:t>
      </w:r>
      <w:r w:rsidRPr="00AC12D1">
        <w:rPr>
          <w:rFonts w:ascii="Times New Roman" w:hAnsi="Times New Roman" w:cs="Times New Roman"/>
          <w:b/>
          <w:bCs/>
          <w:color w:val="000000"/>
          <w:highlight w:val="yellow"/>
        </w:rPr>
        <w:t xml:space="preserve"> anxiety, anger, or grief linked to death-related issues, </w:t>
      </w:r>
      <w:r w:rsidRPr="00AC12D1">
        <w:rPr>
          <w:rFonts w:ascii="Times New Roman" w:hAnsi="Times New Roman" w:cs="Times New Roman"/>
          <w:b/>
          <w:bCs/>
          <w:i/>
          <w:iCs/>
          <w:color w:val="000000"/>
          <w:highlight w:val="yellow"/>
        </w:rPr>
        <w:t>please</w:t>
      </w:r>
      <w:r w:rsidRPr="00AC12D1">
        <w:rPr>
          <w:rFonts w:ascii="Times New Roman" w:hAnsi="Times New Roman" w:cs="Times New Roman"/>
          <w:b/>
          <w:bCs/>
          <w:color w:val="000000"/>
          <w:highlight w:val="yellow"/>
        </w:rPr>
        <w:t xml:space="preserve"> seek out support from qualified mental health professionals</w:t>
      </w:r>
      <w:r w:rsidRPr="007C71BD">
        <w:rPr>
          <w:rFonts w:ascii="Times New Roman" w:hAnsi="Times New Roman" w:cs="Times New Roman"/>
          <w:color w:val="000000"/>
        </w:rPr>
        <w:t>.</w:t>
      </w:r>
    </w:p>
    <w:p w14:paraId="22200566" w14:textId="77777777" w:rsidR="00B728B6" w:rsidRPr="00540F91" w:rsidRDefault="00B728B6" w:rsidP="00B728B6">
      <w:pPr>
        <w:pStyle w:val="Heading2"/>
        <w:rPr>
          <w:rFonts w:ascii="Times New Roman" w:hAnsi="Times New Roman" w:cs="Times New Roman"/>
        </w:rPr>
      </w:pPr>
      <w:r w:rsidRPr="00540F91">
        <w:rPr>
          <w:rFonts w:ascii="Times New Roman" w:hAnsi="Times New Roman" w:cs="Times New Roman"/>
        </w:rPr>
        <w:t>Course Requirements and Assessment</w:t>
      </w:r>
    </w:p>
    <w:p w14:paraId="3E11056C" w14:textId="4A4D32E9" w:rsidR="00B728B6" w:rsidRDefault="00B728B6" w:rsidP="00B728B6">
      <w:pPr>
        <w:spacing w:line="240" w:lineRule="auto"/>
        <w:rPr>
          <w:rFonts w:ascii="Times New Roman" w:hAnsi="Times New Roman"/>
          <w:color w:val="000000"/>
        </w:rPr>
      </w:pPr>
      <w:r>
        <w:rPr>
          <w:rFonts w:ascii="Times New Roman" w:hAnsi="Times New Roman"/>
          <w:color w:val="000000"/>
        </w:rPr>
        <w:t>The course schedule, which includes topics, required readings, and test dates, appears on the next page.</w:t>
      </w:r>
    </w:p>
    <w:p w14:paraId="0EA6E485" w14:textId="634A62AD" w:rsidR="00B728B6" w:rsidRDefault="00D4636E" w:rsidP="00B728B6">
      <w:pPr>
        <w:spacing w:line="240" w:lineRule="auto"/>
        <w:rPr>
          <w:rFonts w:ascii="Times New Roman" w:hAnsi="Times New Roman"/>
          <w:color w:val="000000"/>
        </w:rPr>
      </w:pPr>
      <w:r w:rsidRPr="00D4636E">
        <w:rPr>
          <w:rFonts w:ascii="Times New Roman" w:hAnsi="Times New Roman"/>
          <w:b/>
          <w:bCs/>
          <w:color w:val="000000"/>
        </w:rPr>
        <w:t>About “levels”.</w:t>
      </w:r>
      <w:r>
        <w:rPr>
          <w:rFonts w:ascii="Times New Roman" w:hAnsi="Times New Roman"/>
          <w:color w:val="000000"/>
        </w:rPr>
        <w:t xml:space="preserve"> </w:t>
      </w:r>
      <w:r w:rsidR="00B728B6">
        <w:rPr>
          <w:rFonts w:ascii="Times New Roman" w:hAnsi="Times New Roman"/>
          <w:color w:val="000000"/>
        </w:rPr>
        <w:t>Note the</w:t>
      </w:r>
      <w:r>
        <w:rPr>
          <w:rFonts w:ascii="Times New Roman" w:hAnsi="Times New Roman"/>
          <w:color w:val="000000"/>
        </w:rPr>
        <w:t xml:space="preserve"> topical</w:t>
      </w:r>
      <w:r w:rsidR="00B728B6">
        <w:rPr>
          <w:rFonts w:ascii="Times New Roman" w:hAnsi="Times New Roman"/>
          <w:color w:val="000000"/>
        </w:rPr>
        <w:t xml:space="preserve"> “levels”</w:t>
      </w:r>
      <w:r>
        <w:rPr>
          <w:rFonts w:ascii="Times New Roman" w:hAnsi="Times New Roman"/>
          <w:color w:val="000000"/>
        </w:rPr>
        <w:t xml:space="preserve">: </w:t>
      </w:r>
      <w:r w:rsidR="00B728B6">
        <w:rPr>
          <w:rFonts w:ascii="Times New Roman" w:hAnsi="Times New Roman"/>
          <w:color w:val="000000"/>
        </w:rPr>
        <w:t xml:space="preserve">The idea is to start at the broadest possible level of analysis (i.e., definitional and philosophical/psychological issues) and move to the most specific level (personality)… because every individual’s experience is embedded in all of the broader contexts. </w:t>
      </w:r>
    </w:p>
    <w:p w14:paraId="502F89ED" w14:textId="77777777" w:rsidR="00B702FD" w:rsidRDefault="00D4636E" w:rsidP="00B728B6">
      <w:pPr>
        <w:spacing w:line="240" w:lineRule="auto"/>
        <w:rPr>
          <w:rFonts w:ascii="Times New Roman" w:hAnsi="Times New Roman"/>
          <w:color w:val="000000"/>
        </w:rPr>
      </w:pPr>
      <w:r w:rsidRPr="00D4636E">
        <w:rPr>
          <w:rFonts w:ascii="Times New Roman" w:hAnsi="Times New Roman"/>
          <w:b/>
          <w:bCs/>
          <w:color w:val="000000"/>
        </w:rPr>
        <w:t>About readings</w:t>
      </w:r>
      <w:r>
        <w:rPr>
          <w:rFonts w:ascii="Times New Roman" w:hAnsi="Times New Roman"/>
          <w:color w:val="000000"/>
        </w:rPr>
        <w:t xml:space="preserve">. </w:t>
      </w:r>
      <w:r w:rsidR="00B728B6">
        <w:rPr>
          <w:rFonts w:ascii="Times New Roman" w:hAnsi="Times New Roman"/>
          <w:color w:val="000000"/>
        </w:rPr>
        <w:t xml:space="preserve">Assigned readings are </w:t>
      </w:r>
      <w:r w:rsidR="00B728B6" w:rsidRPr="002C621D">
        <w:rPr>
          <w:rFonts w:ascii="Times New Roman" w:hAnsi="Times New Roman"/>
          <w:b/>
          <w:i/>
          <w:color w:val="000000"/>
        </w:rPr>
        <w:t>available as course e-reserves through</w:t>
      </w:r>
      <w:r w:rsidR="00B728B6">
        <w:rPr>
          <w:rFonts w:ascii="Times New Roman" w:hAnsi="Times New Roman"/>
          <w:b/>
          <w:i/>
          <w:color w:val="000000"/>
        </w:rPr>
        <w:t xml:space="preserve"> the </w:t>
      </w:r>
      <w:r w:rsidR="00B728B6" w:rsidRPr="002C621D">
        <w:rPr>
          <w:rFonts w:ascii="Times New Roman" w:hAnsi="Times New Roman"/>
          <w:b/>
          <w:i/>
          <w:color w:val="000000"/>
        </w:rPr>
        <w:t>UW Library system</w:t>
      </w:r>
      <w:r w:rsidR="00B728B6">
        <w:rPr>
          <w:rFonts w:ascii="Times New Roman" w:hAnsi="Times New Roman"/>
          <w:color w:val="000000"/>
        </w:rPr>
        <w:t xml:space="preserve">. </w:t>
      </w:r>
      <w:r>
        <w:rPr>
          <w:rFonts w:ascii="Times New Roman" w:hAnsi="Times New Roman"/>
          <w:color w:val="000000"/>
        </w:rPr>
        <w:t xml:space="preserve">I’ve </w:t>
      </w:r>
      <w:r w:rsidR="007E0109">
        <w:rPr>
          <w:rFonts w:ascii="Times New Roman" w:hAnsi="Times New Roman"/>
          <w:color w:val="000000"/>
        </w:rPr>
        <w:t xml:space="preserve">retained some from previous </w:t>
      </w:r>
      <w:r>
        <w:rPr>
          <w:rFonts w:ascii="Times New Roman" w:hAnsi="Times New Roman"/>
          <w:color w:val="000000"/>
        </w:rPr>
        <w:t>years but</w:t>
      </w:r>
      <w:r w:rsidR="007E0109">
        <w:rPr>
          <w:rFonts w:ascii="Times New Roman" w:hAnsi="Times New Roman"/>
          <w:color w:val="000000"/>
        </w:rPr>
        <w:t xml:space="preserve"> have inserted lots of new ones, relying heavily on </w:t>
      </w:r>
      <w:r w:rsidR="007E0109" w:rsidRPr="00D4636E">
        <w:rPr>
          <w:rFonts w:ascii="Times New Roman" w:hAnsi="Times New Roman"/>
          <w:i/>
          <w:iCs/>
          <w:color w:val="000000"/>
        </w:rPr>
        <w:t>Omega: Journal of Death and Dying</w:t>
      </w:r>
      <w:r w:rsidR="007E0109">
        <w:rPr>
          <w:rFonts w:ascii="Times New Roman" w:hAnsi="Times New Roman"/>
          <w:color w:val="000000"/>
        </w:rPr>
        <w:t>.</w:t>
      </w:r>
      <w:r>
        <w:rPr>
          <w:rFonts w:ascii="Times New Roman" w:hAnsi="Times New Roman"/>
          <w:color w:val="000000"/>
        </w:rPr>
        <w:t xml:space="preserve"> Given the vast breadth of death-related phenomena and variation within and across individuals and groups, it’s impossible to be comprehensive. Nevertheless, I hope that the readings offer you at least a diverse sampling of what’s out there.</w:t>
      </w:r>
      <w:r w:rsidR="003A226D">
        <w:rPr>
          <w:rFonts w:ascii="Times New Roman" w:hAnsi="Times New Roman"/>
          <w:color w:val="000000"/>
        </w:rPr>
        <w:t xml:space="preserve"> Example: There’s one </w:t>
      </w:r>
      <w:proofErr w:type="spellStart"/>
      <w:r w:rsidR="003A226D">
        <w:rPr>
          <w:rFonts w:ascii="Times New Roman" w:hAnsi="Times New Roman"/>
          <w:color w:val="000000"/>
        </w:rPr>
        <w:t>covid</w:t>
      </w:r>
      <w:proofErr w:type="spellEnd"/>
      <w:r w:rsidR="003A226D">
        <w:rPr>
          <w:rFonts w:ascii="Times New Roman" w:hAnsi="Times New Roman"/>
          <w:color w:val="000000"/>
        </w:rPr>
        <w:t xml:space="preserve">-related reading, but this course won’t be “all </w:t>
      </w:r>
      <w:proofErr w:type="spellStart"/>
      <w:r w:rsidR="003A226D">
        <w:rPr>
          <w:rFonts w:ascii="Times New Roman" w:hAnsi="Times New Roman"/>
          <w:color w:val="000000"/>
        </w:rPr>
        <w:t>covid</w:t>
      </w:r>
      <w:proofErr w:type="spellEnd"/>
      <w:r w:rsidR="003A226D">
        <w:rPr>
          <w:rFonts w:ascii="Times New Roman" w:hAnsi="Times New Roman"/>
          <w:color w:val="000000"/>
        </w:rPr>
        <w:t>, all the time.”</w:t>
      </w:r>
    </w:p>
    <w:p w14:paraId="5CFBBD61" w14:textId="13B63582" w:rsidR="00D4636E" w:rsidRDefault="00D4636E" w:rsidP="00B728B6">
      <w:pPr>
        <w:spacing w:line="240" w:lineRule="auto"/>
        <w:rPr>
          <w:rFonts w:ascii="Times New Roman" w:hAnsi="Times New Roman"/>
          <w:color w:val="000000"/>
        </w:rPr>
      </w:pPr>
      <w:r>
        <w:rPr>
          <w:rFonts w:ascii="Times New Roman" w:hAnsi="Times New Roman"/>
          <w:color w:val="000000"/>
        </w:rPr>
        <w:lastRenderedPageBreak/>
        <w:t xml:space="preserve">How should you approach the readings? </w:t>
      </w:r>
      <w:r w:rsidR="003A226D">
        <w:rPr>
          <w:rFonts w:ascii="Times New Roman" w:hAnsi="Times New Roman"/>
          <w:color w:val="000000"/>
        </w:rPr>
        <w:t>I don’t expect you to memorize dates or numbers or to understand complex statistical analyses. At the same time, s</w:t>
      </w:r>
      <w:r>
        <w:rPr>
          <w:rFonts w:ascii="Times New Roman" w:hAnsi="Times New Roman"/>
          <w:color w:val="000000"/>
        </w:rPr>
        <w:t>kimming</w:t>
      </w:r>
      <w:r w:rsidR="003A226D">
        <w:rPr>
          <w:rFonts w:ascii="Times New Roman" w:hAnsi="Times New Roman"/>
          <w:color w:val="000000"/>
        </w:rPr>
        <w:t xml:space="preserve"> or looking at the summary (if there is one) won’t be sufficient. Aim for somewhere in between: What are the author’s main points, and on what basis are those points being made? Thinking about how reading content might intersect with lecture topic is especially worthwhile, as I won’t necessarily do so explicitly in lecture… but it’s a great way of testing your own understanding.</w:t>
      </w:r>
    </w:p>
    <w:p w14:paraId="2ABA4923" w14:textId="213B8569" w:rsidR="00B728B6" w:rsidRDefault="003A226D" w:rsidP="00C254D3">
      <w:pPr>
        <w:spacing w:line="240" w:lineRule="auto"/>
        <w:rPr>
          <w:rFonts w:ascii="Times New Roman" w:hAnsi="Times New Roman"/>
          <w:color w:val="000000"/>
        </w:rPr>
      </w:pPr>
      <w:r>
        <w:rPr>
          <w:rFonts w:ascii="Times New Roman" w:hAnsi="Times New Roman"/>
          <w:color w:val="000000"/>
        </w:rPr>
        <w:t xml:space="preserve">The </w:t>
      </w:r>
      <w:commentRangeStart w:id="0"/>
      <w:r>
        <w:rPr>
          <w:rFonts w:ascii="Times New Roman" w:hAnsi="Times New Roman"/>
          <w:color w:val="000000"/>
        </w:rPr>
        <w:t>schedule</w:t>
      </w:r>
      <w:commentRangeEnd w:id="0"/>
      <w:r w:rsidR="0033626E">
        <w:rPr>
          <w:rStyle w:val="CommentReference"/>
          <w:rFonts w:ascii="Dutch 801 Roman" w:eastAsia="Times New Roman" w:hAnsi="Dutch 801 Roman" w:cs="Times New Roman"/>
        </w:rPr>
        <w:commentReference w:id="0"/>
      </w:r>
      <w:r>
        <w:rPr>
          <w:rFonts w:ascii="Times New Roman" w:hAnsi="Times New Roman"/>
          <w:color w:val="000000"/>
        </w:rPr>
        <w:t>:</w:t>
      </w:r>
    </w:p>
    <w:tbl>
      <w:tblPr>
        <w:tblStyle w:val="TableGrid"/>
        <w:tblW w:w="0" w:type="auto"/>
        <w:tblLook w:val="04A0" w:firstRow="1" w:lastRow="0" w:firstColumn="1" w:lastColumn="0" w:noHBand="0" w:noVBand="1"/>
      </w:tblPr>
      <w:tblGrid>
        <w:gridCol w:w="1129"/>
        <w:gridCol w:w="2835"/>
        <w:gridCol w:w="2977"/>
        <w:gridCol w:w="2409"/>
      </w:tblGrid>
      <w:tr w:rsidR="00C0120B" w14:paraId="1A887A27" w14:textId="77777777" w:rsidTr="009B5E36">
        <w:tc>
          <w:tcPr>
            <w:tcW w:w="1129" w:type="dxa"/>
          </w:tcPr>
          <w:p w14:paraId="1ABAF7A6" w14:textId="06043F60" w:rsidR="00C0120B" w:rsidRPr="009B5E36" w:rsidRDefault="00C0120B" w:rsidP="00893FA4">
            <w:pPr>
              <w:pStyle w:val="NormalWeb"/>
              <w:contextualSpacing/>
              <w:rPr>
                <w:rFonts w:ascii="Times New Roman" w:hAnsi="Times New Roman"/>
                <w:b/>
                <w:bCs/>
                <w:sz w:val="22"/>
                <w:szCs w:val="22"/>
              </w:rPr>
            </w:pPr>
            <w:r w:rsidRPr="009B5E36">
              <w:rPr>
                <w:rFonts w:ascii="Times New Roman" w:hAnsi="Times New Roman"/>
                <w:b/>
                <w:bCs/>
                <w:sz w:val="22"/>
                <w:szCs w:val="22"/>
              </w:rPr>
              <w:t>Week of</w:t>
            </w:r>
          </w:p>
        </w:tc>
        <w:tc>
          <w:tcPr>
            <w:tcW w:w="2835" w:type="dxa"/>
          </w:tcPr>
          <w:p w14:paraId="11BB4A96" w14:textId="77777777" w:rsidR="00C0120B" w:rsidRPr="009B5E36" w:rsidRDefault="00C0120B" w:rsidP="00893FA4">
            <w:pPr>
              <w:pStyle w:val="NormalWeb"/>
              <w:contextualSpacing/>
              <w:rPr>
                <w:rFonts w:ascii="Times New Roman" w:hAnsi="Times New Roman"/>
                <w:b/>
                <w:bCs/>
                <w:sz w:val="22"/>
                <w:szCs w:val="22"/>
              </w:rPr>
            </w:pPr>
            <w:r w:rsidRPr="009B5E36">
              <w:rPr>
                <w:rFonts w:ascii="Times New Roman" w:hAnsi="Times New Roman"/>
                <w:b/>
                <w:bCs/>
                <w:sz w:val="22"/>
                <w:szCs w:val="22"/>
              </w:rPr>
              <w:t>Topics</w:t>
            </w:r>
          </w:p>
        </w:tc>
        <w:tc>
          <w:tcPr>
            <w:tcW w:w="2977" w:type="dxa"/>
          </w:tcPr>
          <w:p w14:paraId="59292792" w14:textId="527C1B2F" w:rsidR="00C0120B" w:rsidRPr="009B5E36" w:rsidRDefault="00C0120B" w:rsidP="00893FA4">
            <w:pPr>
              <w:pStyle w:val="NormalWeb"/>
              <w:contextualSpacing/>
              <w:rPr>
                <w:rFonts w:ascii="Times New Roman" w:hAnsi="Times New Roman"/>
                <w:b/>
                <w:bCs/>
                <w:sz w:val="22"/>
                <w:szCs w:val="22"/>
              </w:rPr>
            </w:pPr>
            <w:r w:rsidRPr="009B5E36">
              <w:rPr>
                <w:rFonts w:ascii="Times New Roman" w:hAnsi="Times New Roman"/>
                <w:b/>
                <w:bCs/>
                <w:sz w:val="22"/>
                <w:szCs w:val="22"/>
              </w:rPr>
              <w:t>Reading(s)</w:t>
            </w:r>
          </w:p>
        </w:tc>
        <w:tc>
          <w:tcPr>
            <w:tcW w:w="2409" w:type="dxa"/>
          </w:tcPr>
          <w:p w14:paraId="1ADFE608" w14:textId="77777777" w:rsidR="00C0120B" w:rsidRPr="009B5E36" w:rsidRDefault="00C0120B" w:rsidP="00893FA4">
            <w:pPr>
              <w:pStyle w:val="NormalWeb"/>
              <w:contextualSpacing/>
              <w:rPr>
                <w:rFonts w:ascii="Times New Roman" w:hAnsi="Times New Roman"/>
                <w:b/>
                <w:bCs/>
                <w:sz w:val="22"/>
                <w:szCs w:val="22"/>
              </w:rPr>
            </w:pPr>
            <w:r w:rsidRPr="009B5E36">
              <w:rPr>
                <w:rFonts w:ascii="Times New Roman" w:hAnsi="Times New Roman"/>
                <w:b/>
                <w:bCs/>
                <w:sz w:val="22"/>
                <w:szCs w:val="22"/>
              </w:rPr>
              <w:t>Tests (topics/readings)</w:t>
            </w:r>
          </w:p>
        </w:tc>
      </w:tr>
      <w:tr w:rsidR="00C0120B" w14:paraId="683D97D0" w14:textId="77777777" w:rsidTr="009B5E36">
        <w:tc>
          <w:tcPr>
            <w:tcW w:w="1129" w:type="dxa"/>
          </w:tcPr>
          <w:p w14:paraId="00C2FB52"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Jan 11</w:t>
            </w:r>
          </w:p>
        </w:tc>
        <w:tc>
          <w:tcPr>
            <w:tcW w:w="2835" w:type="dxa"/>
          </w:tcPr>
          <w:p w14:paraId="53302166" w14:textId="2CBC6580" w:rsidR="00C0120B" w:rsidRPr="009B5E36" w:rsidRDefault="00C0120B" w:rsidP="00893FA4">
            <w:pPr>
              <w:pStyle w:val="NormalWeb"/>
              <w:tabs>
                <w:tab w:val="left" w:pos="416"/>
              </w:tabs>
              <w:contextualSpacing/>
              <w:rPr>
                <w:rFonts w:ascii="Times New Roman" w:hAnsi="Times New Roman"/>
                <w:sz w:val="22"/>
                <w:szCs w:val="22"/>
              </w:rPr>
            </w:pPr>
            <w:r w:rsidRPr="009B5E36">
              <w:rPr>
                <w:rFonts w:ascii="Times New Roman" w:hAnsi="Times New Roman"/>
                <w:sz w:val="22"/>
                <w:szCs w:val="22"/>
              </w:rPr>
              <w:t>Introduction; Animate Level</w:t>
            </w:r>
          </w:p>
        </w:tc>
        <w:tc>
          <w:tcPr>
            <w:tcW w:w="2977" w:type="dxa"/>
          </w:tcPr>
          <w:p w14:paraId="787E3120" w14:textId="4AD57939" w:rsidR="00C0120B" w:rsidRPr="009B5E36" w:rsidRDefault="00C0120B" w:rsidP="00893FA4">
            <w:pPr>
              <w:pStyle w:val="NormalWeb"/>
              <w:contextualSpacing/>
              <w:rPr>
                <w:rFonts w:ascii="Times New Roman" w:hAnsi="Times New Roman"/>
                <w:sz w:val="22"/>
                <w:szCs w:val="22"/>
              </w:rPr>
            </w:pPr>
            <w:proofErr w:type="spellStart"/>
            <w:r w:rsidRPr="009B5E36">
              <w:rPr>
                <w:rFonts w:ascii="Times New Roman" w:hAnsi="Times New Roman"/>
                <w:sz w:val="22"/>
                <w:szCs w:val="22"/>
              </w:rPr>
              <w:t>Kastenbaum</w:t>
            </w:r>
            <w:proofErr w:type="spellEnd"/>
            <w:r w:rsidRPr="009B5E36">
              <w:rPr>
                <w:rFonts w:ascii="Times New Roman" w:hAnsi="Times New Roman"/>
                <w:sz w:val="22"/>
                <w:szCs w:val="22"/>
              </w:rPr>
              <w:t xml:space="preserve"> (2009)</w:t>
            </w:r>
          </w:p>
        </w:tc>
        <w:tc>
          <w:tcPr>
            <w:tcW w:w="2409" w:type="dxa"/>
          </w:tcPr>
          <w:p w14:paraId="1C2F9396" w14:textId="77777777" w:rsidR="00C0120B" w:rsidRPr="009B5E36" w:rsidRDefault="00C0120B" w:rsidP="00893FA4">
            <w:pPr>
              <w:pStyle w:val="NormalWeb"/>
              <w:contextualSpacing/>
              <w:rPr>
                <w:rFonts w:ascii="Times New Roman" w:hAnsi="Times New Roman"/>
                <w:sz w:val="22"/>
                <w:szCs w:val="22"/>
              </w:rPr>
            </w:pPr>
          </w:p>
        </w:tc>
      </w:tr>
      <w:tr w:rsidR="00C0120B" w14:paraId="0F82F883" w14:textId="77777777" w:rsidTr="009B5E36">
        <w:tc>
          <w:tcPr>
            <w:tcW w:w="1129" w:type="dxa"/>
          </w:tcPr>
          <w:p w14:paraId="1DF5FADB"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Jan 18</w:t>
            </w:r>
          </w:p>
        </w:tc>
        <w:tc>
          <w:tcPr>
            <w:tcW w:w="2835" w:type="dxa"/>
          </w:tcPr>
          <w:p w14:paraId="00A55371" w14:textId="1A5F6D92"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Species Level; Human Level</w:t>
            </w:r>
          </w:p>
        </w:tc>
        <w:tc>
          <w:tcPr>
            <w:tcW w:w="2977" w:type="dxa"/>
          </w:tcPr>
          <w:p w14:paraId="3F994984"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Masson &amp; McCarthy (1995)</w:t>
            </w:r>
          </w:p>
          <w:p w14:paraId="617ECC26" w14:textId="1585AD8E" w:rsidR="00C0120B" w:rsidRPr="009B5E36" w:rsidRDefault="00C0120B" w:rsidP="00893FA4">
            <w:pPr>
              <w:pStyle w:val="NormalWeb"/>
              <w:contextualSpacing/>
              <w:rPr>
                <w:rFonts w:ascii="Times New Roman" w:hAnsi="Times New Roman"/>
                <w:sz w:val="22"/>
                <w:szCs w:val="22"/>
              </w:rPr>
            </w:pPr>
            <w:proofErr w:type="spellStart"/>
            <w:r w:rsidRPr="009B5E36">
              <w:rPr>
                <w:rFonts w:ascii="Times New Roman" w:hAnsi="Times New Roman"/>
                <w:sz w:val="22"/>
                <w:szCs w:val="22"/>
              </w:rPr>
              <w:t>Juhl</w:t>
            </w:r>
            <w:proofErr w:type="spellEnd"/>
            <w:r w:rsidRPr="009B5E36">
              <w:rPr>
                <w:rFonts w:ascii="Times New Roman" w:hAnsi="Times New Roman"/>
                <w:sz w:val="22"/>
                <w:szCs w:val="22"/>
              </w:rPr>
              <w:t xml:space="preserve"> &amp; Routledge (2016)</w:t>
            </w:r>
          </w:p>
        </w:tc>
        <w:tc>
          <w:tcPr>
            <w:tcW w:w="2409" w:type="dxa"/>
          </w:tcPr>
          <w:p w14:paraId="586AAD30" w14:textId="77777777" w:rsidR="00C0120B" w:rsidRPr="009B5E36" w:rsidRDefault="00C0120B" w:rsidP="00893FA4">
            <w:pPr>
              <w:pStyle w:val="NormalWeb"/>
              <w:contextualSpacing/>
              <w:rPr>
                <w:rFonts w:ascii="Times New Roman" w:hAnsi="Times New Roman"/>
                <w:sz w:val="22"/>
                <w:szCs w:val="22"/>
              </w:rPr>
            </w:pPr>
          </w:p>
        </w:tc>
      </w:tr>
      <w:tr w:rsidR="00C0120B" w14:paraId="6449FF79" w14:textId="77777777" w:rsidTr="009B5E36">
        <w:tc>
          <w:tcPr>
            <w:tcW w:w="1129" w:type="dxa"/>
          </w:tcPr>
          <w:p w14:paraId="2E84668C"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Jan 25</w:t>
            </w:r>
          </w:p>
        </w:tc>
        <w:tc>
          <w:tcPr>
            <w:tcW w:w="2835" w:type="dxa"/>
          </w:tcPr>
          <w:p w14:paraId="285EE21A" w14:textId="49AB2592"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Historical/Cultural Level</w:t>
            </w:r>
          </w:p>
        </w:tc>
        <w:tc>
          <w:tcPr>
            <w:tcW w:w="2977" w:type="dxa"/>
          </w:tcPr>
          <w:p w14:paraId="17AA3004"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 xml:space="preserve">Stroebe &amp; </w:t>
            </w:r>
            <w:proofErr w:type="spellStart"/>
            <w:r w:rsidRPr="009B5E36">
              <w:rPr>
                <w:rFonts w:ascii="Times New Roman" w:hAnsi="Times New Roman"/>
                <w:sz w:val="22"/>
                <w:szCs w:val="22"/>
              </w:rPr>
              <w:t>Schut</w:t>
            </w:r>
            <w:proofErr w:type="spellEnd"/>
            <w:r w:rsidRPr="009B5E36">
              <w:rPr>
                <w:rFonts w:ascii="Times New Roman" w:hAnsi="Times New Roman"/>
                <w:sz w:val="22"/>
                <w:szCs w:val="22"/>
              </w:rPr>
              <w:t xml:space="preserve"> (2020)</w:t>
            </w:r>
          </w:p>
          <w:p w14:paraId="5B14BFBC" w14:textId="609B212C"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McKinley et al. (2020)</w:t>
            </w:r>
          </w:p>
        </w:tc>
        <w:tc>
          <w:tcPr>
            <w:tcW w:w="2409" w:type="dxa"/>
          </w:tcPr>
          <w:p w14:paraId="460C634B" w14:textId="77777777" w:rsidR="00C0120B" w:rsidRPr="009B5E36" w:rsidRDefault="00C0120B" w:rsidP="00893FA4">
            <w:pPr>
              <w:pStyle w:val="NormalWeb"/>
              <w:contextualSpacing/>
              <w:rPr>
                <w:rFonts w:ascii="Times New Roman" w:hAnsi="Times New Roman"/>
                <w:sz w:val="22"/>
                <w:szCs w:val="22"/>
              </w:rPr>
            </w:pPr>
          </w:p>
        </w:tc>
      </w:tr>
      <w:tr w:rsidR="00C0120B" w14:paraId="1B52309E" w14:textId="77777777" w:rsidTr="009B5E36">
        <w:tc>
          <w:tcPr>
            <w:tcW w:w="1129" w:type="dxa"/>
          </w:tcPr>
          <w:p w14:paraId="05DAACE3"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Feb 01</w:t>
            </w:r>
          </w:p>
        </w:tc>
        <w:tc>
          <w:tcPr>
            <w:tcW w:w="2835" w:type="dxa"/>
          </w:tcPr>
          <w:p w14:paraId="31273178" w14:textId="0CE5360F" w:rsidR="00C0120B" w:rsidRPr="009B5E36" w:rsidRDefault="009B5E36" w:rsidP="00893FA4">
            <w:pPr>
              <w:pStyle w:val="NormalWeb"/>
              <w:contextualSpacing/>
              <w:rPr>
                <w:rFonts w:ascii="Times New Roman" w:hAnsi="Times New Roman"/>
                <w:sz w:val="22"/>
                <w:szCs w:val="22"/>
              </w:rPr>
            </w:pPr>
            <w:r w:rsidRPr="009B5E36">
              <w:rPr>
                <w:rFonts w:ascii="Times New Roman" w:hAnsi="Times New Roman"/>
                <w:color w:val="000000"/>
                <w:sz w:val="22"/>
                <w:szCs w:val="22"/>
              </w:rPr>
              <w:t>Medical Level</w:t>
            </w:r>
          </w:p>
        </w:tc>
        <w:tc>
          <w:tcPr>
            <w:tcW w:w="2977" w:type="dxa"/>
          </w:tcPr>
          <w:p w14:paraId="68B60EEB" w14:textId="77777777" w:rsidR="00C0120B" w:rsidRPr="009B5E36" w:rsidRDefault="009B5E36" w:rsidP="00893FA4">
            <w:pPr>
              <w:pStyle w:val="NormalWeb"/>
              <w:contextualSpacing/>
              <w:rPr>
                <w:rFonts w:ascii="Times New Roman" w:hAnsi="Times New Roman"/>
                <w:sz w:val="22"/>
                <w:szCs w:val="22"/>
              </w:rPr>
            </w:pPr>
            <w:proofErr w:type="spellStart"/>
            <w:r w:rsidRPr="009B5E36">
              <w:rPr>
                <w:rFonts w:ascii="Times New Roman" w:hAnsi="Times New Roman"/>
                <w:sz w:val="22"/>
                <w:szCs w:val="22"/>
              </w:rPr>
              <w:t>Gül</w:t>
            </w:r>
            <w:proofErr w:type="spellEnd"/>
            <w:r w:rsidRPr="009B5E36">
              <w:rPr>
                <w:rFonts w:ascii="Times New Roman" w:hAnsi="Times New Roman"/>
                <w:sz w:val="22"/>
                <w:szCs w:val="22"/>
              </w:rPr>
              <w:t xml:space="preserve"> et al. (2020)</w:t>
            </w:r>
          </w:p>
          <w:p w14:paraId="47A19A7D" w14:textId="63035EE3" w:rsidR="009B5E36" w:rsidRPr="009B5E36" w:rsidRDefault="009B5E36" w:rsidP="00893FA4">
            <w:pPr>
              <w:pStyle w:val="NormalWeb"/>
              <w:contextualSpacing/>
              <w:rPr>
                <w:rFonts w:ascii="Times New Roman" w:hAnsi="Times New Roman"/>
                <w:sz w:val="22"/>
                <w:szCs w:val="22"/>
              </w:rPr>
            </w:pPr>
            <w:proofErr w:type="spellStart"/>
            <w:r>
              <w:rPr>
                <w:rFonts w:ascii="Times New Roman" w:hAnsi="Times New Roman"/>
                <w:sz w:val="22"/>
                <w:szCs w:val="22"/>
              </w:rPr>
              <w:t>Hovland</w:t>
            </w:r>
            <w:proofErr w:type="spellEnd"/>
            <w:r>
              <w:rPr>
                <w:rFonts w:ascii="Times New Roman" w:hAnsi="Times New Roman"/>
                <w:sz w:val="22"/>
                <w:szCs w:val="22"/>
              </w:rPr>
              <w:t xml:space="preserve"> &amp; Mallett (2020)</w:t>
            </w:r>
          </w:p>
        </w:tc>
        <w:tc>
          <w:tcPr>
            <w:tcW w:w="2409" w:type="dxa"/>
          </w:tcPr>
          <w:p w14:paraId="0E8C806E" w14:textId="77777777" w:rsidR="00C0120B" w:rsidRDefault="00C0120B" w:rsidP="00893FA4">
            <w:pPr>
              <w:pStyle w:val="NormalWeb"/>
              <w:contextualSpacing/>
              <w:rPr>
                <w:rFonts w:ascii="Times New Roman" w:hAnsi="Times New Roman"/>
                <w:sz w:val="22"/>
                <w:szCs w:val="22"/>
                <w:highlight w:val="yellow"/>
              </w:rPr>
            </w:pPr>
            <w:r w:rsidRPr="009B5E36">
              <w:rPr>
                <w:rFonts w:ascii="Times New Roman" w:hAnsi="Times New Roman"/>
                <w:b/>
                <w:bCs/>
                <w:sz w:val="22"/>
                <w:szCs w:val="22"/>
                <w:highlight w:val="yellow"/>
              </w:rPr>
              <w:t>Test #1</w:t>
            </w:r>
            <w:r w:rsidRPr="009B5E36">
              <w:rPr>
                <w:rFonts w:ascii="Times New Roman" w:hAnsi="Times New Roman"/>
                <w:sz w:val="22"/>
                <w:szCs w:val="22"/>
                <w:highlight w:val="yellow"/>
              </w:rPr>
              <w:t xml:space="preserve"> (Jan 11</w:t>
            </w:r>
            <w:r w:rsidR="009B5E36">
              <w:rPr>
                <w:rFonts w:ascii="Times New Roman" w:hAnsi="Times New Roman"/>
                <w:sz w:val="22"/>
                <w:szCs w:val="22"/>
                <w:highlight w:val="yellow"/>
              </w:rPr>
              <w:t>-</w:t>
            </w:r>
            <w:r w:rsidRPr="009B5E36">
              <w:rPr>
                <w:rFonts w:ascii="Times New Roman" w:hAnsi="Times New Roman"/>
                <w:sz w:val="22"/>
                <w:szCs w:val="22"/>
                <w:highlight w:val="yellow"/>
              </w:rPr>
              <w:t>25)</w:t>
            </w:r>
          </w:p>
          <w:p w14:paraId="1DB09BB5" w14:textId="3629C5AD" w:rsidR="00B16DBB" w:rsidRPr="009B5E36" w:rsidRDefault="00B16DBB" w:rsidP="00893FA4">
            <w:pPr>
              <w:pStyle w:val="NormalWeb"/>
              <w:contextualSpacing/>
              <w:rPr>
                <w:rFonts w:ascii="Times New Roman" w:hAnsi="Times New Roman"/>
                <w:sz w:val="22"/>
                <w:szCs w:val="22"/>
                <w:highlight w:val="yellow"/>
              </w:rPr>
            </w:pPr>
            <w:r>
              <w:rPr>
                <w:rFonts w:ascii="Times New Roman" w:hAnsi="Times New Roman"/>
                <w:sz w:val="22"/>
                <w:szCs w:val="22"/>
                <w:highlight w:val="yellow"/>
              </w:rPr>
              <w:t>Wed, Feb 3, 7pm EST</w:t>
            </w:r>
          </w:p>
        </w:tc>
      </w:tr>
      <w:tr w:rsidR="00C0120B" w14:paraId="055527BE" w14:textId="77777777" w:rsidTr="009B5E36">
        <w:tc>
          <w:tcPr>
            <w:tcW w:w="1129" w:type="dxa"/>
          </w:tcPr>
          <w:p w14:paraId="3B1FEA47"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Feb 08</w:t>
            </w:r>
          </w:p>
        </w:tc>
        <w:tc>
          <w:tcPr>
            <w:tcW w:w="2835" w:type="dxa"/>
          </w:tcPr>
          <w:p w14:paraId="526B6734" w14:textId="5902A6E7" w:rsidR="00C0120B" w:rsidRPr="009B5E36" w:rsidRDefault="009B5E36" w:rsidP="00893FA4">
            <w:pPr>
              <w:pStyle w:val="NormalWeb"/>
              <w:contextualSpacing/>
              <w:rPr>
                <w:rFonts w:ascii="Times New Roman" w:hAnsi="Times New Roman"/>
                <w:sz w:val="22"/>
                <w:szCs w:val="22"/>
              </w:rPr>
            </w:pPr>
            <w:r>
              <w:rPr>
                <w:rFonts w:ascii="Times New Roman" w:hAnsi="Times New Roman"/>
                <w:color w:val="000000"/>
                <w:sz w:val="22"/>
                <w:szCs w:val="22"/>
              </w:rPr>
              <w:t>Legal Level</w:t>
            </w:r>
          </w:p>
        </w:tc>
        <w:tc>
          <w:tcPr>
            <w:tcW w:w="2977" w:type="dxa"/>
          </w:tcPr>
          <w:p w14:paraId="6BE515C6" w14:textId="77777777" w:rsidR="00C0120B" w:rsidRDefault="009B5E36" w:rsidP="00893FA4">
            <w:pPr>
              <w:pStyle w:val="NormalWeb"/>
              <w:contextualSpacing/>
              <w:rPr>
                <w:rFonts w:ascii="Times New Roman" w:hAnsi="Times New Roman"/>
                <w:sz w:val="22"/>
                <w:szCs w:val="22"/>
              </w:rPr>
            </w:pPr>
            <w:r>
              <w:rPr>
                <w:rFonts w:ascii="Times New Roman" w:hAnsi="Times New Roman"/>
                <w:sz w:val="22"/>
                <w:szCs w:val="22"/>
              </w:rPr>
              <w:t xml:space="preserve">MacMurray &amp; </w:t>
            </w:r>
            <w:proofErr w:type="spellStart"/>
            <w:r>
              <w:rPr>
                <w:rFonts w:ascii="Times New Roman" w:hAnsi="Times New Roman"/>
                <w:sz w:val="22"/>
                <w:szCs w:val="22"/>
              </w:rPr>
              <w:t>Futtrell</w:t>
            </w:r>
            <w:proofErr w:type="spellEnd"/>
            <w:r>
              <w:rPr>
                <w:rFonts w:ascii="Times New Roman" w:hAnsi="Times New Roman"/>
                <w:sz w:val="22"/>
                <w:szCs w:val="22"/>
              </w:rPr>
              <w:t xml:space="preserve"> (2020)</w:t>
            </w:r>
          </w:p>
          <w:p w14:paraId="7D6325AE" w14:textId="5D704AAA" w:rsidR="009B5E36" w:rsidRPr="009B5E36" w:rsidRDefault="009B5E36" w:rsidP="00893FA4">
            <w:pPr>
              <w:pStyle w:val="NormalWeb"/>
              <w:contextualSpacing/>
              <w:rPr>
                <w:rFonts w:ascii="Times New Roman" w:hAnsi="Times New Roman"/>
                <w:sz w:val="22"/>
                <w:szCs w:val="22"/>
              </w:rPr>
            </w:pPr>
            <w:r>
              <w:rPr>
                <w:rFonts w:ascii="Times New Roman" w:hAnsi="Times New Roman"/>
                <w:sz w:val="22"/>
                <w:szCs w:val="22"/>
              </w:rPr>
              <w:t>Rumbold et al. (2020)</w:t>
            </w:r>
          </w:p>
        </w:tc>
        <w:tc>
          <w:tcPr>
            <w:tcW w:w="2409" w:type="dxa"/>
          </w:tcPr>
          <w:p w14:paraId="5FA984B6" w14:textId="77777777" w:rsidR="00C0120B" w:rsidRPr="009B5E36" w:rsidRDefault="00C0120B" w:rsidP="00893FA4">
            <w:pPr>
              <w:pStyle w:val="NormalWeb"/>
              <w:contextualSpacing/>
              <w:rPr>
                <w:rFonts w:ascii="Times New Roman" w:hAnsi="Times New Roman"/>
                <w:sz w:val="22"/>
                <w:szCs w:val="22"/>
              </w:rPr>
            </w:pPr>
          </w:p>
        </w:tc>
      </w:tr>
      <w:tr w:rsidR="00C0120B" w14:paraId="36C25A1F" w14:textId="77777777" w:rsidTr="009B5E36">
        <w:tc>
          <w:tcPr>
            <w:tcW w:w="1129" w:type="dxa"/>
          </w:tcPr>
          <w:p w14:paraId="2EE24D89"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Feb 15</w:t>
            </w:r>
          </w:p>
        </w:tc>
        <w:tc>
          <w:tcPr>
            <w:tcW w:w="2835" w:type="dxa"/>
          </w:tcPr>
          <w:p w14:paraId="3AC54C5F" w14:textId="77777777" w:rsidR="00C0120B" w:rsidRPr="009B5E36" w:rsidRDefault="00C0120B" w:rsidP="00893FA4">
            <w:pPr>
              <w:pStyle w:val="NormalWeb"/>
              <w:contextualSpacing/>
              <w:rPr>
                <w:rFonts w:ascii="Times New Roman" w:hAnsi="Times New Roman"/>
                <w:b/>
                <w:bCs/>
                <w:i/>
                <w:iCs/>
                <w:sz w:val="22"/>
                <w:szCs w:val="22"/>
              </w:rPr>
            </w:pPr>
            <w:r w:rsidRPr="009B5E36">
              <w:rPr>
                <w:rFonts w:ascii="Times New Roman" w:hAnsi="Times New Roman"/>
                <w:b/>
                <w:bCs/>
                <w:i/>
                <w:iCs/>
                <w:sz w:val="22"/>
                <w:szCs w:val="22"/>
              </w:rPr>
              <w:t>reading week – no class</w:t>
            </w:r>
          </w:p>
        </w:tc>
        <w:tc>
          <w:tcPr>
            <w:tcW w:w="2977" w:type="dxa"/>
          </w:tcPr>
          <w:p w14:paraId="3E0FBCEB" w14:textId="77777777" w:rsidR="00C0120B" w:rsidRPr="009B5E36" w:rsidRDefault="00C0120B" w:rsidP="00893FA4">
            <w:pPr>
              <w:pStyle w:val="NormalWeb"/>
              <w:contextualSpacing/>
              <w:rPr>
                <w:rFonts w:ascii="Times New Roman" w:hAnsi="Times New Roman"/>
                <w:sz w:val="22"/>
                <w:szCs w:val="22"/>
              </w:rPr>
            </w:pPr>
          </w:p>
        </w:tc>
        <w:tc>
          <w:tcPr>
            <w:tcW w:w="2409" w:type="dxa"/>
          </w:tcPr>
          <w:p w14:paraId="7CCF4621" w14:textId="77777777" w:rsidR="00C0120B" w:rsidRPr="009B5E36" w:rsidRDefault="00C0120B" w:rsidP="00893FA4">
            <w:pPr>
              <w:pStyle w:val="NormalWeb"/>
              <w:contextualSpacing/>
              <w:rPr>
                <w:rFonts w:ascii="Times New Roman" w:hAnsi="Times New Roman"/>
                <w:sz w:val="22"/>
                <w:szCs w:val="22"/>
              </w:rPr>
            </w:pPr>
          </w:p>
        </w:tc>
      </w:tr>
      <w:tr w:rsidR="00C0120B" w14:paraId="452781AF" w14:textId="77777777" w:rsidTr="009B5E36">
        <w:tc>
          <w:tcPr>
            <w:tcW w:w="1129" w:type="dxa"/>
          </w:tcPr>
          <w:p w14:paraId="59083419"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Feb 22</w:t>
            </w:r>
          </w:p>
        </w:tc>
        <w:tc>
          <w:tcPr>
            <w:tcW w:w="2835" w:type="dxa"/>
          </w:tcPr>
          <w:p w14:paraId="2AC37EF2" w14:textId="7E046B89" w:rsidR="00C0120B" w:rsidRPr="009B5E36" w:rsidRDefault="009B5E36" w:rsidP="00893FA4">
            <w:pPr>
              <w:pStyle w:val="NormalWeb"/>
              <w:contextualSpacing/>
              <w:rPr>
                <w:rFonts w:ascii="Times New Roman" w:hAnsi="Times New Roman"/>
                <w:sz w:val="22"/>
                <w:szCs w:val="22"/>
              </w:rPr>
            </w:pPr>
            <w:r>
              <w:rPr>
                <w:rFonts w:ascii="Times New Roman" w:hAnsi="Times New Roman"/>
                <w:color w:val="000000"/>
                <w:sz w:val="22"/>
                <w:szCs w:val="22"/>
              </w:rPr>
              <w:t>Religious Level</w:t>
            </w:r>
          </w:p>
        </w:tc>
        <w:tc>
          <w:tcPr>
            <w:tcW w:w="2977" w:type="dxa"/>
          </w:tcPr>
          <w:p w14:paraId="1AFFA45F" w14:textId="77777777" w:rsidR="00C0120B" w:rsidRDefault="009B5E36" w:rsidP="00893FA4">
            <w:pPr>
              <w:pStyle w:val="NormalWeb"/>
              <w:contextualSpacing/>
              <w:rPr>
                <w:rFonts w:ascii="Times New Roman" w:hAnsi="Times New Roman"/>
                <w:sz w:val="22"/>
                <w:szCs w:val="22"/>
              </w:rPr>
            </w:pPr>
            <w:r>
              <w:rPr>
                <w:rFonts w:ascii="Times New Roman" w:hAnsi="Times New Roman"/>
                <w:sz w:val="22"/>
                <w:szCs w:val="22"/>
              </w:rPr>
              <w:t>Balmer et al. (2020)</w:t>
            </w:r>
          </w:p>
          <w:p w14:paraId="28E9D7EB" w14:textId="6DAF4946" w:rsidR="009B5E36" w:rsidRPr="009B5E36" w:rsidRDefault="009B5E36" w:rsidP="00893FA4">
            <w:pPr>
              <w:pStyle w:val="NormalWeb"/>
              <w:contextualSpacing/>
              <w:rPr>
                <w:rFonts w:ascii="Times New Roman" w:hAnsi="Times New Roman"/>
                <w:sz w:val="22"/>
                <w:szCs w:val="22"/>
              </w:rPr>
            </w:pPr>
            <w:proofErr w:type="spellStart"/>
            <w:r>
              <w:rPr>
                <w:rFonts w:ascii="Times New Roman" w:hAnsi="Times New Roman"/>
                <w:sz w:val="22"/>
                <w:szCs w:val="22"/>
              </w:rPr>
              <w:t>Pevey</w:t>
            </w:r>
            <w:proofErr w:type="spellEnd"/>
            <w:r>
              <w:rPr>
                <w:rFonts w:ascii="Times New Roman" w:hAnsi="Times New Roman"/>
                <w:sz w:val="22"/>
                <w:szCs w:val="22"/>
              </w:rPr>
              <w:t xml:space="preserve"> et al. (2020)</w:t>
            </w:r>
          </w:p>
        </w:tc>
        <w:tc>
          <w:tcPr>
            <w:tcW w:w="2409" w:type="dxa"/>
          </w:tcPr>
          <w:p w14:paraId="2E0D0938" w14:textId="77777777" w:rsidR="00C0120B" w:rsidRPr="009B5E36" w:rsidRDefault="00C0120B" w:rsidP="00893FA4">
            <w:pPr>
              <w:pStyle w:val="NormalWeb"/>
              <w:contextualSpacing/>
              <w:rPr>
                <w:rFonts w:ascii="Times New Roman" w:hAnsi="Times New Roman"/>
                <w:sz w:val="22"/>
                <w:szCs w:val="22"/>
              </w:rPr>
            </w:pPr>
          </w:p>
        </w:tc>
      </w:tr>
      <w:tr w:rsidR="00C0120B" w14:paraId="583BB163" w14:textId="77777777" w:rsidTr="009B5E36">
        <w:tc>
          <w:tcPr>
            <w:tcW w:w="1129" w:type="dxa"/>
          </w:tcPr>
          <w:p w14:paraId="17A6F656"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Mar 01</w:t>
            </w:r>
          </w:p>
        </w:tc>
        <w:tc>
          <w:tcPr>
            <w:tcW w:w="2835" w:type="dxa"/>
          </w:tcPr>
          <w:p w14:paraId="7B44F9F6" w14:textId="51A4ACA6" w:rsidR="00C0120B" w:rsidRPr="009B5E36" w:rsidRDefault="009B5E36" w:rsidP="00893FA4">
            <w:pPr>
              <w:pStyle w:val="NormalWeb"/>
              <w:contextualSpacing/>
              <w:rPr>
                <w:rFonts w:ascii="Times New Roman" w:hAnsi="Times New Roman"/>
                <w:sz w:val="22"/>
                <w:szCs w:val="22"/>
              </w:rPr>
            </w:pPr>
            <w:r>
              <w:rPr>
                <w:rFonts w:ascii="Times New Roman" w:hAnsi="Times New Roman"/>
                <w:sz w:val="22"/>
                <w:szCs w:val="22"/>
              </w:rPr>
              <w:t>Arts/Media Level</w:t>
            </w:r>
          </w:p>
        </w:tc>
        <w:tc>
          <w:tcPr>
            <w:tcW w:w="2977" w:type="dxa"/>
          </w:tcPr>
          <w:p w14:paraId="167DC410" w14:textId="77777777" w:rsidR="00C0120B" w:rsidRDefault="009B5E36" w:rsidP="00893FA4">
            <w:pPr>
              <w:pStyle w:val="NormalWeb"/>
              <w:contextualSpacing/>
              <w:rPr>
                <w:rFonts w:ascii="Times New Roman" w:hAnsi="Times New Roman"/>
                <w:sz w:val="22"/>
                <w:szCs w:val="22"/>
              </w:rPr>
            </w:pPr>
            <w:r>
              <w:rPr>
                <w:rFonts w:ascii="Times New Roman" w:hAnsi="Times New Roman"/>
                <w:sz w:val="22"/>
                <w:szCs w:val="22"/>
              </w:rPr>
              <w:t>Viper et al. (2020)</w:t>
            </w:r>
          </w:p>
          <w:p w14:paraId="20363F77" w14:textId="00D69EFB" w:rsidR="009B5E36" w:rsidRPr="009B5E36" w:rsidRDefault="009B5E36" w:rsidP="00893FA4">
            <w:pPr>
              <w:pStyle w:val="NormalWeb"/>
              <w:contextualSpacing/>
              <w:rPr>
                <w:rFonts w:ascii="Times New Roman" w:hAnsi="Times New Roman"/>
                <w:sz w:val="22"/>
                <w:szCs w:val="22"/>
              </w:rPr>
            </w:pPr>
            <w:proofErr w:type="spellStart"/>
            <w:r>
              <w:rPr>
                <w:rFonts w:ascii="Times New Roman" w:hAnsi="Times New Roman"/>
                <w:sz w:val="22"/>
                <w:szCs w:val="22"/>
              </w:rPr>
              <w:t>Khayambashi</w:t>
            </w:r>
            <w:proofErr w:type="spellEnd"/>
            <w:r>
              <w:rPr>
                <w:rFonts w:ascii="Times New Roman" w:hAnsi="Times New Roman"/>
                <w:sz w:val="22"/>
                <w:szCs w:val="22"/>
              </w:rPr>
              <w:t xml:space="preserve"> (2019)</w:t>
            </w:r>
          </w:p>
        </w:tc>
        <w:tc>
          <w:tcPr>
            <w:tcW w:w="2409" w:type="dxa"/>
          </w:tcPr>
          <w:p w14:paraId="5C2D7DB0" w14:textId="77777777" w:rsidR="00C0120B" w:rsidRPr="009B5E36" w:rsidRDefault="00C0120B" w:rsidP="00893FA4">
            <w:pPr>
              <w:pStyle w:val="NormalWeb"/>
              <w:contextualSpacing/>
              <w:rPr>
                <w:rFonts w:ascii="Times New Roman" w:hAnsi="Times New Roman"/>
                <w:sz w:val="22"/>
                <w:szCs w:val="22"/>
              </w:rPr>
            </w:pPr>
          </w:p>
        </w:tc>
      </w:tr>
      <w:tr w:rsidR="00C0120B" w14:paraId="2845A1DD" w14:textId="77777777" w:rsidTr="009B5E36">
        <w:tc>
          <w:tcPr>
            <w:tcW w:w="1129" w:type="dxa"/>
          </w:tcPr>
          <w:p w14:paraId="051104C0"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Mar 08</w:t>
            </w:r>
          </w:p>
        </w:tc>
        <w:tc>
          <w:tcPr>
            <w:tcW w:w="2835" w:type="dxa"/>
          </w:tcPr>
          <w:p w14:paraId="78EFEECC" w14:textId="1FBC654D" w:rsidR="00C0120B" w:rsidRPr="009B5E36" w:rsidRDefault="009B5E36" w:rsidP="00893FA4">
            <w:pPr>
              <w:pStyle w:val="NormalWeb"/>
              <w:contextualSpacing/>
              <w:rPr>
                <w:rFonts w:ascii="Times New Roman" w:hAnsi="Times New Roman"/>
                <w:sz w:val="22"/>
                <w:szCs w:val="22"/>
              </w:rPr>
            </w:pPr>
            <w:r>
              <w:rPr>
                <w:rFonts w:ascii="Times New Roman" w:hAnsi="Times New Roman"/>
                <w:color w:val="000000"/>
                <w:sz w:val="22"/>
                <w:szCs w:val="22"/>
              </w:rPr>
              <w:t>Political Level</w:t>
            </w:r>
          </w:p>
        </w:tc>
        <w:tc>
          <w:tcPr>
            <w:tcW w:w="2977" w:type="dxa"/>
          </w:tcPr>
          <w:p w14:paraId="73847DBD" w14:textId="77777777" w:rsidR="00C0120B" w:rsidRDefault="009B5E36" w:rsidP="00893FA4">
            <w:pPr>
              <w:pStyle w:val="NormalWeb"/>
              <w:contextualSpacing/>
              <w:rPr>
                <w:rFonts w:ascii="Times New Roman" w:hAnsi="Times New Roman"/>
                <w:sz w:val="22"/>
                <w:szCs w:val="22"/>
              </w:rPr>
            </w:pPr>
            <w:r>
              <w:rPr>
                <w:rFonts w:ascii="Times New Roman" w:hAnsi="Times New Roman"/>
                <w:sz w:val="22"/>
                <w:szCs w:val="22"/>
              </w:rPr>
              <w:t>Kelmendi et al. (2020)</w:t>
            </w:r>
          </w:p>
          <w:p w14:paraId="0E47E42E" w14:textId="77777777" w:rsidR="009B5E36" w:rsidRDefault="009B5E36" w:rsidP="00893FA4">
            <w:pPr>
              <w:pStyle w:val="NormalWeb"/>
              <w:contextualSpacing/>
              <w:rPr>
                <w:rFonts w:ascii="Times New Roman" w:hAnsi="Times New Roman"/>
                <w:sz w:val="22"/>
                <w:szCs w:val="22"/>
              </w:rPr>
            </w:pPr>
            <w:r>
              <w:rPr>
                <w:rFonts w:ascii="Times New Roman" w:hAnsi="Times New Roman"/>
                <w:sz w:val="22"/>
                <w:szCs w:val="22"/>
              </w:rPr>
              <w:t>Leung &amp; Chalupa (</w:t>
            </w:r>
            <w:proofErr w:type="gramStart"/>
            <w:r>
              <w:rPr>
                <w:rFonts w:ascii="Times New Roman" w:hAnsi="Times New Roman"/>
                <w:sz w:val="22"/>
                <w:szCs w:val="22"/>
              </w:rPr>
              <w:t>2015)*</w:t>
            </w:r>
            <w:proofErr w:type="gramEnd"/>
          </w:p>
          <w:p w14:paraId="27A8F907" w14:textId="7C38C4C9" w:rsidR="009B5E36" w:rsidRPr="009B5E36" w:rsidRDefault="009B5E36" w:rsidP="00893FA4">
            <w:pPr>
              <w:pStyle w:val="NormalWeb"/>
              <w:contextualSpacing/>
              <w:rPr>
                <w:rFonts w:ascii="Times New Roman" w:hAnsi="Times New Roman"/>
                <w:sz w:val="18"/>
                <w:szCs w:val="18"/>
              </w:rPr>
            </w:pPr>
            <w:r>
              <w:rPr>
                <w:rFonts w:ascii="Times New Roman" w:hAnsi="Times New Roman"/>
                <w:sz w:val="22"/>
                <w:szCs w:val="22"/>
              </w:rPr>
              <w:t xml:space="preserve">   </w:t>
            </w:r>
            <w:r>
              <w:rPr>
                <w:rFonts w:ascii="Times New Roman" w:hAnsi="Times New Roman"/>
                <w:sz w:val="18"/>
                <w:szCs w:val="18"/>
              </w:rPr>
              <w:t>*article text ends on p. 231!</w:t>
            </w:r>
          </w:p>
        </w:tc>
        <w:tc>
          <w:tcPr>
            <w:tcW w:w="2409" w:type="dxa"/>
          </w:tcPr>
          <w:p w14:paraId="18665132" w14:textId="77777777" w:rsidR="00C0120B" w:rsidRPr="009B5E36" w:rsidRDefault="00C0120B" w:rsidP="00893FA4">
            <w:pPr>
              <w:pStyle w:val="NormalWeb"/>
              <w:contextualSpacing/>
              <w:rPr>
                <w:rFonts w:ascii="Times New Roman" w:hAnsi="Times New Roman"/>
                <w:sz w:val="22"/>
                <w:szCs w:val="22"/>
              </w:rPr>
            </w:pPr>
          </w:p>
        </w:tc>
      </w:tr>
      <w:tr w:rsidR="00C0120B" w14:paraId="66F85FAE" w14:textId="77777777" w:rsidTr="009B5E36">
        <w:tc>
          <w:tcPr>
            <w:tcW w:w="1129" w:type="dxa"/>
          </w:tcPr>
          <w:p w14:paraId="125F65B1"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Mar 15</w:t>
            </w:r>
          </w:p>
        </w:tc>
        <w:tc>
          <w:tcPr>
            <w:tcW w:w="2835" w:type="dxa"/>
          </w:tcPr>
          <w:p w14:paraId="70CCF8EF" w14:textId="361406ED" w:rsidR="00C0120B" w:rsidRPr="009B5E36" w:rsidRDefault="009B5E36" w:rsidP="00893FA4">
            <w:pPr>
              <w:pStyle w:val="NormalWeb"/>
              <w:contextualSpacing/>
              <w:rPr>
                <w:rFonts w:ascii="Times New Roman" w:hAnsi="Times New Roman"/>
                <w:sz w:val="22"/>
                <w:szCs w:val="22"/>
              </w:rPr>
            </w:pPr>
            <w:r>
              <w:rPr>
                <w:rFonts w:ascii="Times New Roman" w:hAnsi="Times New Roman"/>
                <w:color w:val="000000"/>
                <w:sz w:val="22"/>
                <w:szCs w:val="22"/>
              </w:rPr>
              <w:t>Relational Level</w:t>
            </w:r>
          </w:p>
        </w:tc>
        <w:tc>
          <w:tcPr>
            <w:tcW w:w="2977" w:type="dxa"/>
          </w:tcPr>
          <w:p w14:paraId="0276ED87" w14:textId="1873564F" w:rsidR="00C0120B" w:rsidRPr="009B5E36" w:rsidRDefault="009B5E36" w:rsidP="00893FA4">
            <w:pPr>
              <w:pStyle w:val="NormalWeb"/>
              <w:contextualSpacing/>
              <w:rPr>
                <w:rFonts w:ascii="Times New Roman" w:hAnsi="Times New Roman"/>
                <w:sz w:val="22"/>
                <w:szCs w:val="22"/>
              </w:rPr>
            </w:pPr>
            <w:r>
              <w:rPr>
                <w:rFonts w:ascii="Times New Roman" w:hAnsi="Times New Roman"/>
                <w:sz w:val="22"/>
                <w:szCs w:val="22"/>
              </w:rPr>
              <w:t>Walsh &amp; McGoldrick (1991)</w:t>
            </w:r>
          </w:p>
        </w:tc>
        <w:tc>
          <w:tcPr>
            <w:tcW w:w="2409" w:type="dxa"/>
          </w:tcPr>
          <w:p w14:paraId="260F0656" w14:textId="77777777" w:rsidR="00C0120B" w:rsidRDefault="00C0120B" w:rsidP="00893FA4">
            <w:pPr>
              <w:pStyle w:val="NormalWeb"/>
              <w:contextualSpacing/>
              <w:rPr>
                <w:rFonts w:ascii="Times New Roman" w:hAnsi="Times New Roman"/>
                <w:sz w:val="22"/>
                <w:szCs w:val="22"/>
              </w:rPr>
            </w:pPr>
            <w:r w:rsidRPr="009B5E36">
              <w:rPr>
                <w:rFonts w:ascii="Times New Roman" w:hAnsi="Times New Roman"/>
                <w:b/>
                <w:bCs/>
                <w:sz w:val="22"/>
                <w:szCs w:val="22"/>
                <w:highlight w:val="yellow"/>
              </w:rPr>
              <w:t>Test #2</w:t>
            </w:r>
            <w:r w:rsidRPr="009B5E36">
              <w:rPr>
                <w:rFonts w:ascii="Times New Roman" w:hAnsi="Times New Roman"/>
                <w:sz w:val="22"/>
                <w:szCs w:val="22"/>
                <w:highlight w:val="yellow"/>
              </w:rPr>
              <w:t xml:space="preserve"> (Feb</w:t>
            </w:r>
            <w:r w:rsidR="009B5E36">
              <w:rPr>
                <w:rFonts w:ascii="Times New Roman" w:hAnsi="Times New Roman"/>
                <w:sz w:val="22"/>
                <w:szCs w:val="22"/>
                <w:highlight w:val="yellow"/>
              </w:rPr>
              <w:t xml:space="preserve"> 1-</w:t>
            </w:r>
            <w:r w:rsidRPr="009B5E36">
              <w:rPr>
                <w:rFonts w:ascii="Times New Roman" w:hAnsi="Times New Roman"/>
                <w:sz w:val="22"/>
                <w:szCs w:val="22"/>
                <w:highlight w:val="yellow"/>
              </w:rPr>
              <w:t xml:space="preserve"> Mar 8)</w:t>
            </w:r>
          </w:p>
          <w:p w14:paraId="2782FB88" w14:textId="75593EBC" w:rsidR="00B16DBB" w:rsidRPr="009B5E36" w:rsidRDefault="00B16DBB" w:rsidP="00893FA4">
            <w:pPr>
              <w:pStyle w:val="NormalWeb"/>
              <w:contextualSpacing/>
              <w:rPr>
                <w:rFonts w:ascii="Times New Roman" w:hAnsi="Times New Roman"/>
                <w:sz w:val="22"/>
                <w:szCs w:val="22"/>
              </w:rPr>
            </w:pPr>
            <w:r>
              <w:rPr>
                <w:rFonts w:ascii="Times New Roman" w:hAnsi="Times New Roman"/>
                <w:sz w:val="22"/>
                <w:szCs w:val="22"/>
                <w:highlight w:val="yellow"/>
              </w:rPr>
              <w:t xml:space="preserve">Wed, Mar </w:t>
            </w:r>
            <w:r w:rsidR="00467DEB">
              <w:rPr>
                <w:rFonts w:ascii="Times New Roman" w:hAnsi="Times New Roman"/>
                <w:sz w:val="22"/>
                <w:szCs w:val="22"/>
                <w:highlight w:val="yellow"/>
              </w:rPr>
              <w:t>17</w:t>
            </w:r>
            <w:r>
              <w:rPr>
                <w:rFonts w:ascii="Times New Roman" w:hAnsi="Times New Roman"/>
                <w:sz w:val="22"/>
                <w:szCs w:val="22"/>
                <w:highlight w:val="yellow"/>
              </w:rPr>
              <w:t>, 7pm EST</w:t>
            </w:r>
          </w:p>
        </w:tc>
      </w:tr>
      <w:tr w:rsidR="00C0120B" w14:paraId="67BE01CD" w14:textId="77777777" w:rsidTr="009B5E36">
        <w:tc>
          <w:tcPr>
            <w:tcW w:w="1129" w:type="dxa"/>
          </w:tcPr>
          <w:p w14:paraId="617B8DCB"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Mar 22</w:t>
            </w:r>
          </w:p>
        </w:tc>
        <w:tc>
          <w:tcPr>
            <w:tcW w:w="2835" w:type="dxa"/>
          </w:tcPr>
          <w:p w14:paraId="460E0029" w14:textId="69341B58" w:rsidR="00C0120B" w:rsidRDefault="006B6E69" w:rsidP="00893FA4">
            <w:pPr>
              <w:pStyle w:val="NormalWeb"/>
              <w:contextualSpacing/>
              <w:rPr>
                <w:rFonts w:ascii="Times New Roman" w:hAnsi="Times New Roman"/>
                <w:sz w:val="22"/>
                <w:szCs w:val="22"/>
              </w:rPr>
            </w:pPr>
            <w:r>
              <w:rPr>
                <w:rFonts w:ascii="Times New Roman" w:hAnsi="Times New Roman"/>
                <w:sz w:val="22"/>
                <w:szCs w:val="22"/>
              </w:rPr>
              <w:t>Individual Level 1</w:t>
            </w:r>
          </w:p>
          <w:p w14:paraId="5BFBA10D" w14:textId="08874699" w:rsidR="006B6E69" w:rsidRPr="009B5E36" w:rsidRDefault="006B6E69" w:rsidP="00893FA4">
            <w:pPr>
              <w:pStyle w:val="NormalWeb"/>
              <w:contextualSpacing/>
              <w:rPr>
                <w:rFonts w:ascii="Times New Roman" w:hAnsi="Times New Roman"/>
                <w:sz w:val="22"/>
                <w:szCs w:val="22"/>
              </w:rPr>
            </w:pPr>
            <w:r>
              <w:rPr>
                <w:rFonts w:ascii="Times New Roman" w:hAnsi="Times New Roman"/>
                <w:sz w:val="22"/>
                <w:szCs w:val="22"/>
              </w:rPr>
              <w:t>(Developmental)</w:t>
            </w:r>
          </w:p>
        </w:tc>
        <w:tc>
          <w:tcPr>
            <w:tcW w:w="2977" w:type="dxa"/>
          </w:tcPr>
          <w:p w14:paraId="33C69986" w14:textId="77777777" w:rsidR="00C0120B" w:rsidRDefault="006B6E69" w:rsidP="00893FA4">
            <w:pPr>
              <w:pStyle w:val="NormalWeb"/>
              <w:contextualSpacing/>
              <w:rPr>
                <w:rFonts w:ascii="Times New Roman" w:hAnsi="Times New Roman"/>
                <w:sz w:val="22"/>
                <w:szCs w:val="22"/>
              </w:rPr>
            </w:pPr>
            <w:r>
              <w:rPr>
                <w:rFonts w:ascii="Times New Roman" w:hAnsi="Times New Roman"/>
                <w:sz w:val="22"/>
                <w:szCs w:val="22"/>
              </w:rPr>
              <w:t>Manoogian et al. (2017)</w:t>
            </w:r>
          </w:p>
          <w:p w14:paraId="5F5E56AC" w14:textId="60AF4A97" w:rsidR="006B6E69" w:rsidRPr="009B5E36" w:rsidRDefault="006B6E69" w:rsidP="00893FA4">
            <w:pPr>
              <w:pStyle w:val="NormalWeb"/>
              <w:contextualSpacing/>
              <w:rPr>
                <w:rFonts w:ascii="Times New Roman" w:hAnsi="Times New Roman"/>
                <w:sz w:val="22"/>
                <w:szCs w:val="22"/>
              </w:rPr>
            </w:pPr>
            <w:r>
              <w:rPr>
                <w:rFonts w:ascii="Times New Roman" w:hAnsi="Times New Roman"/>
                <w:sz w:val="22"/>
                <w:szCs w:val="22"/>
              </w:rPr>
              <w:t>Scheinfeld &amp; Lake (2019)</w:t>
            </w:r>
          </w:p>
        </w:tc>
        <w:tc>
          <w:tcPr>
            <w:tcW w:w="2409" w:type="dxa"/>
          </w:tcPr>
          <w:p w14:paraId="412FF45A" w14:textId="77777777" w:rsidR="00C0120B" w:rsidRPr="009B5E36" w:rsidRDefault="00C0120B" w:rsidP="00893FA4">
            <w:pPr>
              <w:pStyle w:val="NormalWeb"/>
              <w:contextualSpacing/>
              <w:rPr>
                <w:rFonts w:ascii="Times New Roman" w:hAnsi="Times New Roman"/>
                <w:sz w:val="22"/>
                <w:szCs w:val="22"/>
              </w:rPr>
            </w:pPr>
          </w:p>
        </w:tc>
      </w:tr>
      <w:tr w:rsidR="00C0120B" w14:paraId="49A68F7D" w14:textId="77777777" w:rsidTr="009B5E36">
        <w:tc>
          <w:tcPr>
            <w:tcW w:w="1129" w:type="dxa"/>
          </w:tcPr>
          <w:p w14:paraId="7F57FEE5"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Mar 29</w:t>
            </w:r>
          </w:p>
        </w:tc>
        <w:tc>
          <w:tcPr>
            <w:tcW w:w="2835" w:type="dxa"/>
          </w:tcPr>
          <w:p w14:paraId="6F2F704F" w14:textId="77777777" w:rsidR="006B6E69" w:rsidRDefault="006B6E69" w:rsidP="006B6E69">
            <w:pPr>
              <w:pStyle w:val="NormalWeb"/>
              <w:contextualSpacing/>
              <w:rPr>
                <w:rFonts w:ascii="Times New Roman" w:hAnsi="Times New Roman"/>
                <w:sz w:val="22"/>
                <w:szCs w:val="22"/>
              </w:rPr>
            </w:pPr>
            <w:r>
              <w:rPr>
                <w:rFonts w:ascii="Times New Roman" w:hAnsi="Times New Roman"/>
                <w:sz w:val="22"/>
                <w:szCs w:val="22"/>
              </w:rPr>
              <w:t>Individual Level 1</w:t>
            </w:r>
          </w:p>
          <w:p w14:paraId="6DDA86D5" w14:textId="16E80D74" w:rsidR="00C0120B" w:rsidRPr="009B5E36" w:rsidRDefault="006B6E69" w:rsidP="00893FA4">
            <w:pPr>
              <w:pStyle w:val="NormalWeb"/>
              <w:contextualSpacing/>
              <w:rPr>
                <w:rFonts w:ascii="Times New Roman" w:hAnsi="Times New Roman"/>
                <w:sz w:val="22"/>
                <w:szCs w:val="22"/>
              </w:rPr>
            </w:pPr>
            <w:r>
              <w:rPr>
                <w:rFonts w:ascii="Times New Roman" w:hAnsi="Times New Roman"/>
                <w:color w:val="000000"/>
                <w:sz w:val="22"/>
                <w:szCs w:val="22"/>
              </w:rPr>
              <w:t>(Personality)</w:t>
            </w:r>
          </w:p>
        </w:tc>
        <w:tc>
          <w:tcPr>
            <w:tcW w:w="2977" w:type="dxa"/>
          </w:tcPr>
          <w:p w14:paraId="50627463" w14:textId="77777777" w:rsidR="00C0120B" w:rsidRDefault="006B6E69" w:rsidP="00893FA4">
            <w:pPr>
              <w:pStyle w:val="NormalWeb"/>
              <w:contextualSpacing/>
              <w:rPr>
                <w:rFonts w:ascii="Times New Roman" w:hAnsi="Times New Roman"/>
                <w:sz w:val="22"/>
                <w:szCs w:val="22"/>
              </w:rPr>
            </w:pPr>
            <w:r>
              <w:rPr>
                <w:rFonts w:ascii="Times New Roman" w:hAnsi="Times New Roman"/>
                <w:sz w:val="22"/>
                <w:szCs w:val="22"/>
              </w:rPr>
              <w:t>Mueller et al. (2017)</w:t>
            </w:r>
          </w:p>
          <w:p w14:paraId="73738C17" w14:textId="77FD40E8" w:rsidR="006B6E69" w:rsidRPr="009B5E36" w:rsidRDefault="006B6E69" w:rsidP="00893FA4">
            <w:pPr>
              <w:pStyle w:val="NormalWeb"/>
              <w:contextualSpacing/>
              <w:rPr>
                <w:rFonts w:ascii="Times New Roman" w:hAnsi="Times New Roman"/>
                <w:sz w:val="22"/>
                <w:szCs w:val="22"/>
              </w:rPr>
            </w:pPr>
            <w:r>
              <w:rPr>
                <w:rFonts w:ascii="Times New Roman" w:hAnsi="Times New Roman"/>
                <w:sz w:val="22"/>
                <w:szCs w:val="22"/>
              </w:rPr>
              <w:t>Kang (2019)</w:t>
            </w:r>
          </w:p>
        </w:tc>
        <w:tc>
          <w:tcPr>
            <w:tcW w:w="2409" w:type="dxa"/>
          </w:tcPr>
          <w:p w14:paraId="32D25228" w14:textId="77777777" w:rsidR="00C0120B" w:rsidRPr="009B5E36" w:rsidRDefault="00C0120B" w:rsidP="00893FA4">
            <w:pPr>
              <w:pStyle w:val="NormalWeb"/>
              <w:contextualSpacing/>
              <w:rPr>
                <w:rFonts w:ascii="Times New Roman" w:hAnsi="Times New Roman"/>
                <w:sz w:val="22"/>
                <w:szCs w:val="22"/>
              </w:rPr>
            </w:pPr>
          </w:p>
        </w:tc>
      </w:tr>
      <w:tr w:rsidR="00C0120B" w14:paraId="22C62E9C" w14:textId="77777777" w:rsidTr="009B5E36">
        <w:tc>
          <w:tcPr>
            <w:tcW w:w="1129" w:type="dxa"/>
          </w:tcPr>
          <w:p w14:paraId="15DB88C7" w14:textId="77777777" w:rsidR="00C0120B" w:rsidRPr="009B5E36" w:rsidRDefault="00C0120B" w:rsidP="00893FA4">
            <w:pPr>
              <w:pStyle w:val="NormalWeb"/>
              <w:contextualSpacing/>
              <w:rPr>
                <w:rFonts w:ascii="Times New Roman" w:hAnsi="Times New Roman"/>
                <w:sz w:val="22"/>
                <w:szCs w:val="22"/>
              </w:rPr>
            </w:pPr>
            <w:r w:rsidRPr="009B5E36">
              <w:rPr>
                <w:rFonts w:ascii="Times New Roman" w:hAnsi="Times New Roman"/>
                <w:sz w:val="22"/>
                <w:szCs w:val="22"/>
              </w:rPr>
              <w:t>Apr 05</w:t>
            </w:r>
          </w:p>
        </w:tc>
        <w:tc>
          <w:tcPr>
            <w:tcW w:w="2835" w:type="dxa"/>
          </w:tcPr>
          <w:p w14:paraId="221AF005" w14:textId="77777777" w:rsidR="00C0120B" w:rsidRPr="009B5E36" w:rsidRDefault="00C0120B" w:rsidP="00893FA4">
            <w:pPr>
              <w:pStyle w:val="NormalWeb"/>
              <w:contextualSpacing/>
              <w:rPr>
                <w:rFonts w:ascii="Times New Roman" w:hAnsi="Times New Roman"/>
                <w:sz w:val="22"/>
                <w:szCs w:val="22"/>
              </w:rPr>
            </w:pPr>
          </w:p>
        </w:tc>
        <w:tc>
          <w:tcPr>
            <w:tcW w:w="2977" w:type="dxa"/>
          </w:tcPr>
          <w:p w14:paraId="7E76AC5B" w14:textId="77777777" w:rsidR="00C0120B" w:rsidRPr="009B5E36" w:rsidRDefault="00C0120B" w:rsidP="00893FA4">
            <w:pPr>
              <w:pStyle w:val="NormalWeb"/>
              <w:contextualSpacing/>
              <w:rPr>
                <w:rFonts w:ascii="Times New Roman" w:hAnsi="Times New Roman"/>
                <w:sz w:val="22"/>
                <w:szCs w:val="22"/>
              </w:rPr>
            </w:pPr>
          </w:p>
        </w:tc>
        <w:tc>
          <w:tcPr>
            <w:tcW w:w="2409" w:type="dxa"/>
          </w:tcPr>
          <w:p w14:paraId="15A215F6" w14:textId="77777777" w:rsidR="00C0120B" w:rsidRDefault="00C0120B" w:rsidP="00893FA4">
            <w:pPr>
              <w:pStyle w:val="NormalWeb"/>
              <w:contextualSpacing/>
              <w:rPr>
                <w:rFonts w:ascii="Times New Roman" w:hAnsi="Times New Roman"/>
                <w:sz w:val="22"/>
                <w:szCs w:val="22"/>
              </w:rPr>
            </w:pPr>
            <w:r w:rsidRPr="009B5E36">
              <w:rPr>
                <w:rFonts w:ascii="Times New Roman" w:hAnsi="Times New Roman"/>
                <w:b/>
                <w:bCs/>
                <w:sz w:val="22"/>
                <w:szCs w:val="22"/>
                <w:highlight w:val="yellow"/>
              </w:rPr>
              <w:t>Test #3</w:t>
            </w:r>
            <w:r w:rsidRPr="009B5E36">
              <w:rPr>
                <w:rFonts w:ascii="Times New Roman" w:hAnsi="Times New Roman"/>
                <w:sz w:val="22"/>
                <w:szCs w:val="22"/>
                <w:highlight w:val="yellow"/>
              </w:rPr>
              <w:t xml:space="preserve"> (Mar 15</w:t>
            </w:r>
            <w:r w:rsidR="009B5E36">
              <w:rPr>
                <w:rFonts w:ascii="Times New Roman" w:hAnsi="Times New Roman"/>
                <w:sz w:val="22"/>
                <w:szCs w:val="22"/>
                <w:highlight w:val="yellow"/>
              </w:rPr>
              <w:t>-</w:t>
            </w:r>
            <w:r w:rsidRPr="009B5E36">
              <w:rPr>
                <w:rFonts w:ascii="Times New Roman" w:hAnsi="Times New Roman"/>
                <w:sz w:val="22"/>
                <w:szCs w:val="22"/>
                <w:highlight w:val="yellow"/>
              </w:rPr>
              <w:t>29)</w:t>
            </w:r>
          </w:p>
          <w:p w14:paraId="29BF1645" w14:textId="4FDAC229" w:rsidR="00B16DBB" w:rsidRPr="009B5E36" w:rsidRDefault="00B16DBB" w:rsidP="00893FA4">
            <w:pPr>
              <w:pStyle w:val="NormalWeb"/>
              <w:contextualSpacing/>
              <w:rPr>
                <w:rFonts w:ascii="Times New Roman" w:hAnsi="Times New Roman"/>
                <w:sz w:val="22"/>
                <w:szCs w:val="22"/>
              </w:rPr>
            </w:pPr>
            <w:r>
              <w:rPr>
                <w:rFonts w:ascii="Times New Roman" w:hAnsi="Times New Roman"/>
                <w:sz w:val="22"/>
                <w:szCs w:val="22"/>
                <w:highlight w:val="yellow"/>
              </w:rPr>
              <w:t>Wed, Apr 7, 7pm EST</w:t>
            </w:r>
          </w:p>
        </w:tc>
      </w:tr>
    </w:tbl>
    <w:p w14:paraId="36C6621F" w14:textId="77777777" w:rsidR="0033626E" w:rsidRDefault="0033626E" w:rsidP="0033626E">
      <w:pPr>
        <w:contextualSpacing/>
        <w:rPr>
          <w:rFonts w:ascii="Times New Roman" w:hAnsi="Times New Roman" w:cs="Times New Roman"/>
          <w:b/>
          <w:color w:val="000000"/>
        </w:rPr>
      </w:pPr>
    </w:p>
    <w:p w14:paraId="0531B88D" w14:textId="488BE4CF" w:rsidR="0033626E" w:rsidRDefault="0033626E" w:rsidP="00B702FD">
      <w:pPr>
        <w:spacing w:line="240" w:lineRule="auto"/>
        <w:contextualSpacing/>
        <w:rPr>
          <w:rFonts w:ascii="Times New Roman" w:hAnsi="Times New Roman" w:cs="Times New Roman"/>
          <w:color w:val="000000"/>
        </w:rPr>
      </w:pPr>
      <w:r w:rsidRPr="0033626E">
        <w:rPr>
          <w:rFonts w:ascii="Times New Roman" w:hAnsi="Times New Roman" w:cs="Times New Roman"/>
          <w:b/>
          <w:color w:val="000000"/>
        </w:rPr>
        <w:t>Tests</w:t>
      </w:r>
      <w:r w:rsidRPr="0033626E">
        <w:rPr>
          <w:rFonts w:ascii="Times New Roman" w:hAnsi="Times New Roman" w:cs="Times New Roman"/>
          <w:color w:val="000000"/>
        </w:rPr>
        <w:t xml:space="preserve">. The three online tests (see schedule above) are worth 35%, 40%, and 25%, respectively, based on the approximate amount of lecture and reading material that each </w:t>
      </w:r>
      <w:proofErr w:type="gramStart"/>
      <w:r w:rsidRPr="0033626E">
        <w:rPr>
          <w:rFonts w:ascii="Times New Roman" w:hAnsi="Times New Roman" w:cs="Times New Roman"/>
          <w:color w:val="000000"/>
        </w:rPr>
        <w:t>covers</w:t>
      </w:r>
      <w:proofErr w:type="gramEnd"/>
      <w:r w:rsidRPr="0033626E">
        <w:rPr>
          <w:rFonts w:ascii="Times New Roman" w:hAnsi="Times New Roman" w:cs="Times New Roman"/>
          <w:color w:val="000000"/>
        </w:rPr>
        <w:t xml:space="preserve">. </w:t>
      </w:r>
      <w:r>
        <w:rPr>
          <w:rFonts w:ascii="Times New Roman" w:hAnsi="Times New Roman" w:cs="Times New Roman"/>
          <w:color w:val="000000"/>
        </w:rPr>
        <w:t xml:space="preserve">Given the high course enrollment, </w:t>
      </w:r>
      <w:r w:rsidR="008F5291">
        <w:rPr>
          <w:rFonts w:ascii="Times New Roman" w:hAnsi="Times New Roman" w:cs="Times New Roman"/>
          <w:color w:val="000000"/>
        </w:rPr>
        <w:t xml:space="preserve">the format will be predominantly or exclusively multiple choice. </w:t>
      </w:r>
      <w:r w:rsidR="008F5291" w:rsidRPr="0074268D">
        <w:rPr>
          <w:rFonts w:ascii="Times New Roman" w:hAnsi="Times New Roman" w:cs="Times New Roman"/>
          <w:b/>
          <w:bCs/>
          <w:i/>
          <w:iCs/>
          <w:color w:val="000000"/>
        </w:rPr>
        <w:t>THE TESTS</w:t>
      </w:r>
      <w:r w:rsidRPr="0074268D">
        <w:rPr>
          <w:rFonts w:ascii="Times New Roman" w:hAnsi="Times New Roman" w:cs="Times New Roman"/>
          <w:b/>
          <w:bCs/>
          <w:i/>
          <w:iCs/>
          <w:color w:val="000000"/>
        </w:rPr>
        <w:t xml:space="preserve"> ARE NOT DESIGNED TO BE OPEN-NOTES/OPEN-READINGS</w:t>
      </w:r>
      <w:r w:rsidRPr="0033626E">
        <w:rPr>
          <w:rFonts w:ascii="Times New Roman" w:hAnsi="Times New Roman" w:cs="Times New Roman"/>
          <w:color w:val="000000"/>
        </w:rPr>
        <w:t>: Similar to in-class assessments, each will be timed so you will need to make sure that you “know your stuff” before writing it. The time allotted and the number of questions on each test will vary depending on the amount of material covered in the section being tested. Tests are not cumulative. There is no final exam.</w:t>
      </w:r>
    </w:p>
    <w:p w14:paraId="39D5AB2C" w14:textId="77777777" w:rsidR="008F5291" w:rsidRPr="0033626E" w:rsidRDefault="008F5291" w:rsidP="00B702FD">
      <w:pPr>
        <w:spacing w:line="240" w:lineRule="auto"/>
        <w:contextualSpacing/>
        <w:rPr>
          <w:rFonts w:ascii="Times New Roman" w:hAnsi="Times New Roman" w:cs="Times New Roman"/>
          <w:color w:val="000000"/>
        </w:rPr>
      </w:pPr>
    </w:p>
    <w:p w14:paraId="478F3552" w14:textId="77777777" w:rsidR="008F5291" w:rsidRPr="008F5291" w:rsidRDefault="008F5291" w:rsidP="00B702FD">
      <w:pPr>
        <w:spacing w:line="240" w:lineRule="auto"/>
        <w:contextualSpacing/>
        <w:rPr>
          <w:rFonts w:ascii="Times New Roman" w:hAnsi="Times New Roman" w:cs="Times New Roman"/>
          <w:color w:val="000000"/>
        </w:rPr>
      </w:pPr>
      <w:r w:rsidRPr="008F5291">
        <w:rPr>
          <w:rFonts w:ascii="Times New Roman" w:hAnsi="Times New Roman" w:cs="Times New Roman"/>
          <w:b/>
          <w:bCs/>
          <w:i/>
          <w:iCs/>
          <w:color w:val="000000"/>
          <w:highlight w:val="yellow"/>
        </w:rPr>
        <w:t>For students with a documented disability</w:t>
      </w:r>
      <w:r w:rsidRPr="008F5291">
        <w:rPr>
          <w:rFonts w:ascii="Times New Roman" w:hAnsi="Times New Roman" w:cs="Times New Roman"/>
          <w:color w:val="000000"/>
        </w:rPr>
        <w:t xml:space="preserve">: Please ensure that </w:t>
      </w:r>
      <w:proofErr w:type="spellStart"/>
      <w:r w:rsidRPr="008F5291">
        <w:rPr>
          <w:rFonts w:ascii="Times New Roman" w:hAnsi="Times New Roman" w:cs="Times New Roman"/>
          <w:color w:val="000000"/>
        </w:rPr>
        <w:t>AccessAbility</w:t>
      </w:r>
      <w:proofErr w:type="spellEnd"/>
      <w:r w:rsidRPr="008F5291">
        <w:rPr>
          <w:rFonts w:ascii="Times New Roman" w:hAnsi="Times New Roman" w:cs="Times New Roman"/>
          <w:color w:val="000000"/>
        </w:rPr>
        <w:t xml:space="preserve"> Services notifies me early in the term to verify any time accommodations that need to be made for the online test sessions.</w:t>
      </w:r>
    </w:p>
    <w:p w14:paraId="5BFD635A" w14:textId="77777777" w:rsidR="008F5291" w:rsidRPr="008F5291" w:rsidRDefault="008F5291" w:rsidP="00B702FD">
      <w:pPr>
        <w:spacing w:line="240" w:lineRule="auto"/>
        <w:contextualSpacing/>
        <w:rPr>
          <w:rFonts w:ascii="Times New Roman" w:hAnsi="Times New Roman" w:cs="Times New Roman"/>
          <w:color w:val="000000"/>
        </w:rPr>
      </w:pPr>
    </w:p>
    <w:p w14:paraId="1A2AA582" w14:textId="7460003E" w:rsidR="008F5291" w:rsidRDefault="008F5291" w:rsidP="00B702FD">
      <w:pPr>
        <w:spacing w:line="240" w:lineRule="auto"/>
        <w:contextualSpacing/>
        <w:rPr>
          <w:rFonts w:ascii="Times New Roman" w:hAnsi="Times New Roman" w:cs="Times New Roman"/>
          <w:color w:val="000000"/>
        </w:rPr>
      </w:pPr>
      <w:r w:rsidRPr="008F5291">
        <w:rPr>
          <w:rFonts w:ascii="Times New Roman" w:hAnsi="Times New Roman" w:cs="Times New Roman"/>
          <w:b/>
          <w:bCs/>
          <w:i/>
          <w:iCs/>
          <w:color w:val="000000"/>
          <w:highlight w:val="yellow"/>
        </w:rPr>
        <w:t>For students outside the Eastern Time Zone</w:t>
      </w:r>
      <w:r w:rsidRPr="008F5291">
        <w:rPr>
          <w:rFonts w:ascii="Times New Roman" w:hAnsi="Times New Roman" w:cs="Times New Roman"/>
          <w:color w:val="000000"/>
        </w:rPr>
        <w:t>: Please notify me early in the term if you are doing coursework outside the (North American) Eastern Time Zone for possible time accommodations related to online test sessions.</w:t>
      </w:r>
    </w:p>
    <w:p w14:paraId="21F637D9" w14:textId="77777777" w:rsidR="00B702FD" w:rsidRDefault="00B702FD" w:rsidP="00B702FD">
      <w:pPr>
        <w:spacing w:line="240" w:lineRule="auto"/>
        <w:contextualSpacing/>
        <w:rPr>
          <w:rFonts w:ascii="Times New Roman" w:hAnsi="Times New Roman" w:cs="Times New Roman"/>
          <w:color w:val="000000"/>
        </w:rPr>
      </w:pPr>
    </w:p>
    <w:p w14:paraId="5D5FA74C" w14:textId="034B015E" w:rsidR="008F5291" w:rsidRPr="008F5291" w:rsidRDefault="008F5291" w:rsidP="00B702FD">
      <w:pPr>
        <w:spacing w:line="240" w:lineRule="auto"/>
        <w:contextualSpacing/>
        <w:rPr>
          <w:rFonts w:ascii="Times New Roman" w:hAnsi="Times New Roman" w:cs="Times New Roman"/>
          <w:color w:val="000000"/>
        </w:rPr>
      </w:pPr>
      <w:r w:rsidRPr="008F5291">
        <w:rPr>
          <w:rFonts w:ascii="Times New Roman" w:hAnsi="Times New Roman" w:cs="Times New Roman"/>
          <w:color w:val="000000"/>
        </w:rPr>
        <w:lastRenderedPageBreak/>
        <w:t>All assigned readings will be available to you from the beginning of the term. I will do my best to post online lectures no later than Thursday of each week. Depending on interest, I may also hold online drop-in question-and-answer sessions. If it’s a short question, email works just fine. If there are one or more longer questions, then I’m happy to set up an individual Zoom meeting with you.</w:t>
      </w:r>
    </w:p>
    <w:p w14:paraId="39A1EFDE" w14:textId="77777777" w:rsidR="008F5291" w:rsidRPr="008F5291" w:rsidRDefault="008F5291" w:rsidP="00B702FD">
      <w:pPr>
        <w:spacing w:line="240" w:lineRule="auto"/>
        <w:contextualSpacing/>
        <w:rPr>
          <w:rFonts w:ascii="Times New Roman" w:hAnsi="Times New Roman" w:cs="Times New Roman"/>
          <w:color w:val="000000"/>
          <w:highlight w:val="yellow"/>
        </w:rPr>
      </w:pPr>
    </w:p>
    <w:p w14:paraId="147BE8A6" w14:textId="18649AD4" w:rsidR="008F5291" w:rsidRDefault="008F5291" w:rsidP="00B702FD">
      <w:pPr>
        <w:spacing w:line="240" w:lineRule="auto"/>
        <w:contextualSpacing/>
        <w:rPr>
          <w:rFonts w:ascii="Times New Roman" w:hAnsi="Times New Roman" w:cs="Times New Roman"/>
          <w:color w:val="000000"/>
        </w:rPr>
      </w:pPr>
      <w:r w:rsidRPr="008F5291">
        <w:rPr>
          <w:rFonts w:ascii="Times New Roman" w:hAnsi="Times New Roman" w:cs="Times New Roman"/>
          <w:color w:val="000000"/>
        </w:rPr>
        <w:t xml:space="preserve">Marks will be posted on LEARN as soon as possible. In order to be fair to everyone, </w:t>
      </w:r>
      <w:r w:rsidRPr="008F5291">
        <w:rPr>
          <w:rFonts w:ascii="Times New Roman" w:hAnsi="Times New Roman" w:cs="Times New Roman"/>
          <w:i/>
          <w:color w:val="000000"/>
        </w:rPr>
        <w:t>each test mark received stands “as is”</w:t>
      </w:r>
      <w:r w:rsidRPr="008F5291">
        <w:rPr>
          <w:rFonts w:ascii="Times New Roman" w:hAnsi="Times New Roman" w:cs="Times New Roman"/>
          <w:color w:val="000000"/>
        </w:rPr>
        <w:t xml:space="preserve"> – that is, it will not be dropped or re-weighted.</w:t>
      </w:r>
    </w:p>
    <w:p w14:paraId="66947F8B" w14:textId="77777777" w:rsidR="00B702FD" w:rsidRPr="008F5291" w:rsidRDefault="00B702FD" w:rsidP="00B702FD">
      <w:pPr>
        <w:spacing w:line="240" w:lineRule="auto"/>
        <w:contextualSpacing/>
        <w:rPr>
          <w:rFonts w:ascii="Times New Roman" w:hAnsi="Times New Roman" w:cs="Times New Roman"/>
          <w:color w:val="000000"/>
        </w:rPr>
      </w:pPr>
    </w:p>
    <w:p w14:paraId="3E1D3143" w14:textId="2CABDA27" w:rsidR="00B702FD" w:rsidRDefault="00B702FD" w:rsidP="00B702FD">
      <w:pPr>
        <w:spacing w:line="240" w:lineRule="auto"/>
        <w:contextualSpacing/>
        <w:rPr>
          <w:rFonts w:ascii="Times New Roman" w:hAnsi="Times New Roman" w:cs="Times New Roman"/>
          <w:color w:val="000000"/>
        </w:rPr>
      </w:pPr>
      <w:r w:rsidRPr="00B702FD">
        <w:rPr>
          <w:rFonts w:ascii="Times New Roman" w:hAnsi="Times New Roman" w:cs="Times New Roman"/>
          <w:b/>
          <w:color w:val="000000"/>
        </w:rPr>
        <w:t>Extra Credit</w:t>
      </w:r>
      <w:r w:rsidRPr="00B702FD">
        <w:rPr>
          <w:rFonts w:ascii="Times New Roman" w:hAnsi="Times New Roman" w:cs="Times New Roman"/>
          <w:color w:val="000000"/>
        </w:rPr>
        <w:t xml:space="preserve">: Up to 4% extra credit is available via SONA research participation. I will post any information that the Research Experiences Group sends me to assist you. As an active researcher myself, I would ask that you </w:t>
      </w:r>
      <w:r w:rsidRPr="00B702FD">
        <w:rPr>
          <w:rFonts w:ascii="Times New Roman" w:hAnsi="Times New Roman" w:cs="Times New Roman"/>
          <w:b/>
          <w:i/>
          <w:color w:val="000000"/>
        </w:rPr>
        <w:t>PLEASE TAKE ANY RESEARCH PARTICIPATION SERIOUSLY</w:t>
      </w:r>
      <w:r w:rsidRPr="00B702FD">
        <w:rPr>
          <w:rFonts w:ascii="Times New Roman" w:hAnsi="Times New Roman" w:cs="Times New Roman"/>
          <w:color w:val="000000"/>
        </w:rPr>
        <w:t xml:space="preserve">. Careless completion of a study’s materials is a waste of everyone’s time and undercuts the research process. This extra credit option is available to </w:t>
      </w:r>
      <w:r w:rsidRPr="00B702FD">
        <w:rPr>
          <w:rFonts w:ascii="Times New Roman" w:hAnsi="Times New Roman" w:cs="Times New Roman"/>
          <w:i/>
          <w:iCs/>
          <w:color w:val="000000"/>
        </w:rPr>
        <w:t>all</w:t>
      </w:r>
      <w:r w:rsidRPr="00B702FD">
        <w:rPr>
          <w:rFonts w:ascii="Times New Roman" w:hAnsi="Times New Roman" w:cs="Times New Roman"/>
          <w:color w:val="000000"/>
        </w:rPr>
        <w:t xml:space="preserve"> students; please do not expect or request special arrangements.</w:t>
      </w:r>
    </w:p>
    <w:p w14:paraId="57DCD94B" w14:textId="77777777" w:rsidR="00B702FD" w:rsidRDefault="00B702FD" w:rsidP="00B702FD">
      <w:pPr>
        <w:contextualSpacing/>
        <w:rPr>
          <w:rFonts w:ascii="Times New Roman" w:hAnsi="Times New Roman" w:cs="Times New Roman"/>
          <w:color w:val="000000"/>
        </w:rPr>
      </w:pPr>
    </w:p>
    <w:p w14:paraId="68476B14" w14:textId="6B7CBB67" w:rsidR="00B702FD" w:rsidRPr="00B702FD" w:rsidRDefault="00B702FD" w:rsidP="00B702FD">
      <w:pPr>
        <w:rPr>
          <w:rFonts w:ascii="Times New Roman" w:hAnsi="Times New Roman" w:cs="Times New Roman"/>
          <w:b/>
          <w:bCs/>
          <w:color w:val="000000"/>
          <w:sz w:val="24"/>
          <w:szCs w:val="24"/>
        </w:rPr>
      </w:pPr>
      <w:r w:rsidRPr="00B702FD">
        <w:rPr>
          <w:rFonts w:ascii="Times New Roman" w:hAnsi="Times New Roman" w:cs="Times New Roman"/>
          <w:b/>
          <w:bCs/>
          <w:color w:val="000000"/>
          <w:sz w:val="24"/>
          <w:szCs w:val="24"/>
        </w:rPr>
        <w:t>Other Important Information</w:t>
      </w:r>
    </w:p>
    <w:p w14:paraId="37B71602" w14:textId="768C031A" w:rsidR="00B702FD" w:rsidRPr="00B702FD" w:rsidRDefault="00B702FD" w:rsidP="00B702FD">
      <w:pPr>
        <w:spacing w:line="240" w:lineRule="auto"/>
        <w:rPr>
          <w:rFonts w:ascii="Times New Roman" w:hAnsi="Times New Roman" w:cs="Times New Roman"/>
          <w:b/>
        </w:rPr>
      </w:pPr>
      <w:r w:rsidRPr="00B702FD">
        <w:rPr>
          <w:rFonts w:ascii="Times New Roman" w:hAnsi="Times New Roman" w:cs="Times New Roman"/>
          <w:b/>
        </w:rPr>
        <w:t xml:space="preserve">UW Policy regarding Illness and Missed Tests: </w:t>
      </w:r>
      <w:r w:rsidRPr="00B702FD">
        <w:rPr>
          <w:rFonts w:ascii="Times New Roman" w:hAnsi="Times New Roman" w:cs="Times New Roman"/>
        </w:rPr>
        <w:t>UW Examination Regulations (</w:t>
      </w:r>
      <w:hyperlink r:id="rId11" w:history="1">
        <w:r w:rsidRPr="00B702FD">
          <w:rPr>
            <w:rStyle w:val="Hyperlink"/>
            <w:rFonts w:ascii="Times New Roman" w:hAnsi="Times New Roman" w:cs="Times New Roman"/>
          </w:rPr>
          <w:t>www.registrar.uwaterloo.ca/exams/ExamRegs.pdf</w:t>
        </w:r>
      </w:hyperlink>
      <w:r w:rsidRPr="00B702FD">
        <w:rPr>
          <w:rFonts w:ascii="Times New Roman" w:hAnsi="Times New Roman" w:cs="Times New Roman"/>
        </w:rPr>
        <w:t xml:space="preserve">) state that: 1) </w:t>
      </w:r>
      <w:r w:rsidRPr="00B702FD">
        <w:rPr>
          <w:rFonts w:ascii="Times New Roman" w:hAnsi="Times New Roman" w:cs="Times New Roman"/>
          <w:bCs/>
          <w:lang w:val="en-GB"/>
        </w:rPr>
        <w:t xml:space="preserve">A medical certificate presented in support of an official petition for relief from normal academic requirements must provide all of the information requested on the “University of Waterloo Verification of Illness” form or it will not be accepted.  This form can be obtained from Health Services or at </w:t>
      </w:r>
      <w:hyperlink r:id="rId12" w:history="1">
        <w:r w:rsidRPr="00B702FD">
          <w:rPr>
            <w:rStyle w:val="Hyperlink"/>
            <w:rFonts w:ascii="Times New Roman" w:hAnsi="Times New Roman" w:cs="Times New Roman"/>
            <w:bCs/>
            <w:lang w:val="en-GB"/>
          </w:rPr>
          <w:t>www.healthservices.uwaterloo.ca/Health_Services/verification.html</w:t>
        </w:r>
      </w:hyperlink>
      <w:r w:rsidRPr="00B702FD">
        <w:rPr>
          <w:rFonts w:ascii="Times New Roman" w:hAnsi="Times New Roman" w:cs="Times New Roman"/>
          <w:bCs/>
          <w:lang w:val="en-GB"/>
        </w:rPr>
        <w:t>.</w:t>
      </w:r>
      <w:r w:rsidRPr="00B702FD">
        <w:rPr>
          <w:rFonts w:ascii="Times New Roman" w:hAnsi="Times New Roman" w:cs="Times New Roman"/>
          <w:b/>
        </w:rPr>
        <w:t xml:space="preserve"> </w:t>
      </w:r>
      <w:r w:rsidRPr="00B702FD">
        <w:rPr>
          <w:rFonts w:ascii="Times New Roman" w:hAnsi="Times New Roman" w:cs="Times New Roman"/>
        </w:rPr>
        <w:t xml:space="preserve">2) If a </w:t>
      </w:r>
      <w:r w:rsidRPr="00B702FD">
        <w:rPr>
          <w:rFonts w:ascii="Times New Roman" w:hAnsi="Times New Roman" w:cs="Times New Roman"/>
          <w:bCs/>
          <w:lang w:val="en-GB"/>
        </w:rPr>
        <w:t>student has a test/examination deferred due to acceptable medical evidence, they normally will write the test/examination at a mutually convenient time, to be determined by the course instructor.</w:t>
      </w:r>
      <w:r w:rsidRPr="00B702FD">
        <w:rPr>
          <w:rFonts w:ascii="Times New Roman" w:hAnsi="Times New Roman" w:cs="Times New Roman"/>
          <w:b/>
        </w:rPr>
        <w:t xml:space="preserve"> </w:t>
      </w:r>
      <w:r w:rsidRPr="00B702FD">
        <w:rPr>
          <w:rFonts w:ascii="Times New Roman" w:hAnsi="Times New Roman" w:cs="Times New Roman"/>
          <w:bCs/>
        </w:rPr>
        <w:t xml:space="preserve">3) The University acknowledges that, due to the pluralistic nature of the University community, some students may on religious grounds require alternative times to write tests and examinations. </w:t>
      </w:r>
      <w:r w:rsidRPr="00B702FD">
        <w:rPr>
          <w:rFonts w:ascii="Times New Roman" w:hAnsi="Times New Roman" w:cs="Times New Roman"/>
        </w:rPr>
        <w:t>4) Elective arrangements (such as travel plans) are not considered acceptable grounds for granting an alternative examination time.</w:t>
      </w:r>
    </w:p>
    <w:p w14:paraId="05D40FBE" w14:textId="77777777" w:rsidR="00B702FD" w:rsidRPr="00B702FD" w:rsidRDefault="00B702FD" w:rsidP="00B702FD">
      <w:pPr>
        <w:spacing w:line="240" w:lineRule="auto"/>
        <w:contextualSpacing/>
        <w:rPr>
          <w:rFonts w:ascii="Times New Roman" w:hAnsi="Times New Roman" w:cs="Times New Roman"/>
          <w:color w:val="000000"/>
        </w:rPr>
      </w:pPr>
      <w:r w:rsidRPr="00B702FD">
        <w:rPr>
          <w:rFonts w:ascii="Times New Roman" w:hAnsi="Times New Roman" w:cs="Times New Roman"/>
          <w:color w:val="000000"/>
        </w:rPr>
        <w:t xml:space="preserve">Thus, you are entitled to test rescheduling for </w:t>
      </w:r>
      <w:r w:rsidRPr="00B702FD">
        <w:rPr>
          <w:rFonts w:ascii="Times New Roman" w:hAnsi="Times New Roman" w:cs="Times New Roman"/>
          <w:iCs/>
          <w:color w:val="000000"/>
        </w:rPr>
        <w:t>legitimate</w:t>
      </w:r>
      <w:r w:rsidRPr="00B702FD">
        <w:rPr>
          <w:rFonts w:ascii="Times New Roman" w:hAnsi="Times New Roman" w:cs="Times New Roman"/>
          <w:color w:val="000000"/>
        </w:rPr>
        <w:t xml:space="preserve"> medical, compassionate, or religious grounds.</w:t>
      </w:r>
    </w:p>
    <w:p w14:paraId="336C8FC4" w14:textId="77777777" w:rsidR="00B702FD" w:rsidRPr="00B702FD" w:rsidRDefault="00B702FD" w:rsidP="00B702FD">
      <w:pPr>
        <w:spacing w:line="240" w:lineRule="auto"/>
        <w:contextualSpacing/>
        <w:rPr>
          <w:rFonts w:ascii="Times New Roman" w:hAnsi="Times New Roman" w:cs="Times New Roman"/>
          <w:color w:val="000000"/>
          <w:highlight w:val="yellow"/>
        </w:rPr>
      </w:pPr>
      <w:r w:rsidRPr="00B702FD">
        <w:rPr>
          <w:rFonts w:ascii="Times New Roman" w:hAnsi="Times New Roman" w:cs="Times New Roman"/>
          <w:b/>
          <w:bCs/>
          <w:i/>
          <w:iCs/>
          <w:color w:val="000000"/>
          <w:highlight w:val="yellow"/>
        </w:rPr>
        <w:t>Please note that documentation is expected for granting test deferral even during this online term.</w:t>
      </w:r>
      <w:r w:rsidRPr="00B702FD">
        <w:rPr>
          <w:rFonts w:ascii="Times New Roman" w:hAnsi="Times New Roman" w:cs="Times New Roman"/>
          <w:color w:val="000000"/>
          <w:highlight w:val="yellow"/>
        </w:rPr>
        <w:t xml:space="preserve"> </w:t>
      </w:r>
    </w:p>
    <w:p w14:paraId="3610AEF6" w14:textId="4ACB30CC" w:rsidR="00B702FD" w:rsidRPr="00B702FD" w:rsidRDefault="00B702FD" w:rsidP="00B702FD">
      <w:pPr>
        <w:spacing w:line="240" w:lineRule="auto"/>
        <w:contextualSpacing/>
        <w:rPr>
          <w:rFonts w:ascii="Times New Roman" w:hAnsi="Times New Roman" w:cs="Times New Roman"/>
          <w:color w:val="000000"/>
        </w:rPr>
      </w:pPr>
      <w:r w:rsidRPr="00B702FD">
        <w:rPr>
          <w:rFonts w:ascii="Times New Roman" w:hAnsi="Times New Roman" w:cs="Times New Roman"/>
          <w:b/>
          <w:bCs/>
          <w:i/>
          <w:iCs/>
          <w:color w:val="000000"/>
          <w:highlight w:val="yellow"/>
        </w:rPr>
        <w:t>Unless it is impossible, please inform me PRIOR to the scheduled test to arrange an alternate writing time</w:t>
      </w:r>
      <w:r w:rsidRPr="00B702FD">
        <w:rPr>
          <w:rFonts w:ascii="Times New Roman" w:hAnsi="Times New Roman" w:cs="Times New Roman"/>
          <w:color w:val="000000"/>
          <w:highlight w:val="yellow"/>
        </w:rPr>
        <w:t>.</w:t>
      </w:r>
      <w:r w:rsidRPr="00B702FD">
        <w:rPr>
          <w:rFonts w:ascii="Times New Roman" w:hAnsi="Times New Roman" w:cs="Times New Roman"/>
          <w:color w:val="000000"/>
        </w:rPr>
        <w:t xml:space="preserve"> A make-up test should normally be scheduled on the first school day after your documentation expires. Make-up exams may differ in content and format from the original.</w:t>
      </w:r>
    </w:p>
    <w:p w14:paraId="7A10B115" w14:textId="0B7BC7B8" w:rsidR="00B702FD" w:rsidRDefault="00B702FD" w:rsidP="00B702FD">
      <w:pPr>
        <w:pStyle w:val="Heading2"/>
        <w:widowControl w:val="0"/>
        <w:spacing w:before="0" w:line="240" w:lineRule="auto"/>
        <w:rPr>
          <w:rFonts w:ascii="Times New Roman" w:hAnsi="Times New Roman" w:cs="Times New Roman"/>
          <w:sz w:val="22"/>
          <w:szCs w:val="22"/>
        </w:rPr>
      </w:pPr>
      <w:r w:rsidRPr="00B702FD">
        <w:rPr>
          <w:rFonts w:ascii="Times New Roman" w:hAnsi="Times New Roman" w:cs="Times New Roman"/>
          <w:sz w:val="22"/>
          <w:szCs w:val="22"/>
        </w:rPr>
        <w:t>Other Important Information</w:t>
      </w:r>
    </w:p>
    <w:p w14:paraId="26A99A9D" w14:textId="77777777" w:rsidR="00B702FD" w:rsidRPr="00B702FD" w:rsidRDefault="00B702FD" w:rsidP="00B702FD">
      <w:pPr>
        <w:contextualSpacing/>
        <w:rPr>
          <w:lang w:val="en-CA"/>
        </w:rPr>
      </w:pPr>
    </w:p>
    <w:p w14:paraId="707BD785" w14:textId="58541E51" w:rsidR="00B702FD" w:rsidRPr="00B702FD" w:rsidRDefault="00B702FD" w:rsidP="00B702FD">
      <w:pPr>
        <w:spacing w:line="240" w:lineRule="auto"/>
        <w:rPr>
          <w:rFonts w:ascii="Times New Roman" w:hAnsi="Times New Roman" w:cs="Times New Roman"/>
          <w:bCs/>
          <w:u w:val="single"/>
        </w:rPr>
      </w:pPr>
      <w:r w:rsidRPr="00B702FD">
        <w:rPr>
          <w:rFonts w:ascii="Times New Roman" w:hAnsi="Times New Roman" w:cs="Times New Roman"/>
          <w:b/>
          <w:u w:val="single"/>
        </w:rPr>
        <w:t>Intellectual Property</w:t>
      </w:r>
      <w:r w:rsidRPr="00B702FD">
        <w:rPr>
          <w:rFonts w:ascii="Times New Roman" w:hAnsi="Times New Roman" w:cs="Times New Roman"/>
          <w:b/>
        </w:rPr>
        <w:t>:</w:t>
      </w:r>
      <w:r w:rsidRPr="00B702FD">
        <w:rPr>
          <w:rFonts w:ascii="Times New Roman" w:hAnsi="Times New Roman" w:cs="Times New Roman"/>
          <w:bCs/>
        </w:rPr>
        <w:t xml:space="preserve"> I very much want this class to be a good experience for you, and I am putting a lot of time, thought, and effort into that. You (or someone who cares about you a lot) paid so you could benefit from the firsthand experience that this class provides. To be clear, I’m sharing my work with YOU – so </w:t>
      </w:r>
      <w:r w:rsidRPr="00B702FD">
        <w:rPr>
          <w:rFonts w:ascii="Times New Roman" w:hAnsi="Times New Roman" w:cs="Times New Roman"/>
          <w:bCs/>
          <w:highlight w:val="yellow"/>
        </w:rPr>
        <w:t>it’s not fair to me to sell or give away my lectures, slides, etc. to other people</w:t>
      </w:r>
      <w:r w:rsidRPr="00B702FD">
        <w:rPr>
          <w:rFonts w:ascii="Times New Roman" w:hAnsi="Times New Roman" w:cs="Times New Roman"/>
          <w:bCs/>
        </w:rPr>
        <w:t xml:space="preserve">. That’s “unauthorized distribution of intellectual property,” and </w:t>
      </w:r>
      <w:r w:rsidRPr="00B702FD">
        <w:rPr>
          <w:rFonts w:ascii="Times New Roman" w:hAnsi="Times New Roman" w:cs="Times New Roman"/>
          <w:bCs/>
          <w:i/>
          <w:iCs/>
        </w:rPr>
        <w:t>it’s not okay</w:t>
      </w:r>
      <w:r w:rsidRPr="00B702FD">
        <w:rPr>
          <w:rFonts w:ascii="Times New Roman" w:hAnsi="Times New Roman" w:cs="Times New Roman"/>
          <w:bCs/>
        </w:rPr>
        <w:t>. I hope that makes sense</w:t>
      </w:r>
      <w:r w:rsidRPr="00B702FD">
        <w:rPr>
          <w:rFonts w:ascii="Times New Roman" w:hAnsi="Times New Roman" w:cs="Times New Roman"/>
          <w:bCs/>
          <w:u w:val="single"/>
        </w:rPr>
        <w:t>.</w:t>
      </w:r>
    </w:p>
    <w:p w14:paraId="7E82262B" w14:textId="2E1BEC68" w:rsidR="00B702FD" w:rsidRPr="00B702FD" w:rsidRDefault="00B702FD" w:rsidP="00B702FD">
      <w:pPr>
        <w:spacing w:line="240" w:lineRule="auto"/>
        <w:rPr>
          <w:rFonts w:ascii="Times New Roman" w:hAnsi="Times New Roman" w:cs="Times New Roman"/>
          <w:bCs/>
        </w:rPr>
      </w:pPr>
      <w:r w:rsidRPr="00B702FD">
        <w:rPr>
          <w:rFonts w:ascii="Times New Roman" w:hAnsi="Times New Roman" w:cs="Times New Roman"/>
          <w:b/>
          <w:u w:val="single"/>
        </w:rPr>
        <w:t>Academic Integrity</w:t>
      </w:r>
      <w:r w:rsidRPr="00B702FD">
        <w:rPr>
          <w:rFonts w:ascii="Times New Roman" w:hAnsi="Times New Roman" w:cs="Times New Roman"/>
          <w:b/>
        </w:rPr>
        <w:t>:</w:t>
      </w:r>
      <w:r w:rsidRPr="00B702FD">
        <w:rPr>
          <w:rFonts w:ascii="Times New Roman" w:hAnsi="Times New Roman" w:cs="Times New Roman"/>
          <w:bCs/>
        </w:rPr>
        <w:t xml:space="preserve"> Please respect yourself, your fellow students, and your instructor. </w:t>
      </w:r>
      <w:r w:rsidRPr="00B702FD">
        <w:rPr>
          <w:rFonts w:ascii="Times New Roman" w:hAnsi="Times New Roman" w:cs="Times New Roman"/>
          <w:bCs/>
          <w:i/>
          <w:iCs/>
          <w:highlight w:val="yellow"/>
        </w:rPr>
        <w:t>Don’t cheat</w:t>
      </w:r>
      <w:r w:rsidRPr="00B702FD">
        <w:rPr>
          <w:rFonts w:ascii="Times New Roman" w:hAnsi="Times New Roman" w:cs="Times New Roman"/>
          <w:bCs/>
        </w:rPr>
        <w:t>.</w:t>
      </w:r>
    </w:p>
    <w:p w14:paraId="165A8955" w14:textId="0049299A" w:rsidR="00B702FD" w:rsidRPr="00B702FD" w:rsidRDefault="00B702FD" w:rsidP="00B702FD">
      <w:pPr>
        <w:spacing w:line="240" w:lineRule="auto"/>
        <w:rPr>
          <w:rFonts w:ascii="Times New Roman" w:hAnsi="Times New Roman" w:cs="Times New Roman"/>
        </w:rPr>
      </w:pPr>
      <w:r w:rsidRPr="00B702FD">
        <w:rPr>
          <w:rFonts w:ascii="Times New Roman" w:hAnsi="Times New Roman" w:cs="Times New Roman"/>
        </w:rPr>
        <w:t xml:space="preserve">“In order to maintain a culture of academic integrity, members of the University of Waterloo community are expected to promote honesty, trust, fairness, respect, and responsibility. [Check </w:t>
      </w:r>
      <w:hyperlink r:id="rId13" w:history="1">
        <w:r w:rsidRPr="00B702FD">
          <w:rPr>
            <w:rStyle w:val="Hyperlink"/>
            <w:rFonts w:ascii="Times New Roman" w:hAnsi="Times New Roman" w:cs="Times New Roman"/>
          </w:rPr>
          <w:t>www.uwaterloo.ca/academicintegrity/</w:t>
        </w:r>
      </w:hyperlink>
      <w:r w:rsidRPr="00B702FD">
        <w:rPr>
          <w:rFonts w:ascii="Times New Roman" w:hAnsi="Times New Roman" w:cs="Times New Roman"/>
        </w:rPr>
        <w:t xml:space="preserve"> for more information.]”</w:t>
      </w:r>
    </w:p>
    <w:p w14:paraId="581B343C" w14:textId="11CDA7EE" w:rsidR="00B702FD" w:rsidRPr="00B702FD" w:rsidRDefault="00B702FD" w:rsidP="00B702FD">
      <w:pPr>
        <w:spacing w:line="240" w:lineRule="auto"/>
        <w:ind w:right="90"/>
        <w:rPr>
          <w:rFonts w:ascii="Times New Roman" w:hAnsi="Times New Roman" w:cs="Times New Roman"/>
        </w:rPr>
      </w:pPr>
      <w:r w:rsidRPr="00B702FD">
        <w:rPr>
          <w:rFonts w:ascii="Times New Roman" w:hAnsi="Times New Roman" w:cs="Times New Roman"/>
          <w:b/>
          <w:u w:val="single"/>
        </w:rPr>
        <w:t>Grievance</w:t>
      </w:r>
      <w:r w:rsidRPr="00B702FD">
        <w:rPr>
          <w:rFonts w:ascii="Times New Roman" w:hAnsi="Times New Roman" w:cs="Times New Roman"/>
          <w:b/>
        </w:rPr>
        <w:t xml:space="preserve">: </w:t>
      </w:r>
      <w:r w:rsidRPr="00B702FD">
        <w:rPr>
          <w:rFonts w:ascii="Times New Roman" w:hAnsi="Times New Roman" w:cs="Times New Roman"/>
        </w:rPr>
        <w:t xml:space="preserve">A student who believes that a decision affecting some aspect of their university life has been unfair or unreasonable may have grounds for initiating a grievance. </w:t>
      </w:r>
      <w:r w:rsidRPr="00B702FD">
        <w:rPr>
          <w:rStyle w:val="Hyperlink"/>
          <w:rFonts w:ascii="Times New Roman" w:hAnsi="Times New Roman" w:cs="Times New Roman"/>
        </w:rPr>
        <w:t xml:space="preserve">Read the St. Jerome’s University Policy on Student Petitions and Grievances, </w:t>
      </w:r>
      <w:hyperlink r:id="rId14" w:history="1">
        <w:r w:rsidRPr="00B702FD">
          <w:rPr>
            <w:rStyle w:val="Hyperlink"/>
            <w:rFonts w:ascii="Times New Roman" w:hAnsi="Times New Roman" w:cs="Times New Roman"/>
          </w:rPr>
          <w:t>www.sju.ca/sites/default/files/upload_file/PLCY_AOM_Student-Petitions-and-Grievances_20151211-SJUSCapproved.pdf</w:t>
        </w:r>
      </w:hyperlink>
      <w:r w:rsidRPr="00B702FD">
        <w:rPr>
          <w:rStyle w:val="Hyperlink"/>
          <w:rFonts w:ascii="Times New Roman" w:hAnsi="Times New Roman" w:cs="Times New Roman"/>
        </w:rPr>
        <w:t>.</w:t>
      </w:r>
      <w:r w:rsidRPr="00B702FD">
        <w:rPr>
          <w:rFonts w:ascii="Times New Roman" w:hAnsi="Times New Roman" w:cs="Times New Roman"/>
          <w:color w:val="000000"/>
        </w:rPr>
        <w:t xml:space="preserve"> When in doubt, please be certain to contact the St. Jerome’s Advising Specialist, Student Affairs Office, who will provide further assistance.</w:t>
      </w:r>
    </w:p>
    <w:p w14:paraId="3FB282E5" w14:textId="19B004AB" w:rsidR="00B702FD" w:rsidRPr="00B702FD" w:rsidRDefault="00B702FD" w:rsidP="00B702FD">
      <w:pPr>
        <w:spacing w:line="240" w:lineRule="auto"/>
        <w:rPr>
          <w:rFonts w:ascii="Times New Roman" w:hAnsi="Times New Roman" w:cs="Times New Roman"/>
        </w:rPr>
      </w:pPr>
      <w:r w:rsidRPr="00B702FD">
        <w:rPr>
          <w:rFonts w:ascii="Times New Roman" w:hAnsi="Times New Roman" w:cs="Times New Roman"/>
          <w:b/>
          <w:u w:val="single"/>
        </w:rPr>
        <w:t>Discipline</w:t>
      </w:r>
      <w:r w:rsidRPr="00B702FD">
        <w:rPr>
          <w:rFonts w:ascii="Times New Roman" w:hAnsi="Times New Roman" w:cs="Times New Roman"/>
          <w:b/>
        </w:rPr>
        <w:t>:</w:t>
      </w:r>
      <w:r w:rsidRPr="00B702FD">
        <w:rPr>
          <w:rFonts w:ascii="Times New Roman" w:hAnsi="Times New Roman" w:cs="Times New Roman"/>
        </w:rPr>
        <w:t xml:space="preserve"> A student is expected to know what constitutes academic integrity, to avoid committing an academic offence, and to take responsibility for their actions. [Check </w:t>
      </w:r>
      <w:hyperlink r:id="rId15" w:history="1">
        <w:r w:rsidRPr="00B702FD">
          <w:rPr>
            <w:rStyle w:val="Hyperlink"/>
            <w:rFonts w:ascii="Times New Roman" w:hAnsi="Times New Roman" w:cs="Times New Roman"/>
          </w:rPr>
          <w:t>www.uwaterloo.ca/academicintegrity/</w:t>
        </w:r>
      </w:hyperlink>
      <w:r w:rsidRPr="00B702FD">
        <w:rPr>
          <w:rFonts w:ascii="Times New Roman" w:hAnsi="Times New Roman" w:cs="Times New Roman"/>
        </w:rPr>
        <w:t xml:space="preserve"> for more information.] A student who is unsure whether an action constitutes an offence, or who needs help in learning how to avoid offences (e.g., plagiarism, cheating) or about “rules” for group work/collaboration should seek guidance from the course instructor, academic advisor, or the Associate Dean. When misconduct has been found to have occurred, disciplinary penalties will be imposed under the </w:t>
      </w:r>
      <w:r w:rsidRPr="00B702FD">
        <w:rPr>
          <w:rStyle w:val="Hyperlink"/>
          <w:rFonts w:ascii="Times New Roman" w:hAnsi="Times New Roman" w:cs="Times New Roman"/>
        </w:rPr>
        <w:t xml:space="preserve">St. Jerome’s University Policy on Student Discipline, </w:t>
      </w:r>
      <w:hyperlink r:id="rId16" w:history="1">
        <w:r w:rsidRPr="00B702FD">
          <w:rPr>
            <w:rStyle w:val="Hyperlink"/>
            <w:rFonts w:ascii="Times New Roman" w:hAnsi="Times New Roman" w:cs="Times New Roman"/>
          </w:rPr>
          <w:t>www.sju.ca/sites/default/files/PLCY_AOM_Student-Discipline_20131122-SJUSCapproved.pdf</w:t>
        </w:r>
      </w:hyperlink>
      <w:r w:rsidRPr="00B702FD">
        <w:rPr>
          <w:rFonts w:ascii="Times New Roman" w:hAnsi="Times New Roman" w:cs="Times New Roman"/>
        </w:rPr>
        <w:t xml:space="preserve">. For information on categories of offences and types of penalties, students should refer to University of Waterloo Policy 71, Student Discipline, </w:t>
      </w:r>
      <w:hyperlink r:id="rId17" w:history="1">
        <w:r w:rsidRPr="00B702FD">
          <w:rPr>
            <w:rStyle w:val="Hyperlink"/>
            <w:rFonts w:ascii="Times New Roman" w:hAnsi="Times New Roman" w:cs="Times New Roman"/>
          </w:rPr>
          <w:t>www.adm.uwaterloo.ca/infosec/Policies/policy71.htm</w:t>
        </w:r>
      </w:hyperlink>
      <w:r w:rsidRPr="00B702FD">
        <w:rPr>
          <w:rFonts w:ascii="Times New Roman" w:hAnsi="Times New Roman" w:cs="Times New Roman"/>
        </w:rPr>
        <w:t xml:space="preserve">. For typical penalties, check the Guidelines for the Assessment of Penalties, </w:t>
      </w:r>
      <w:hyperlink r:id="rId18" w:history="1">
        <w:r w:rsidRPr="00B702FD">
          <w:rPr>
            <w:rStyle w:val="Hyperlink"/>
            <w:rFonts w:ascii="Times New Roman" w:hAnsi="Times New Roman" w:cs="Times New Roman"/>
          </w:rPr>
          <w:t>www.adm.uwaterloo.ca/infosec/guidelines/penaltyguidelines.htm</w:t>
        </w:r>
      </w:hyperlink>
      <w:r w:rsidRPr="00B702FD">
        <w:rPr>
          <w:rFonts w:ascii="Times New Roman" w:hAnsi="Times New Roman" w:cs="Times New Roman"/>
        </w:rPr>
        <w:t>.</w:t>
      </w:r>
    </w:p>
    <w:p w14:paraId="45E2DF05" w14:textId="10AFE69A" w:rsidR="00B702FD" w:rsidRPr="00B702FD" w:rsidRDefault="00B702FD" w:rsidP="00B702FD">
      <w:pPr>
        <w:spacing w:line="240" w:lineRule="auto"/>
        <w:rPr>
          <w:rFonts w:ascii="Times New Roman" w:hAnsi="Times New Roman" w:cs="Times New Roman"/>
        </w:rPr>
      </w:pPr>
      <w:r w:rsidRPr="00B702FD">
        <w:rPr>
          <w:rFonts w:ascii="Times New Roman" w:hAnsi="Times New Roman" w:cs="Times New Roman"/>
          <w:b/>
          <w:u w:val="single"/>
        </w:rPr>
        <w:t>Appeals</w:t>
      </w:r>
      <w:r w:rsidRPr="00B702FD">
        <w:rPr>
          <w:rFonts w:ascii="Times New Roman" w:hAnsi="Times New Roman" w:cs="Times New Roman"/>
          <w:b/>
        </w:rPr>
        <w:t xml:space="preserve">: </w:t>
      </w:r>
      <w:r w:rsidRPr="00B702FD">
        <w:rPr>
          <w:rFonts w:ascii="Times New Roman" w:hAnsi="Times New Roman" w:cs="Times New Roman"/>
        </w:rPr>
        <w:t xml:space="preserve">A decision </w:t>
      </w:r>
      <w:proofErr w:type="gramStart"/>
      <w:r w:rsidRPr="00B702FD">
        <w:rPr>
          <w:rFonts w:ascii="Times New Roman" w:hAnsi="Times New Roman" w:cs="Times New Roman"/>
        </w:rPr>
        <w:t>made</w:t>
      </w:r>
      <w:proofErr w:type="gramEnd"/>
      <w:r w:rsidRPr="00B702FD">
        <w:rPr>
          <w:rFonts w:ascii="Times New Roman" w:hAnsi="Times New Roman" w:cs="Times New Roman"/>
        </w:rPr>
        <w:t xml:space="preserve"> or penalty imposed under the </w:t>
      </w:r>
      <w:r w:rsidRPr="00B702FD">
        <w:rPr>
          <w:rStyle w:val="Hyperlink"/>
          <w:rFonts w:ascii="Times New Roman" w:hAnsi="Times New Roman" w:cs="Times New Roman"/>
        </w:rPr>
        <w:t>St. Jerome’s University Policy on Student Petitions and Grievances</w:t>
      </w:r>
      <w:r w:rsidRPr="00B702FD">
        <w:rPr>
          <w:rFonts w:ascii="Times New Roman" w:hAnsi="Times New Roman" w:cs="Times New Roman"/>
        </w:rPr>
        <w:t xml:space="preserve"> (other than a petition) or the </w:t>
      </w:r>
      <w:r w:rsidRPr="00B702FD">
        <w:rPr>
          <w:rStyle w:val="Hyperlink"/>
          <w:rFonts w:ascii="Times New Roman" w:hAnsi="Times New Roman" w:cs="Times New Roman"/>
        </w:rPr>
        <w:t>St. Jerome’s University Policy on Student Discipline</w:t>
      </w:r>
      <w:r w:rsidRPr="00B702FD">
        <w:rPr>
          <w:rFonts w:ascii="Times New Roman" w:hAnsi="Times New Roman" w:cs="Times New Roman"/>
        </w:rPr>
        <w:t xml:space="preserve"> may be appealed if there is a ground. A student who believes they have a ground for an appeal should refer to the </w:t>
      </w:r>
      <w:r w:rsidRPr="00B702FD">
        <w:rPr>
          <w:rStyle w:val="Hyperlink"/>
          <w:rFonts w:ascii="Times New Roman" w:hAnsi="Times New Roman" w:cs="Times New Roman"/>
        </w:rPr>
        <w:t xml:space="preserve">St. Jerome’s University Policy on Student Appeals, </w:t>
      </w:r>
      <w:hyperlink r:id="rId19" w:history="1">
        <w:r w:rsidRPr="00B702FD">
          <w:rPr>
            <w:rStyle w:val="Hyperlink"/>
            <w:rFonts w:ascii="Times New Roman" w:hAnsi="Times New Roman" w:cs="Times New Roman"/>
          </w:rPr>
          <w:t>www.sju.ca/sites/default/files/PLCY_AOM_Student-Appeals_20131122-SJUSCapproved.pdf</w:t>
        </w:r>
      </w:hyperlink>
      <w:r w:rsidRPr="00B702FD">
        <w:rPr>
          <w:rFonts w:ascii="Times New Roman" w:hAnsi="Times New Roman" w:cs="Times New Roman"/>
        </w:rPr>
        <w:t>.</w:t>
      </w:r>
    </w:p>
    <w:p w14:paraId="4E36AEF4" w14:textId="58A8DD43" w:rsidR="001C09A0" w:rsidRPr="00B702FD" w:rsidRDefault="00B702FD" w:rsidP="00B702FD">
      <w:pPr>
        <w:spacing w:line="240" w:lineRule="auto"/>
        <w:ind w:right="-180"/>
        <w:rPr>
          <w:rFonts w:ascii="Times New Roman" w:hAnsi="Times New Roman" w:cs="Times New Roman"/>
        </w:rPr>
      </w:pPr>
      <w:r w:rsidRPr="00B702FD">
        <w:rPr>
          <w:rFonts w:ascii="Times New Roman" w:hAnsi="Times New Roman" w:cs="Times New Roman"/>
          <w:b/>
          <w:u w:val="single"/>
        </w:rPr>
        <w:t>Note for students with disabilities</w:t>
      </w:r>
      <w:r w:rsidRPr="00B702FD">
        <w:rPr>
          <w:rFonts w:ascii="Times New Roman" w:hAnsi="Times New Roman" w:cs="Times New Roman"/>
          <w:b/>
        </w:rPr>
        <w:t>:</w:t>
      </w:r>
      <w:r w:rsidRPr="00B702FD">
        <w:rPr>
          <w:rFonts w:ascii="Times New Roman" w:hAnsi="Times New Roman" w:cs="Times New Roman"/>
        </w:rPr>
        <w:t xml:space="preserve"> </w:t>
      </w:r>
      <w:proofErr w:type="spellStart"/>
      <w:r w:rsidRPr="00B702FD">
        <w:rPr>
          <w:rStyle w:val="Hyperlink"/>
          <w:rFonts w:ascii="Times New Roman" w:hAnsi="Times New Roman" w:cs="Times New Roman"/>
        </w:rPr>
        <w:t>AccessAbility</w:t>
      </w:r>
      <w:proofErr w:type="spellEnd"/>
      <w:r w:rsidRPr="00B702FD">
        <w:rPr>
          <w:rStyle w:val="Hyperlink"/>
          <w:rFonts w:ascii="Times New Roman" w:hAnsi="Times New Roman" w:cs="Times New Roman"/>
        </w:rPr>
        <w:t xml:space="preserve"> Services</w:t>
      </w:r>
      <w:r w:rsidRPr="00B702FD">
        <w:rPr>
          <w:rFonts w:ascii="Times New Roman" w:hAnsi="Times New Roman" w:cs="Times New Roman"/>
        </w:rPr>
        <w:t xml:space="preserve">, located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B702FD">
        <w:rPr>
          <w:rFonts w:ascii="Times New Roman" w:hAnsi="Times New Roman" w:cs="Times New Roman"/>
        </w:rPr>
        <w:t>AccessAbility</w:t>
      </w:r>
      <w:proofErr w:type="spellEnd"/>
      <w:r w:rsidRPr="00B702FD">
        <w:rPr>
          <w:rFonts w:ascii="Times New Roman" w:hAnsi="Times New Roman" w:cs="Times New Roman"/>
        </w:rPr>
        <w:t xml:space="preserve"> Services at the beginning of each academic term, </w:t>
      </w:r>
      <w:hyperlink r:id="rId20" w:history="1">
        <w:r w:rsidRPr="00B702FD">
          <w:rPr>
            <w:rStyle w:val="Hyperlink"/>
            <w:rFonts w:ascii="Times New Roman" w:hAnsi="Times New Roman" w:cs="Times New Roman"/>
          </w:rPr>
          <w:t>www.uwaterloo.ca/accessability-services/</w:t>
        </w:r>
      </w:hyperlink>
      <w:r w:rsidRPr="00B702FD">
        <w:rPr>
          <w:rFonts w:ascii="Times New Roman" w:hAnsi="Times New Roman" w:cs="Times New Roman"/>
        </w:rPr>
        <w:t>.</w:t>
      </w:r>
      <w:r w:rsidR="00447655" w:rsidRPr="001A40CE">
        <w:rPr>
          <w:rFonts w:ascii="Times New Roman" w:hAnsi="Times New Roman" w:cs="Times New Roman"/>
          <w:lang w:eastAsia="ja-JP"/>
        </w:rPr>
        <w:t xml:space="preserve"> </w:t>
      </w:r>
    </w:p>
    <w:sectPr w:rsidR="001C09A0" w:rsidRPr="00B702FD" w:rsidSect="00640B41">
      <w:headerReference w:type="default" r:id="rId21"/>
      <w:pgSz w:w="12240" w:h="15840" w:code="1"/>
      <w:pgMar w:top="1440" w:right="1440" w:bottom="1440" w:left="1440" w:header="706" w:footer="706"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ris Burris" w:date="2021-01-04T15:43:00Z" w:initials="CB">
    <w:p w14:paraId="1D044768" w14:textId="171F2C62" w:rsidR="0033626E" w:rsidRDefault="0033626E">
      <w:pPr>
        <w:pStyle w:val="CommentText"/>
      </w:pPr>
      <w:r>
        <w:rPr>
          <w:rStyle w:val="CommentReference"/>
        </w:rPr>
        <w:annotationRef/>
      </w:r>
      <w:r>
        <w:t>Need test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0447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B60F" w16cex:dateUtc="2021-01-04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044768" w16cid:durableId="239DB6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C4FBC" w14:textId="77777777" w:rsidR="00502BF0" w:rsidRDefault="00502BF0">
      <w:pPr>
        <w:spacing w:after="0" w:line="240" w:lineRule="auto"/>
      </w:pPr>
      <w:r>
        <w:separator/>
      </w:r>
    </w:p>
  </w:endnote>
  <w:endnote w:type="continuationSeparator" w:id="0">
    <w:p w14:paraId="30B66882" w14:textId="77777777" w:rsidR="00502BF0" w:rsidRDefault="0050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Dutch 801 Roman">
    <w:altName w:val="Cambria"/>
    <w:panose1 w:val="020B0604020202020204"/>
    <w:charset w:val="00"/>
    <w:family w:val="roman"/>
    <w:pitch w:val="variable"/>
    <w:sig w:usb0="A00002AF" w:usb1="5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蛠ࡰ"/>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DE1C2" w14:textId="77777777" w:rsidR="00502BF0" w:rsidRDefault="00502BF0">
      <w:pPr>
        <w:spacing w:after="0" w:line="240" w:lineRule="auto"/>
      </w:pPr>
      <w:r>
        <w:separator/>
      </w:r>
    </w:p>
  </w:footnote>
  <w:footnote w:type="continuationSeparator" w:id="0">
    <w:p w14:paraId="5378C5DE" w14:textId="77777777" w:rsidR="00502BF0" w:rsidRDefault="0050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3519" w14:textId="4D591C34" w:rsidR="00F87672" w:rsidRDefault="00F87672" w:rsidP="00C244DE">
    <w:pPr>
      <w:pStyle w:val="Header"/>
    </w:pPr>
    <w:r>
      <w:tab/>
    </w:r>
    <w:r>
      <w:tab/>
    </w:r>
    <w:r>
      <w:fldChar w:fldCharType="begin"/>
    </w:r>
    <w:r>
      <w:instrText xml:space="preserve"> PAGE   \* MERGEFORMAT </w:instrText>
    </w:r>
    <w:r>
      <w:fldChar w:fldCharType="separate"/>
    </w:r>
    <w:r w:rsidR="00C05B04">
      <w:rPr>
        <w:noProof/>
      </w:rPr>
      <w:t>3</w:t>
    </w:r>
    <w:r>
      <w:rPr>
        <w:noProof/>
      </w:rPr>
      <w:fldChar w:fldCharType="end"/>
    </w:r>
  </w:p>
  <w:p w14:paraId="1283FE1D" w14:textId="77777777" w:rsidR="00F87672" w:rsidRDefault="00F87672">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47079D"/>
    <w:multiLevelType w:val="hybridMultilevel"/>
    <w:tmpl w:val="7FDA6F46"/>
    <w:lvl w:ilvl="0" w:tplc="08FAA326">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064B00"/>
    <w:multiLevelType w:val="hybridMultilevel"/>
    <w:tmpl w:val="1EBA4DC2"/>
    <w:lvl w:ilvl="0" w:tplc="5832EB3C">
      <w:numFmt w:val="bullet"/>
      <w:lvlText w:val="-"/>
      <w:lvlJc w:val="left"/>
      <w:pPr>
        <w:ind w:left="720" w:hanging="360"/>
      </w:pPr>
      <w:rPr>
        <w:rFonts w:ascii="Dutch 801 Roman" w:eastAsia="Times New Roman" w:hAnsi="Dutch 801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Burris">
    <w15:presenceInfo w15:providerId="AD" w15:userId="S::cburris@uwaterloo.ca::40da9da1-8d1e-428f-9b21-43a7d8be6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82"/>
    <w:rsid w:val="00015032"/>
    <w:rsid w:val="00016E32"/>
    <w:rsid w:val="0007304D"/>
    <w:rsid w:val="00086151"/>
    <w:rsid w:val="000A5B0E"/>
    <w:rsid w:val="000C632A"/>
    <w:rsid w:val="00113D90"/>
    <w:rsid w:val="00125463"/>
    <w:rsid w:val="00131CFC"/>
    <w:rsid w:val="00145C6A"/>
    <w:rsid w:val="00160457"/>
    <w:rsid w:val="00161D9F"/>
    <w:rsid w:val="00171082"/>
    <w:rsid w:val="00185C2A"/>
    <w:rsid w:val="00185D02"/>
    <w:rsid w:val="001B3971"/>
    <w:rsid w:val="001C09A0"/>
    <w:rsid w:val="001D399B"/>
    <w:rsid w:val="001D4295"/>
    <w:rsid w:val="001D45B6"/>
    <w:rsid w:val="001E066A"/>
    <w:rsid w:val="001E6738"/>
    <w:rsid w:val="00257C65"/>
    <w:rsid w:val="00297330"/>
    <w:rsid w:val="002B5C12"/>
    <w:rsid w:val="002C03EC"/>
    <w:rsid w:val="002C621D"/>
    <w:rsid w:val="002F03EB"/>
    <w:rsid w:val="0033626E"/>
    <w:rsid w:val="003409A1"/>
    <w:rsid w:val="00340D4B"/>
    <w:rsid w:val="00364030"/>
    <w:rsid w:val="00380E29"/>
    <w:rsid w:val="003821B6"/>
    <w:rsid w:val="00397397"/>
    <w:rsid w:val="003A226D"/>
    <w:rsid w:val="003A743A"/>
    <w:rsid w:val="003D3FA5"/>
    <w:rsid w:val="003D669E"/>
    <w:rsid w:val="00410C93"/>
    <w:rsid w:val="00434600"/>
    <w:rsid w:val="00447655"/>
    <w:rsid w:val="004535DA"/>
    <w:rsid w:val="00467DEB"/>
    <w:rsid w:val="004B4EC4"/>
    <w:rsid w:val="004B62C9"/>
    <w:rsid w:val="00502BF0"/>
    <w:rsid w:val="00532E0F"/>
    <w:rsid w:val="00540F91"/>
    <w:rsid w:val="005414CD"/>
    <w:rsid w:val="00543F07"/>
    <w:rsid w:val="005B6085"/>
    <w:rsid w:val="005C4603"/>
    <w:rsid w:val="005E168B"/>
    <w:rsid w:val="005F5665"/>
    <w:rsid w:val="006223A1"/>
    <w:rsid w:val="00626C91"/>
    <w:rsid w:val="00640B41"/>
    <w:rsid w:val="006445AE"/>
    <w:rsid w:val="006B270C"/>
    <w:rsid w:val="006B6E69"/>
    <w:rsid w:val="006E45FA"/>
    <w:rsid w:val="00701190"/>
    <w:rsid w:val="00702FD9"/>
    <w:rsid w:val="007033AD"/>
    <w:rsid w:val="007123F6"/>
    <w:rsid w:val="0074268D"/>
    <w:rsid w:val="00794C73"/>
    <w:rsid w:val="007A2FE7"/>
    <w:rsid w:val="007C71BD"/>
    <w:rsid w:val="007E0109"/>
    <w:rsid w:val="007F1992"/>
    <w:rsid w:val="0082724E"/>
    <w:rsid w:val="00866C1E"/>
    <w:rsid w:val="0086740E"/>
    <w:rsid w:val="00893C98"/>
    <w:rsid w:val="008A0C33"/>
    <w:rsid w:val="008A3AE0"/>
    <w:rsid w:val="008D05A8"/>
    <w:rsid w:val="008E4D6A"/>
    <w:rsid w:val="008F5291"/>
    <w:rsid w:val="00915C4C"/>
    <w:rsid w:val="00921C98"/>
    <w:rsid w:val="00922AD7"/>
    <w:rsid w:val="009468CE"/>
    <w:rsid w:val="00957272"/>
    <w:rsid w:val="009A5821"/>
    <w:rsid w:val="009B5E36"/>
    <w:rsid w:val="009F1804"/>
    <w:rsid w:val="009F2B1F"/>
    <w:rsid w:val="00A00A6F"/>
    <w:rsid w:val="00A0146C"/>
    <w:rsid w:val="00A06E23"/>
    <w:rsid w:val="00A314E1"/>
    <w:rsid w:val="00A36562"/>
    <w:rsid w:val="00A8529E"/>
    <w:rsid w:val="00A929EC"/>
    <w:rsid w:val="00A94CD3"/>
    <w:rsid w:val="00AB427A"/>
    <w:rsid w:val="00AB59C9"/>
    <w:rsid w:val="00AC12D1"/>
    <w:rsid w:val="00B01A6F"/>
    <w:rsid w:val="00B10F43"/>
    <w:rsid w:val="00B16DBB"/>
    <w:rsid w:val="00B255BD"/>
    <w:rsid w:val="00B41B88"/>
    <w:rsid w:val="00B542B7"/>
    <w:rsid w:val="00B702FD"/>
    <w:rsid w:val="00B728B6"/>
    <w:rsid w:val="00B83966"/>
    <w:rsid w:val="00B96AAD"/>
    <w:rsid w:val="00BB22DE"/>
    <w:rsid w:val="00BD3238"/>
    <w:rsid w:val="00BF0DCD"/>
    <w:rsid w:val="00BF532F"/>
    <w:rsid w:val="00C0120B"/>
    <w:rsid w:val="00C05B04"/>
    <w:rsid w:val="00C12E5D"/>
    <w:rsid w:val="00C22C6A"/>
    <w:rsid w:val="00C244DE"/>
    <w:rsid w:val="00C254D3"/>
    <w:rsid w:val="00C41423"/>
    <w:rsid w:val="00C65C43"/>
    <w:rsid w:val="00C662DB"/>
    <w:rsid w:val="00C667D1"/>
    <w:rsid w:val="00CC7CBE"/>
    <w:rsid w:val="00D4636E"/>
    <w:rsid w:val="00D56E8E"/>
    <w:rsid w:val="00DB16EA"/>
    <w:rsid w:val="00DB64E5"/>
    <w:rsid w:val="00DD3E99"/>
    <w:rsid w:val="00DD7F33"/>
    <w:rsid w:val="00DE74F2"/>
    <w:rsid w:val="00E02859"/>
    <w:rsid w:val="00E0579A"/>
    <w:rsid w:val="00E254BA"/>
    <w:rsid w:val="00E32C4A"/>
    <w:rsid w:val="00E92893"/>
    <w:rsid w:val="00EA24B3"/>
    <w:rsid w:val="00ED74D8"/>
    <w:rsid w:val="00F13E90"/>
    <w:rsid w:val="00F82072"/>
    <w:rsid w:val="00F87672"/>
    <w:rsid w:val="00FE1D06"/>
    <w:rsid w:val="00FF21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BE3D1"/>
  <w15:docId w15:val="{52A836FB-1EFB-474B-B4AC-5EAB83B9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rsid w:val="006223A1"/>
    <w:pPr>
      <w:widowControl/>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styleId="CommentReference">
    <w:name w:val="annotation reference"/>
    <w:basedOn w:val="DefaultParagraphFont"/>
    <w:uiPriority w:val="99"/>
    <w:semiHidden/>
    <w:unhideWhenUsed/>
    <w:rsid w:val="000A5B0E"/>
    <w:rPr>
      <w:sz w:val="16"/>
      <w:szCs w:val="16"/>
    </w:rPr>
  </w:style>
  <w:style w:type="paragraph" w:styleId="CommentText">
    <w:name w:val="annotation text"/>
    <w:basedOn w:val="Normal"/>
    <w:link w:val="CommentTextChar"/>
    <w:uiPriority w:val="99"/>
    <w:semiHidden/>
    <w:unhideWhenUsed/>
    <w:rsid w:val="000A5B0E"/>
    <w:pPr>
      <w:autoSpaceDE w:val="0"/>
      <w:autoSpaceDN w:val="0"/>
      <w:adjustRightInd w:val="0"/>
      <w:spacing w:after="0" w:line="240" w:lineRule="auto"/>
    </w:pPr>
    <w:rPr>
      <w:rFonts w:ascii="Dutch 801 Roman" w:eastAsia="Times New Roman" w:hAnsi="Dutch 801 Roman" w:cs="Times New Roman"/>
      <w:sz w:val="20"/>
      <w:szCs w:val="20"/>
    </w:rPr>
  </w:style>
  <w:style w:type="character" w:customStyle="1" w:styleId="CommentTextChar">
    <w:name w:val="Comment Text Char"/>
    <w:basedOn w:val="DefaultParagraphFont"/>
    <w:link w:val="CommentText"/>
    <w:uiPriority w:val="99"/>
    <w:semiHidden/>
    <w:rsid w:val="000A5B0E"/>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893C98"/>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3C98"/>
    <w:rPr>
      <w:rFonts w:ascii="Dutch 801 Roman" w:eastAsia="Times New Roman" w:hAnsi="Dutch 801 Roman" w:cs="Times New Roman"/>
      <w:b/>
      <w:bCs/>
      <w:sz w:val="20"/>
      <w:szCs w:val="20"/>
    </w:rPr>
  </w:style>
  <w:style w:type="paragraph" w:styleId="NormalWeb">
    <w:name w:val="Normal (Web)"/>
    <w:basedOn w:val="Normal"/>
    <w:unhideWhenUsed/>
    <w:rsid w:val="00434600"/>
    <w:pPr>
      <w:widowControl/>
      <w:spacing w:before="100" w:beforeAutospacing="1" w:after="100" w:afterAutospacing="1" w:line="240" w:lineRule="auto"/>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16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uwaterloo.ca/academicintegrity/" TargetMode="External"/><Relationship Id="rId18" Type="http://schemas.openxmlformats.org/officeDocument/2006/relationships/hyperlink" Target="http://www.adm.uwaterloo.ca/infosec/guidelines/penaltyguidelines.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omments" Target="comments.xml"/><Relationship Id="rId12" Type="http://schemas.openxmlformats.org/officeDocument/2006/relationships/hyperlink" Target="http://www.healthservices.uwaterloo.ca/Health_Services/verification.html" TargetMode="External"/><Relationship Id="rId17" Type="http://schemas.openxmlformats.org/officeDocument/2006/relationships/hyperlink" Target="http://www.adm.uwaterloo.ca/infosec/Policies/policy71.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ju.ca/sites/default/files/PLCY_AOM_Student-Discipline_20131122-SJUSCapproved.pdf" TargetMode="External"/><Relationship Id="rId20" Type="http://schemas.openxmlformats.org/officeDocument/2006/relationships/hyperlink" Target="http://www.uwaterloo.ca/acces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ar.uwaterloo.ca/exams/ExamRegs.pd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uwaterloo.ca/academicintegrity/"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www.sju.ca/sites/default/files/PLCY_AOM_Student-Appeals_20131122-SJUSCapproved.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sju.ca/sites/default/files/upload_file/PLCY_AOM_Student-Petitions-and-Grievances_20151211-SJUSCapproved.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98A00AED9F364EA8BEF9D8311CAABE"/>
        <w:category>
          <w:name w:val="General"/>
          <w:gallery w:val="placeholder"/>
        </w:category>
        <w:types>
          <w:type w:val="bbPlcHdr"/>
        </w:types>
        <w:behaviors>
          <w:behavior w:val="content"/>
        </w:behaviors>
        <w:guid w:val="{80780217-8DA5-3A40-980F-E0675075E6E6}"/>
      </w:docPartPr>
      <w:docPartBody>
        <w:p w:rsidR="00A47473" w:rsidRDefault="005650FB" w:rsidP="005650FB">
          <w:pPr>
            <w:pStyle w:val="8C98A00AED9F364EA8BEF9D8311CAABE"/>
          </w:pPr>
          <w:r>
            <w:rPr>
              <w:rStyle w:val="PlaceholderText"/>
            </w:rPr>
            <w:t>Instructor Name</w:t>
          </w:r>
        </w:p>
      </w:docPartBody>
    </w:docPart>
    <w:docPart>
      <w:docPartPr>
        <w:name w:val="157BB98A284AA542A818FBF24F6B05BF"/>
        <w:category>
          <w:name w:val="General"/>
          <w:gallery w:val="placeholder"/>
        </w:category>
        <w:types>
          <w:type w:val="bbPlcHdr"/>
        </w:types>
        <w:behaviors>
          <w:behavior w:val="content"/>
        </w:behaviors>
        <w:guid w:val="{1BDE4E85-E3AC-7949-BCA7-4735569537E5}"/>
      </w:docPartPr>
      <w:docPartBody>
        <w:p w:rsidR="00A47473" w:rsidRDefault="005650FB" w:rsidP="005650FB">
          <w:pPr>
            <w:pStyle w:val="157BB98A284AA542A818FBF24F6B05BF"/>
          </w:pPr>
          <w:r>
            <w:rPr>
              <w:rStyle w:val="PlaceholderText"/>
            </w:rPr>
            <w:t>Office Hours</w:t>
          </w:r>
        </w:p>
      </w:docPartBody>
    </w:docPart>
    <w:docPart>
      <w:docPartPr>
        <w:name w:val="329CEEC8140F2645B9BE82137F44F3DF"/>
        <w:category>
          <w:name w:val="General"/>
          <w:gallery w:val="placeholder"/>
        </w:category>
        <w:types>
          <w:type w:val="bbPlcHdr"/>
        </w:types>
        <w:behaviors>
          <w:behavior w:val="content"/>
        </w:behaviors>
        <w:guid w:val="{98F84B7B-CC40-A049-A496-E117E31BFC38}"/>
      </w:docPartPr>
      <w:docPartBody>
        <w:p w:rsidR="00A47473" w:rsidRDefault="005650FB" w:rsidP="005650FB">
          <w:pPr>
            <w:pStyle w:val="329CEEC8140F2645B9BE82137F44F3DF"/>
          </w:pPr>
          <w:r>
            <w:rPr>
              <w:rStyle w:val="PlaceholderText"/>
            </w:rPr>
            <w:t>Instructor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Dutch 801 Roman">
    <w:altName w:val="Cambria"/>
    <w:panose1 w:val="020B0604020202020204"/>
    <w:charset w:val="00"/>
    <w:family w:val="roman"/>
    <w:pitch w:val="variable"/>
    <w:sig w:usb0="A00002AF" w:usb1="5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蛠ࡰ"/>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35F"/>
    <w:rsid w:val="000471B5"/>
    <w:rsid w:val="001464BD"/>
    <w:rsid w:val="0020358D"/>
    <w:rsid w:val="0022335F"/>
    <w:rsid w:val="003239B0"/>
    <w:rsid w:val="00406769"/>
    <w:rsid w:val="004B2911"/>
    <w:rsid w:val="005650FB"/>
    <w:rsid w:val="0058269C"/>
    <w:rsid w:val="005C0CC3"/>
    <w:rsid w:val="008F04FA"/>
    <w:rsid w:val="00A47473"/>
    <w:rsid w:val="00BE0D35"/>
    <w:rsid w:val="00C2510E"/>
    <w:rsid w:val="00D75505"/>
    <w:rsid w:val="00DA67C3"/>
    <w:rsid w:val="00DC47B1"/>
    <w:rsid w:val="00F665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98A00AED9F364EA8BEF9D8311CAABE">
    <w:name w:val="8C98A00AED9F364EA8BEF9D8311CAABE"/>
    <w:rsid w:val="005650FB"/>
    <w:pPr>
      <w:spacing w:after="0" w:line="240" w:lineRule="auto"/>
    </w:pPr>
    <w:rPr>
      <w:sz w:val="24"/>
      <w:szCs w:val="24"/>
      <w:lang w:eastAsia="en-US"/>
    </w:rPr>
  </w:style>
  <w:style w:type="character" w:styleId="PlaceholderText">
    <w:name w:val="Placeholder Text"/>
    <w:basedOn w:val="DefaultParagraphFont"/>
    <w:uiPriority w:val="99"/>
    <w:semiHidden/>
    <w:rsid w:val="005650FB"/>
    <w:rPr>
      <w:color w:val="808080"/>
    </w:rPr>
  </w:style>
  <w:style w:type="paragraph" w:customStyle="1" w:styleId="157BB98A284AA542A818FBF24F6B05BF">
    <w:name w:val="157BB98A284AA542A818FBF24F6B05BF"/>
    <w:rsid w:val="005650FB"/>
    <w:pPr>
      <w:spacing w:after="0" w:line="240" w:lineRule="auto"/>
    </w:pPr>
    <w:rPr>
      <w:sz w:val="24"/>
      <w:szCs w:val="24"/>
      <w:lang w:eastAsia="en-US"/>
    </w:rPr>
  </w:style>
  <w:style w:type="paragraph" w:customStyle="1" w:styleId="329CEEC8140F2645B9BE82137F44F3DF">
    <w:name w:val="329CEEC8140F2645B9BE82137F44F3DF"/>
    <w:rsid w:val="005650FB"/>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Kline</dc:creator>
  <cp:lastModifiedBy>Chris Burris</cp:lastModifiedBy>
  <cp:revision>12</cp:revision>
  <dcterms:created xsi:type="dcterms:W3CDTF">2021-01-04T18:53:00Z</dcterms:created>
  <dcterms:modified xsi:type="dcterms:W3CDTF">2021-01-08T15:05:00Z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2014-02-10T00:00:00Z</vt:filetime>
  </property>
</Properties>
</file>