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21F12" w14:textId="3ADEE1D0" w:rsidR="00D67EBA" w:rsidRPr="004A2F87" w:rsidRDefault="004A2F87" w:rsidP="004A2F87">
      <w:pPr>
        <w:spacing w:line="240" w:lineRule="auto"/>
        <w:jc w:val="center"/>
        <w:rPr>
          <w:sz w:val="32"/>
          <w:szCs w:val="32"/>
        </w:rPr>
      </w:pPr>
      <w:r>
        <w:rPr>
          <w:sz w:val="32"/>
          <w:szCs w:val="32"/>
        </w:rPr>
        <w:t xml:space="preserve">Schedule for </w:t>
      </w:r>
      <w:r w:rsidRPr="004A2F87">
        <w:rPr>
          <w:b/>
          <w:sz w:val="32"/>
          <w:szCs w:val="32"/>
        </w:rPr>
        <w:t>“</w:t>
      </w:r>
      <w:r w:rsidR="00E52DDF" w:rsidRPr="004A2F87">
        <w:rPr>
          <w:b/>
          <w:sz w:val="32"/>
          <w:szCs w:val="32"/>
        </w:rPr>
        <w:t>Power in Perspective(s)”</w:t>
      </w:r>
    </w:p>
    <w:p w14:paraId="54DEAA36" w14:textId="77777777" w:rsidR="002850C4" w:rsidRPr="004A2F87" w:rsidRDefault="002850C4" w:rsidP="004A2F87">
      <w:pPr>
        <w:spacing w:line="240" w:lineRule="auto"/>
        <w:jc w:val="center"/>
        <w:rPr>
          <w:sz w:val="32"/>
          <w:szCs w:val="32"/>
        </w:rPr>
      </w:pPr>
      <w:r w:rsidRPr="004A2F87">
        <w:rPr>
          <w:sz w:val="32"/>
          <w:szCs w:val="32"/>
        </w:rPr>
        <w:t>T</w:t>
      </w:r>
      <w:r w:rsidR="0023618F" w:rsidRPr="004A2F87">
        <w:rPr>
          <w:sz w:val="32"/>
          <w:szCs w:val="32"/>
        </w:rPr>
        <w:t xml:space="preserve">oronto </w:t>
      </w:r>
      <w:r w:rsidRPr="004A2F87">
        <w:rPr>
          <w:sz w:val="32"/>
          <w:szCs w:val="32"/>
        </w:rPr>
        <w:t>M</w:t>
      </w:r>
      <w:r w:rsidR="0023618F" w:rsidRPr="004A2F87">
        <w:rPr>
          <w:sz w:val="32"/>
          <w:szCs w:val="32"/>
        </w:rPr>
        <w:t xml:space="preserve">ennonite </w:t>
      </w:r>
      <w:r w:rsidRPr="004A2F87">
        <w:rPr>
          <w:sz w:val="32"/>
          <w:szCs w:val="32"/>
        </w:rPr>
        <w:t>T</w:t>
      </w:r>
      <w:r w:rsidR="0023618F" w:rsidRPr="004A2F87">
        <w:rPr>
          <w:sz w:val="32"/>
          <w:szCs w:val="32"/>
        </w:rPr>
        <w:t xml:space="preserve">heological </w:t>
      </w:r>
      <w:r w:rsidRPr="004A2F87">
        <w:rPr>
          <w:sz w:val="32"/>
          <w:szCs w:val="32"/>
        </w:rPr>
        <w:t>C</w:t>
      </w:r>
      <w:r w:rsidR="0023618F" w:rsidRPr="004A2F87">
        <w:rPr>
          <w:sz w:val="32"/>
          <w:szCs w:val="32"/>
        </w:rPr>
        <w:t>entre</w:t>
      </w:r>
      <w:r w:rsidRPr="004A2F87">
        <w:rPr>
          <w:sz w:val="32"/>
          <w:szCs w:val="32"/>
        </w:rPr>
        <w:t xml:space="preserve"> Grad</w:t>
      </w:r>
      <w:r w:rsidR="0023618F" w:rsidRPr="004A2F87">
        <w:rPr>
          <w:sz w:val="32"/>
          <w:szCs w:val="32"/>
        </w:rPr>
        <w:t>uate</w:t>
      </w:r>
      <w:r w:rsidRPr="004A2F87">
        <w:rPr>
          <w:sz w:val="32"/>
          <w:szCs w:val="32"/>
        </w:rPr>
        <w:t xml:space="preserve"> Student Conference</w:t>
      </w:r>
    </w:p>
    <w:p w14:paraId="39438D55" w14:textId="77777777" w:rsidR="004A2F87" w:rsidRDefault="004A2F87" w:rsidP="004A2F87">
      <w:pPr>
        <w:spacing w:line="240" w:lineRule="auto"/>
        <w:jc w:val="center"/>
      </w:pPr>
    </w:p>
    <w:p w14:paraId="7D34CE0D" w14:textId="2C83042A" w:rsidR="002850C4" w:rsidRPr="004A2F87" w:rsidRDefault="00E52DDF" w:rsidP="004A2F87">
      <w:pPr>
        <w:spacing w:line="240" w:lineRule="auto"/>
        <w:jc w:val="center"/>
      </w:pPr>
      <w:r w:rsidRPr="004A2F87">
        <w:t>June 2-June 4</w:t>
      </w:r>
      <w:r w:rsidR="002850C4" w:rsidRPr="004A2F87">
        <w:t>, 201</w:t>
      </w:r>
      <w:r w:rsidRPr="004A2F87">
        <w:t>6</w:t>
      </w:r>
    </w:p>
    <w:p w14:paraId="6DD1D343" w14:textId="46E69842" w:rsidR="002850C4" w:rsidRPr="004A2F87" w:rsidRDefault="00045D43" w:rsidP="004A2F87">
      <w:pPr>
        <w:spacing w:line="240" w:lineRule="auto"/>
        <w:jc w:val="center"/>
      </w:pPr>
      <w:r w:rsidRPr="004A2F87">
        <w:t xml:space="preserve">Location: </w:t>
      </w:r>
      <w:r w:rsidR="00E52DDF" w:rsidRPr="004A2F87">
        <w:t>Anabaptist Mennonite Biblical Seminary</w:t>
      </w:r>
    </w:p>
    <w:p w14:paraId="6CAD3CD0" w14:textId="5A86A2A5" w:rsidR="002D1DB6" w:rsidRPr="00A43C1B" w:rsidRDefault="002D1DB6" w:rsidP="002850C4">
      <w:pPr>
        <w:spacing w:line="240" w:lineRule="auto"/>
      </w:pPr>
    </w:p>
    <w:p w14:paraId="4D02D5F9" w14:textId="77777777" w:rsidR="002850C4" w:rsidRPr="00A43C1B" w:rsidRDefault="002850C4" w:rsidP="002850C4">
      <w:pPr>
        <w:spacing w:line="240" w:lineRule="auto"/>
        <w:rPr>
          <w:b/>
        </w:rPr>
      </w:pPr>
    </w:p>
    <w:tbl>
      <w:tblPr>
        <w:tblStyle w:val="TableGrid"/>
        <w:tblW w:w="0" w:type="auto"/>
        <w:tblLayout w:type="fixed"/>
        <w:tblLook w:val="04A0" w:firstRow="1" w:lastRow="0" w:firstColumn="1" w:lastColumn="0" w:noHBand="0" w:noVBand="1"/>
      </w:tblPr>
      <w:tblGrid>
        <w:gridCol w:w="1668"/>
        <w:gridCol w:w="7890"/>
      </w:tblGrid>
      <w:tr w:rsidR="00A43C1B" w:rsidRPr="00A43C1B" w14:paraId="3FE7E6FB" w14:textId="77777777" w:rsidTr="00CD194B">
        <w:tc>
          <w:tcPr>
            <w:tcW w:w="1668" w:type="dxa"/>
          </w:tcPr>
          <w:p w14:paraId="00D78635" w14:textId="77777777" w:rsidR="00A43C1B" w:rsidRPr="00A43C1B" w:rsidRDefault="00A43C1B" w:rsidP="00126977">
            <w:pPr>
              <w:pStyle w:val="ListParagraph"/>
              <w:jc w:val="center"/>
            </w:pPr>
          </w:p>
        </w:tc>
        <w:tc>
          <w:tcPr>
            <w:tcW w:w="7890" w:type="dxa"/>
          </w:tcPr>
          <w:p w14:paraId="67443D13" w14:textId="77777777" w:rsidR="00A43C1B" w:rsidRPr="002D1DB6" w:rsidRDefault="00E52DDF" w:rsidP="00126977">
            <w:pPr>
              <w:jc w:val="center"/>
              <w:rPr>
                <w:b/>
              </w:rPr>
            </w:pPr>
            <w:r>
              <w:rPr>
                <w:b/>
              </w:rPr>
              <w:t>THURSDAY, JUNE 2</w:t>
            </w:r>
          </w:p>
        </w:tc>
      </w:tr>
      <w:tr w:rsidR="00A43C1B" w:rsidRPr="00A43C1B" w14:paraId="15C73E00" w14:textId="77777777" w:rsidTr="00CD194B">
        <w:tc>
          <w:tcPr>
            <w:tcW w:w="1668" w:type="dxa"/>
          </w:tcPr>
          <w:p w14:paraId="3E9511C3" w14:textId="78424549" w:rsidR="00A43C1B" w:rsidRPr="00A43C1B" w:rsidRDefault="00E52DDF" w:rsidP="00126977">
            <w:pPr>
              <w:jc w:val="center"/>
            </w:pPr>
            <w:r>
              <w:t>6:3</w:t>
            </w:r>
            <w:r w:rsidR="00A43C1B" w:rsidRPr="00A43C1B">
              <w:t>0</w:t>
            </w:r>
            <w:r>
              <w:t xml:space="preserve"> </w:t>
            </w:r>
            <w:r w:rsidR="00126977">
              <w:t>– 7:00</w:t>
            </w:r>
          </w:p>
        </w:tc>
        <w:tc>
          <w:tcPr>
            <w:tcW w:w="7890" w:type="dxa"/>
            <w:tcBorders>
              <w:top w:val="single" w:sz="4" w:space="0" w:color="auto"/>
            </w:tcBorders>
          </w:tcPr>
          <w:p w14:paraId="77D732DD" w14:textId="0E48B831" w:rsidR="00A43C1B" w:rsidRPr="00681B07" w:rsidRDefault="00CC740C" w:rsidP="00126977">
            <w:pPr>
              <w:jc w:val="center"/>
            </w:pPr>
            <w:r>
              <w:rPr>
                <w:i/>
              </w:rPr>
              <w:t>A</w:t>
            </w:r>
            <w:r w:rsidR="00A43C1B" w:rsidRPr="00A43C1B">
              <w:rPr>
                <w:i/>
              </w:rPr>
              <w:t xml:space="preserve">rrival and Registration </w:t>
            </w:r>
            <w:r w:rsidR="00F73C13">
              <w:t xml:space="preserve"> </w:t>
            </w:r>
            <w:r w:rsidR="003235C9">
              <w:t>(Receptionist Area)</w:t>
            </w:r>
          </w:p>
        </w:tc>
      </w:tr>
      <w:tr w:rsidR="00A43C1B" w:rsidRPr="00A43C1B" w14:paraId="7FA7504A" w14:textId="77777777" w:rsidTr="00CD194B">
        <w:tc>
          <w:tcPr>
            <w:tcW w:w="1668" w:type="dxa"/>
          </w:tcPr>
          <w:p w14:paraId="4794B732" w14:textId="23250BAA" w:rsidR="00A43C1B" w:rsidRPr="00A43C1B" w:rsidRDefault="00E52DDF" w:rsidP="00126977">
            <w:pPr>
              <w:jc w:val="center"/>
            </w:pPr>
            <w:r>
              <w:t>7</w:t>
            </w:r>
            <w:r w:rsidR="00596A0E">
              <w:t>:00</w:t>
            </w:r>
            <w:r w:rsidR="00126977">
              <w:t xml:space="preserve"> – </w:t>
            </w:r>
            <w:r>
              <w:t>7</w:t>
            </w:r>
            <w:r w:rsidR="00A43C1B" w:rsidRPr="00A43C1B">
              <w:t>:</w:t>
            </w:r>
            <w:r>
              <w:t>10</w:t>
            </w:r>
          </w:p>
        </w:tc>
        <w:tc>
          <w:tcPr>
            <w:tcW w:w="7890" w:type="dxa"/>
          </w:tcPr>
          <w:p w14:paraId="2F44DB8C" w14:textId="16CEED18" w:rsidR="00A43C1B" w:rsidRPr="003235C9" w:rsidRDefault="00A43C1B" w:rsidP="00126977">
            <w:pPr>
              <w:jc w:val="center"/>
            </w:pPr>
            <w:r w:rsidRPr="00A43C1B">
              <w:rPr>
                <w:i/>
              </w:rPr>
              <w:t>Welcome</w:t>
            </w:r>
            <w:r w:rsidR="003235C9">
              <w:t xml:space="preserve"> (Wadsworth)</w:t>
            </w:r>
          </w:p>
        </w:tc>
      </w:tr>
      <w:tr w:rsidR="00A43C1B" w:rsidRPr="00A43C1B" w14:paraId="02863E4F" w14:textId="77777777" w:rsidTr="00CD194B">
        <w:tc>
          <w:tcPr>
            <w:tcW w:w="1668" w:type="dxa"/>
          </w:tcPr>
          <w:p w14:paraId="752CD9CF" w14:textId="4C3ED116" w:rsidR="00A43C1B" w:rsidRPr="00A43C1B" w:rsidRDefault="00E52DDF" w:rsidP="00E250A1">
            <w:pPr>
              <w:jc w:val="center"/>
            </w:pPr>
            <w:r>
              <w:t>7</w:t>
            </w:r>
            <w:r w:rsidR="00A43C1B" w:rsidRPr="00A43C1B">
              <w:t>:</w:t>
            </w:r>
            <w:r>
              <w:t>1</w:t>
            </w:r>
            <w:r w:rsidR="00985610">
              <w:t>0</w:t>
            </w:r>
            <w:r w:rsidR="00126977">
              <w:t xml:space="preserve"> – </w:t>
            </w:r>
            <w:r w:rsidR="00E250A1">
              <w:t>9</w:t>
            </w:r>
            <w:r w:rsidR="00985610">
              <w:t>:</w:t>
            </w:r>
            <w:r w:rsidR="00E250A1">
              <w:t>1</w:t>
            </w:r>
            <w:r w:rsidR="00A43C1B" w:rsidRPr="00A43C1B">
              <w:t>0</w:t>
            </w:r>
          </w:p>
        </w:tc>
        <w:tc>
          <w:tcPr>
            <w:tcW w:w="7890" w:type="dxa"/>
          </w:tcPr>
          <w:p w14:paraId="5A2CD137" w14:textId="797B42AB" w:rsidR="00740157" w:rsidRPr="00147927" w:rsidRDefault="00740157" w:rsidP="00126977">
            <w:pPr>
              <w:jc w:val="center"/>
            </w:pPr>
            <w:r w:rsidRPr="00740157">
              <w:rPr>
                <w:b/>
              </w:rPr>
              <w:t>Max Kennel</w:t>
            </w:r>
            <w:r w:rsidR="00147927">
              <w:t>, McMaster University</w:t>
            </w:r>
          </w:p>
          <w:p w14:paraId="19E75176" w14:textId="04631169" w:rsidR="00740157" w:rsidRDefault="00740157" w:rsidP="00126977">
            <w:pPr>
              <w:jc w:val="center"/>
              <w:rPr>
                <w:b/>
              </w:rPr>
            </w:pPr>
            <w:r w:rsidRPr="00740157">
              <w:rPr>
                <w:i/>
              </w:rPr>
              <w:t>The Critique of Power: Epistemological Foundations in Modernity</w:t>
            </w:r>
          </w:p>
          <w:p w14:paraId="0E527221" w14:textId="4DCABA8B" w:rsidR="00740157" w:rsidRPr="00147927" w:rsidRDefault="00A911E7" w:rsidP="00126977">
            <w:pPr>
              <w:jc w:val="center"/>
            </w:pPr>
            <w:r w:rsidRPr="00740157">
              <w:rPr>
                <w:b/>
              </w:rPr>
              <w:t>Susanne Guenther Loewen</w:t>
            </w:r>
            <w:r w:rsidR="00147927">
              <w:t>, Toronto School of Theology</w:t>
            </w:r>
          </w:p>
          <w:p w14:paraId="27E57622" w14:textId="77777777" w:rsidR="00045D43" w:rsidRDefault="00A911E7" w:rsidP="00126977">
            <w:pPr>
              <w:jc w:val="center"/>
              <w:rPr>
                <w:i/>
              </w:rPr>
            </w:pPr>
            <w:r w:rsidRPr="00740157">
              <w:rPr>
                <w:i/>
              </w:rPr>
              <w:t xml:space="preserve">Love is “Shared Power”: Redefining Power from a </w:t>
            </w:r>
          </w:p>
          <w:p w14:paraId="11D5DBB8" w14:textId="49B10A50" w:rsidR="002D1DB6" w:rsidRDefault="00A911E7" w:rsidP="00126977">
            <w:pPr>
              <w:jc w:val="center"/>
              <w:rPr>
                <w:i/>
              </w:rPr>
            </w:pPr>
            <w:r w:rsidRPr="00740157">
              <w:rPr>
                <w:i/>
              </w:rPr>
              <w:t>Feminist Mennonite Peace Perspective</w:t>
            </w:r>
          </w:p>
          <w:p w14:paraId="545ACA87" w14:textId="0262B10D" w:rsidR="0004430A" w:rsidRPr="00147927" w:rsidRDefault="0004430A" w:rsidP="00126977">
            <w:pPr>
              <w:jc w:val="center"/>
            </w:pPr>
            <w:r w:rsidRPr="00740157">
              <w:rPr>
                <w:b/>
              </w:rPr>
              <w:t>Melanie Kampen</w:t>
            </w:r>
            <w:r w:rsidR="00147927">
              <w:t>, Toronto School of Theology</w:t>
            </w:r>
          </w:p>
          <w:p w14:paraId="7763E4E0" w14:textId="77777777" w:rsidR="00045D43" w:rsidRDefault="0004430A" w:rsidP="00126977">
            <w:pPr>
              <w:jc w:val="center"/>
              <w:rPr>
                <w:i/>
              </w:rPr>
            </w:pPr>
            <w:r>
              <w:rPr>
                <w:i/>
              </w:rPr>
              <w:t xml:space="preserve">Radical Discipleship or the Subjugation of Others? </w:t>
            </w:r>
          </w:p>
          <w:p w14:paraId="54ACC173" w14:textId="3409CF56" w:rsidR="0004430A" w:rsidRPr="00740157" w:rsidRDefault="0004430A" w:rsidP="00126977">
            <w:pPr>
              <w:jc w:val="center"/>
              <w:rPr>
                <w:i/>
              </w:rPr>
            </w:pPr>
            <w:r>
              <w:rPr>
                <w:i/>
              </w:rPr>
              <w:t>On the V</w:t>
            </w:r>
            <w:r w:rsidRPr="00740157">
              <w:rPr>
                <w:i/>
              </w:rPr>
              <w:t>iolence of Mennonite Political Theology</w:t>
            </w:r>
          </w:p>
        </w:tc>
      </w:tr>
      <w:tr w:rsidR="00A43C1B" w:rsidRPr="00A43C1B" w14:paraId="5D129F52" w14:textId="77777777" w:rsidTr="00CD194B">
        <w:tc>
          <w:tcPr>
            <w:tcW w:w="1668" w:type="dxa"/>
          </w:tcPr>
          <w:p w14:paraId="731114E5" w14:textId="235D45C1" w:rsidR="00A43C1B" w:rsidRPr="00A43C1B" w:rsidRDefault="00E250A1" w:rsidP="00E250A1">
            <w:pPr>
              <w:jc w:val="center"/>
            </w:pPr>
            <w:r>
              <w:t>9</w:t>
            </w:r>
            <w:r w:rsidR="00985610">
              <w:t>:</w:t>
            </w:r>
            <w:r>
              <w:t>10</w:t>
            </w:r>
            <w:r w:rsidR="00985610">
              <w:t xml:space="preserve"> – 9:</w:t>
            </w:r>
            <w:r>
              <w:t>3</w:t>
            </w:r>
            <w:r w:rsidR="00985610">
              <w:t>0</w:t>
            </w:r>
          </w:p>
        </w:tc>
        <w:tc>
          <w:tcPr>
            <w:tcW w:w="7890" w:type="dxa"/>
          </w:tcPr>
          <w:p w14:paraId="715B77DF" w14:textId="1B6A7B87" w:rsidR="00A43C1B" w:rsidRPr="00681B07" w:rsidRDefault="005550E8" w:rsidP="00126977">
            <w:pPr>
              <w:jc w:val="center"/>
            </w:pPr>
            <w:r w:rsidRPr="005550E8">
              <w:rPr>
                <w:i/>
              </w:rPr>
              <w:t>Snack</w:t>
            </w:r>
            <w:r w:rsidR="00681B07">
              <w:t xml:space="preserve"> </w:t>
            </w:r>
            <w:r w:rsidR="003235C9">
              <w:t>(Wadsworth)</w:t>
            </w:r>
          </w:p>
        </w:tc>
      </w:tr>
    </w:tbl>
    <w:p w14:paraId="2E76E9A0" w14:textId="77777777" w:rsidR="002850C4" w:rsidRPr="00A43C1B" w:rsidRDefault="002850C4" w:rsidP="00126977">
      <w:pPr>
        <w:spacing w:line="240" w:lineRule="auto"/>
        <w:jc w:val="center"/>
        <w:rPr>
          <w:b/>
        </w:rPr>
      </w:pPr>
    </w:p>
    <w:tbl>
      <w:tblPr>
        <w:tblStyle w:val="TableGrid"/>
        <w:tblW w:w="0" w:type="auto"/>
        <w:tblLayout w:type="fixed"/>
        <w:tblLook w:val="04A0" w:firstRow="1" w:lastRow="0" w:firstColumn="1" w:lastColumn="0" w:noHBand="0" w:noVBand="1"/>
      </w:tblPr>
      <w:tblGrid>
        <w:gridCol w:w="1668"/>
        <w:gridCol w:w="3827"/>
        <w:gridCol w:w="4063"/>
      </w:tblGrid>
      <w:tr w:rsidR="00A43C1B" w:rsidRPr="00A43C1B" w14:paraId="494D0CDB" w14:textId="77777777" w:rsidTr="00BF65DB">
        <w:tc>
          <w:tcPr>
            <w:tcW w:w="1668" w:type="dxa"/>
          </w:tcPr>
          <w:p w14:paraId="22ED7AFD" w14:textId="77777777" w:rsidR="00A43C1B" w:rsidRPr="00A43C1B" w:rsidRDefault="00A43C1B" w:rsidP="00126977">
            <w:pPr>
              <w:pStyle w:val="ListParagraph"/>
              <w:jc w:val="center"/>
            </w:pPr>
          </w:p>
        </w:tc>
        <w:tc>
          <w:tcPr>
            <w:tcW w:w="7890" w:type="dxa"/>
            <w:gridSpan w:val="2"/>
          </w:tcPr>
          <w:p w14:paraId="0B9409EA" w14:textId="77777777" w:rsidR="00A43C1B" w:rsidRPr="002D1DB6" w:rsidRDefault="00E52DDF" w:rsidP="00126977">
            <w:pPr>
              <w:jc w:val="center"/>
              <w:rPr>
                <w:b/>
              </w:rPr>
            </w:pPr>
            <w:r>
              <w:rPr>
                <w:b/>
              </w:rPr>
              <w:t>FRIDAY</w:t>
            </w:r>
            <w:r w:rsidR="00A43C1B" w:rsidRPr="002D1DB6">
              <w:rPr>
                <w:b/>
              </w:rPr>
              <w:t xml:space="preserve">, </w:t>
            </w:r>
            <w:r>
              <w:rPr>
                <w:b/>
              </w:rPr>
              <w:t>JUNE</w:t>
            </w:r>
            <w:r w:rsidR="00A43C1B" w:rsidRPr="002D1DB6">
              <w:rPr>
                <w:b/>
              </w:rPr>
              <w:t xml:space="preserve"> 3</w:t>
            </w:r>
          </w:p>
        </w:tc>
      </w:tr>
      <w:tr w:rsidR="00FB085C" w:rsidRPr="00A43C1B" w14:paraId="29B56426" w14:textId="77777777" w:rsidTr="00BF65DB">
        <w:trPr>
          <w:trHeight w:val="212"/>
        </w:trPr>
        <w:tc>
          <w:tcPr>
            <w:tcW w:w="1668" w:type="dxa"/>
          </w:tcPr>
          <w:p w14:paraId="634981B1" w14:textId="403F5888" w:rsidR="00FB085C" w:rsidRPr="00A43C1B" w:rsidRDefault="00FB085C" w:rsidP="00126977">
            <w:pPr>
              <w:jc w:val="center"/>
            </w:pPr>
            <w:r>
              <w:t>8</w:t>
            </w:r>
            <w:r w:rsidRPr="00A43C1B">
              <w:t>:</w:t>
            </w:r>
            <w:r>
              <w:t>30</w:t>
            </w:r>
            <w:r w:rsidR="00BF65DB">
              <w:t xml:space="preserve"> – </w:t>
            </w:r>
            <w:r>
              <w:t>9</w:t>
            </w:r>
            <w:r w:rsidRPr="00A43C1B">
              <w:t>:</w:t>
            </w:r>
            <w:r>
              <w:t>3</w:t>
            </w:r>
            <w:r w:rsidRPr="00A43C1B">
              <w:t>0</w:t>
            </w:r>
          </w:p>
        </w:tc>
        <w:tc>
          <w:tcPr>
            <w:tcW w:w="7890" w:type="dxa"/>
            <w:gridSpan w:val="2"/>
          </w:tcPr>
          <w:p w14:paraId="25362851" w14:textId="7D702427" w:rsidR="00FB085C" w:rsidRPr="00681B07" w:rsidRDefault="00FB085C" w:rsidP="00126977">
            <w:pPr>
              <w:jc w:val="center"/>
            </w:pPr>
            <w:r>
              <w:rPr>
                <w:i/>
              </w:rPr>
              <w:t>Breakfast</w:t>
            </w:r>
            <w:r w:rsidR="003235C9">
              <w:t xml:space="preserve"> (Dining Room</w:t>
            </w:r>
            <w:r>
              <w:t>)</w:t>
            </w:r>
          </w:p>
        </w:tc>
      </w:tr>
      <w:tr w:rsidR="00FB085C" w:rsidRPr="00A43C1B" w14:paraId="53E34CE6" w14:textId="77777777" w:rsidTr="00BF65DB">
        <w:trPr>
          <w:trHeight w:val="212"/>
        </w:trPr>
        <w:tc>
          <w:tcPr>
            <w:tcW w:w="1668" w:type="dxa"/>
          </w:tcPr>
          <w:p w14:paraId="29B14A36" w14:textId="77777777" w:rsidR="00FB085C" w:rsidRDefault="00FB085C" w:rsidP="00126977">
            <w:pPr>
              <w:jc w:val="center"/>
            </w:pPr>
          </w:p>
        </w:tc>
        <w:tc>
          <w:tcPr>
            <w:tcW w:w="3827" w:type="dxa"/>
          </w:tcPr>
          <w:p w14:paraId="5D5BED4F" w14:textId="49272C0C" w:rsidR="00FB085C" w:rsidRDefault="00FB085C" w:rsidP="00126977">
            <w:pPr>
              <w:jc w:val="center"/>
            </w:pPr>
            <w:r>
              <w:t xml:space="preserve">Concurrent </w:t>
            </w:r>
            <w:r w:rsidR="00BB3177">
              <w:t>Sessions</w:t>
            </w:r>
            <w:r>
              <w:t xml:space="preserve"> – Stream One</w:t>
            </w:r>
            <w:r w:rsidR="003235C9">
              <w:t xml:space="preserve"> (119)</w:t>
            </w:r>
          </w:p>
        </w:tc>
        <w:tc>
          <w:tcPr>
            <w:tcW w:w="4063" w:type="dxa"/>
          </w:tcPr>
          <w:p w14:paraId="33620EEC" w14:textId="7ED191A3" w:rsidR="00FB085C" w:rsidRDefault="00FB085C" w:rsidP="00126977">
            <w:pPr>
              <w:jc w:val="center"/>
            </w:pPr>
            <w:r>
              <w:t xml:space="preserve">Concurrent </w:t>
            </w:r>
            <w:r w:rsidR="00BB3177">
              <w:t>Sessions</w:t>
            </w:r>
            <w:r>
              <w:t xml:space="preserve"> – Stream Two</w:t>
            </w:r>
            <w:r w:rsidR="003235C9">
              <w:t xml:space="preserve"> (121)</w:t>
            </w:r>
          </w:p>
        </w:tc>
      </w:tr>
      <w:tr w:rsidR="00A43C1B" w:rsidRPr="00A43C1B" w14:paraId="6EF09E44" w14:textId="77777777" w:rsidTr="00BF65DB">
        <w:trPr>
          <w:trHeight w:val="291"/>
        </w:trPr>
        <w:tc>
          <w:tcPr>
            <w:tcW w:w="1668" w:type="dxa"/>
            <w:tcBorders>
              <w:bottom w:val="single" w:sz="4" w:space="0" w:color="auto"/>
            </w:tcBorders>
          </w:tcPr>
          <w:p w14:paraId="2ECFCC8A" w14:textId="3B94E7D5" w:rsidR="00E1162D" w:rsidRPr="00A43C1B" w:rsidRDefault="00735A29" w:rsidP="00735A29">
            <w:pPr>
              <w:jc w:val="center"/>
            </w:pPr>
            <w:r>
              <w:t>10:00</w:t>
            </w:r>
            <w:r w:rsidR="00BF65DB">
              <w:t xml:space="preserve"> – </w:t>
            </w:r>
            <w:r w:rsidR="00FC13C7">
              <w:t>10:</w:t>
            </w:r>
            <w:r>
              <w:t>40</w:t>
            </w:r>
          </w:p>
        </w:tc>
        <w:tc>
          <w:tcPr>
            <w:tcW w:w="3827" w:type="dxa"/>
            <w:tcBorders>
              <w:bottom w:val="single" w:sz="4" w:space="0" w:color="auto"/>
            </w:tcBorders>
          </w:tcPr>
          <w:p w14:paraId="4EE4227C" w14:textId="77777777" w:rsidR="00147927" w:rsidRDefault="007C5384" w:rsidP="007C5384">
            <w:pPr>
              <w:tabs>
                <w:tab w:val="left" w:pos="975"/>
                <w:tab w:val="center" w:pos="1805"/>
              </w:tabs>
            </w:pPr>
            <w:r>
              <w:rPr>
                <w:b/>
              </w:rPr>
              <w:tab/>
            </w:r>
            <w:r>
              <w:rPr>
                <w:b/>
              </w:rPr>
              <w:tab/>
            </w:r>
            <w:r w:rsidR="000D620C" w:rsidRPr="0042622C">
              <w:rPr>
                <w:b/>
              </w:rPr>
              <w:t>Layton Friesen</w:t>
            </w:r>
            <w:r w:rsidR="00147927">
              <w:t xml:space="preserve">, </w:t>
            </w:r>
          </w:p>
          <w:p w14:paraId="41A81107" w14:textId="12046D5C" w:rsidR="00A43C1B" w:rsidRPr="00147927" w:rsidRDefault="00147927" w:rsidP="00147927">
            <w:pPr>
              <w:tabs>
                <w:tab w:val="left" w:pos="975"/>
                <w:tab w:val="center" w:pos="1805"/>
              </w:tabs>
              <w:jc w:val="center"/>
            </w:pPr>
            <w:r>
              <w:t>Toronto School of Theology</w:t>
            </w:r>
          </w:p>
          <w:p w14:paraId="74E68F97" w14:textId="67A1FE1A" w:rsidR="0042622C" w:rsidRPr="0042622C" w:rsidRDefault="0042622C" w:rsidP="00126977">
            <w:pPr>
              <w:jc w:val="center"/>
              <w:rPr>
                <w:b/>
                <w:i/>
              </w:rPr>
            </w:pPr>
            <w:r w:rsidRPr="0042622C">
              <w:rPr>
                <w:i/>
              </w:rPr>
              <w:t>Wielding Pacifism: The Clout of Gospel Convictions in a Secular Age</w:t>
            </w:r>
          </w:p>
        </w:tc>
        <w:tc>
          <w:tcPr>
            <w:tcW w:w="4063" w:type="dxa"/>
            <w:tcBorders>
              <w:bottom w:val="single" w:sz="4" w:space="0" w:color="auto"/>
            </w:tcBorders>
          </w:tcPr>
          <w:p w14:paraId="06CEA1E2" w14:textId="29207D99" w:rsidR="002D1DB6" w:rsidRPr="00147927" w:rsidRDefault="000D620C" w:rsidP="0042622C">
            <w:pPr>
              <w:jc w:val="center"/>
            </w:pPr>
            <w:r w:rsidRPr="0042622C">
              <w:rPr>
                <w:b/>
              </w:rPr>
              <w:t xml:space="preserve">Benjamin </w:t>
            </w:r>
            <w:proofErr w:type="spellStart"/>
            <w:r w:rsidRPr="0042622C">
              <w:rPr>
                <w:b/>
              </w:rPr>
              <w:t>Bixler</w:t>
            </w:r>
            <w:proofErr w:type="spellEnd"/>
            <w:r w:rsidR="00147927">
              <w:t>, Drew University</w:t>
            </w:r>
          </w:p>
          <w:p w14:paraId="4C1F7C4E" w14:textId="679921DA" w:rsidR="0042622C" w:rsidRPr="0042622C" w:rsidRDefault="0042622C" w:rsidP="0042622C">
            <w:pPr>
              <w:jc w:val="center"/>
              <w:rPr>
                <w:i/>
              </w:rPr>
            </w:pPr>
            <w:r w:rsidRPr="0042622C">
              <w:rPr>
                <w:i/>
              </w:rPr>
              <w:t>Lot (be)gets what he deserves: Identity Creation in Genesis 19:30 – 38</w:t>
            </w:r>
          </w:p>
        </w:tc>
      </w:tr>
      <w:tr w:rsidR="00A43C1B" w:rsidRPr="00A43C1B" w14:paraId="51B2F9F8" w14:textId="77777777" w:rsidTr="00BF65DB">
        <w:trPr>
          <w:trHeight w:val="327"/>
        </w:trPr>
        <w:tc>
          <w:tcPr>
            <w:tcW w:w="1668" w:type="dxa"/>
          </w:tcPr>
          <w:p w14:paraId="1FF4800E" w14:textId="5027F3E2" w:rsidR="00E1162D" w:rsidRPr="00A43C1B" w:rsidRDefault="00A43C1B" w:rsidP="00126977">
            <w:pPr>
              <w:jc w:val="center"/>
            </w:pPr>
            <w:r w:rsidRPr="00A43C1B">
              <w:t>10:</w:t>
            </w:r>
            <w:r w:rsidR="00735A29">
              <w:t>45</w:t>
            </w:r>
            <w:r w:rsidR="00BF65DB">
              <w:t xml:space="preserve"> – </w:t>
            </w:r>
            <w:r w:rsidR="00735A29">
              <w:t>11:2</w:t>
            </w:r>
            <w:r w:rsidR="00FC13C7">
              <w:t>5</w:t>
            </w:r>
          </w:p>
        </w:tc>
        <w:tc>
          <w:tcPr>
            <w:tcW w:w="3827" w:type="dxa"/>
          </w:tcPr>
          <w:p w14:paraId="5D428BCB" w14:textId="01A6A42A" w:rsidR="00A43C1B" w:rsidRPr="00147927" w:rsidRDefault="000D620C" w:rsidP="00126977">
            <w:pPr>
              <w:jc w:val="center"/>
              <w:rPr>
                <w:rFonts w:eastAsia="Times New Roman"/>
                <w:lang w:eastAsia="en-CA"/>
              </w:rPr>
            </w:pPr>
            <w:r w:rsidRPr="000D620C">
              <w:rPr>
                <w:rFonts w:eastAsia="Times New Roman"/>
                <w:b/>
                <w:lang w:eastAsia="en-CA"/>
              </w:rPr>
              <w:t>Andrea Baker Dean</w:t>
            </w:r>
            <w:r w:rsidR="00147927">
              <w:rPr>
                <w:rFonts w:eastAsia="Times New Roman"/>
                <w:lang w:eastAsia="en-CA"/>
              </w:rPr>
              <w:t>, Anabaptist Mennonite Biblical Seminary</w:t>
            </w:r>
          </w:p>
          <w:p w14:paraId="3D81E81F" w14:textId="7C5D2976" w:rsidR="000D620C" w:rsidRPr="000D620C" w:rsidRDefault="000D620C" w:rsidP="00126977">
            <w:pPr>
              <w:jc w:val="center"/>
              <w:rPr>
                <w:i/>
              </w:rPr>
            </w:pPr>
            <w:r w:rsidRPr="000D620C">
              <w:rPr>
                <w:i/>
              </w:rPr>
              <w:t xml:space="preserve">God’s Power and Human Power: A Conversation between Context and </w:t>
            </w:r>
            <w:r w:rsidR="00BC3AAF" w:rsidRPr="000D620C">
              <w:rPr>
                <w:i/>
              </w:rPr>
              <w:t>Conviction</w:t>
            </w:r>
          </w:p>
        </w:tc>
        <w:tc>
          <w:tcPr>
            <w:tcW w:w="4063" w:type="dxa"/>
          </w:tcPr>
          <w:p w14:paraId="012A7E3C" w14:textId="4CC51730" w:rsidR="002D1DB6" w:rsidRPr="00147927" w:rsidRDefault="00147927" w:rsidP="00126977">
            <w:pPr>
              <w:jc w:val="center"/>
            </w:pPr>
            <w:r>
              <w:rPr>
                <w:b/>
              </w:rPr>
              <w:t>Zac</w:t>
            </w:r>
            <w:r w:rsidR="000D620C" w:rsidRPr="00BC3AAF">
              <w:rPr>
                <w:b/>
              </w:rPr>
              <w:t xml:space="preserve"> Klassen</w:t>
            </w:r>
            <w:r>
              <w:t>, McMaster University</w:t>
            </w:r>
          </w:p>
          <w:p w14:paraId="3BB2B412" w14:textId="79B11EE8" w:rsidR="000D620C" w:rsidRPr="000D620C" w:rsidRDefault="000D620C" w:rsidP="00126977">
            <w:pPr>
              <w:jc w:val="center"/>
              <w:rPr>
                <w:i/>
              </w:rPr>
            </w:pPr>
            <w:r w:rsidRPr="000D620C">
              <w:rPr>
                <w:i/>
              </w:rPr>
              <w:t xml:space="preserve">Doctrine as a Discourse of Power: </w:t>
            </w:r>
            <w:proofErr w:type="spellStart"/>
            <w:r w:rsidR="00BC3AAF" w:rsidRPr="00BC3AAF">
              <w:rPr>
                <w:i/>
              </w:rPr>
              <w:t>Supersessionism</w:t>
            </w:r>
            <w:proofErr w:type="spellEnd"/>
            <w:r w:rsidRPr="000D620C">
              <w:rPr>
                <w:i/>
              </w:rPr>
              <w:t xml:space="preserve"> and the Politics of the Ascension</w:t>
            </w:r>
          </w:p>
        </w:tc>
      </w:tr>
      <w:tr w:rsidR="00AC192B" w:rsidRPr="00A43C1B" w14:paraId="07280A44" w14:textId="77777777" w:rsidTr="00BF65DB">
        <w:trPr>
          <w:trHeight w:val="106"/>
        </w:trPr>
        <w:tc>
          <w:tcPr>
            <w:tcW w:w="1668" w:type="dxa"/>
          </w:tcPr>
          <w:p w14:paraId="1E9B2ED5" w14:textId="566C6726" w:rsidR="00AC192B" w:rsidRPr="00A43C1B" w:rsidRDefault="00735A29" w:rsidP="00735A29">
            <w:pPr>
              <w:jc w:val="center"/>
            </w:pPr>
            <w:r>
              <w:t>11</w:t>
            </w:r>
            <w:r w:rsidR="00AC192B">
              <w:t>:</w:t>
            </w:r>
            <w:r>
              <w:t>45</w:t>
            </w:r>
            <w:r w:rsidR="00AC192B">
              <w:t xml:space="preserve"> – 1</w:t>
            </w:r>
            <w:r>
              <w:t>2</w:t>
            </w:r>
            <w:r w:rsidR="00AC192B">
              <w:t>:</w:t>
            </w:r>
            <w:r>
              <w:t>45</w:t>
            </w:r>
          </w:p>
        </w:tc>
        <w:tc>
          <w:tcPr>
            <w:tcW w:w="7890" w:type="dxa"/>
            <w:gridSpan w:val="2"/>
          </w:tcPr>
          <w:p w14:paraId="426065A4" w14:textId="0A2E29F9" w:rsidR="00AC192B" w:rsidRPr="005550E8" w:rsidRDefault="00AC192B" w:rsidP="00126977">
            <w:pPr>
              <w:jc w:val="center"/>
              <w:rPr>
                <w:i/>
              </w:rPr>
            </w:pPr>
            <w:r>
              <w:rPr>
                <w:i/>
              </w:rPr>
              <w:t xml:space="preserve">Lunch </w:t>
            </w:r>
            <w:r w:rsidR="003235C9">
              <w:t>(Dining Room</w:t>
            </w:r>
            <w:r w:rsidRPr="00E250A1">
              <w:t>)</w:t>
            </w:r>
          </w:p>
        </w:tc>
      </w:tr>
      <w:tr w:rsidR="00A43C1B" w:rsidRPr="00A43C1B" w14:paraId="228750E9" w14:textId="77777777" w:rsidTr="00BF65DB">
        <w:tc>
          <w:tcPr>
            <w:tcW w:w="1668" w:type="dxa"/>
          </w:tcPr>
          <w:p w14:paraId="7BA1294B" w14:textId="1E84FE31" w:rsidR="00A43C1B" w:rsidRPr="00A43C1B" w:rsidRDefault="00BF65DB" w:rsidP="00126977">
            <w:pPr>
              <w:jc w:val="center"/>
            </w:pPr>
            <w:r>
              <w:t xml:space="preserve">1:00 – </w:t>
            </w:r>
            <w:r w:rsidR="00A43C1B" w:rsidRPr="00A43C1B">
              <w:t>1:40</w:t>
            </w:r>
          </w:p>
        </w:tc>
        <w:tc>
          <w:tcPr>
            <w:tcW w:w="3827" w:type="dxa"/>
          </w:tcPr>
          <w:p w14:paraId="65B68874" w14:textId="77777777" w:rsidR="004A2F87" w:rsidRDefault="00BB0D17" w:rsidP="00126977">
            <w:pPr>
              <w:jc w:val="center"/>
            </w:pPr>
            <w:r>
              <w:rPr>
                <w:b/>
              </w:rPr>
              <w:t>C</w:t>
            </w:r>
            <w:r w:rsidR="00BC3AAF" w:rsidRPr="00BC3AAF">
              <w:rPr>
                <w:b/>
              </w:rPr>
              <w:t>ate Michelle Desjardin</w:t>
            </w:r>
            <w:r w:rsidR="00147927">
              <w:t xml:space="preserve">, Anabaptist Mennonite </w:t>
            </w:r>
          </w:p>
          <w:p w14:paraId="13E63D7B" w14:textId="22E9282A" w:rsidR="00E52DDF" w:rsidRPr="00147927" w:rsidRDefault="00147927" w:rsidP="00126977">
            <w:pPr>
              <w:jc w:val="center"/>
            </w:pPr>
            <w:r>
              <w:t>Biblical Seminary</w:t>
            </w:r>
          </w:p>
          <w:p w14:paraId="302FE2DF" w14:textId="3453DD83" w:rsidR="00BC3AAF" w:rsidRPr="00BC3AAF" w:rsidRDefault="00BC3AAF" w:rsidP="00126977">
            <w:pPr>
              <w:jc w:val="center"/>
              <w:rPr>
                <w:i/>
              </w:rPr>
            </w:pPr>
            <w:r w:rsidRPr="00BC3AAF">
              <w:rPr>
                <w:i/>
              </w:rPr>
              <w:t>Facing Powerlessness in Paediatric End of Life</w:t>
            </w:r>
          </w:p>
        </w:tc>
        <w:tc>
          <w:tcPr>
            <w:tcW w:w="4063" w:type="dxa"/>
          </w:tcPr>
          <w:p w14:paraId="1065C4BC" w14:textId="2374D0B1" w:rsidR="00A43C1B" w:rsidRPr="00147927" w:rsidRDefault="00614D53" w:rsidP="00126977">
            <w:pPr>
              <w:jc w:val="center"/>
            </w:pPr>
            <w:r w:rsidRPr="00BC3AAF">
              <w:rPr>
                <w:b/>
              </w:rPr>
              <w:t>Andrew</w:t>
            </w:r>
            <w:r w:rsidR="00BC3AAF" w:rsidRPr="00BC3AAF">
              <w:rPr>
                <w:b/>
              </w:rPr>
              <w:t xml:space="preserve"> Suderman</w:t>
            </w:r>
            <w:r w:rsidR="00147927">
              <w:t xml:space="preserve">, University of </w:t>
            </w:r>
            <w:proofErr w:type="spellStart"/>
            <w:r w:rsidR="00147927">
              <w:t>KwaZulu</w:t>
            </w:r>
            <w:proofErr w:type="spellEnd"/>
            <w:r w:rsidR="00147927">
              <w:t xml:space="preserve"> Natal</w:t>
            </w:r>
          </w:p>
          <w:p w14:paraId="381F442D" w14:textId="3ABBAE24" w:rsidR="00BC3AAF" w:rsidRPr="00BC3AAF" w:rsidRDefault="00126977" w:rsidP="00126977">
            <w:pPr>
              <w:jc w:val="center"/>
              <w:rPr>
                <w:i/>
              </w:rPr>
            </w:pPr>
            <w:r>
              <w:rPr>
                <w:i/>
              </w:rPr>
              <w:t>“Who’ll be a witness for my L</w:t>
            </w:r>
            <w:r w:rsidR="00BC3AAF" w:rsidRPr="00BC3AAF">
              <w:rPr>
                <w:i/>
              </w:rPr>
              <w:t>ord</w:t>
            </w:r>
            <w:r>
              <w:rPr>
                <w:i/>
              </w:rPr>
              <w:t>?”: Power to be W</w:t>
            </w:r>
            <w:r w:rsidR="00BC3AAF" w:rsidRPr="00BC3AAF">
              <w:rPr>
                <w:i/>
              </w:rPr>
              <w:t>itnesses</w:t>
            </w:r>
          </w:p>
        </w:tc>
      </w:tr>
      <w:tr w:rsidR="00A43C1B" w:rsidRPr="00A43C1B" w14:paraId="7A5B348B" w14:textId="77777777" w:rsidTr="00BF65DB">
        <w:tc>
          <w:tcPr>
            <w:tcW w:w="1668" w:type="dxa"/>
          </w:tcPr>
          <w:p w14:paraId="4072DDAC" w14:textId="2B39181F" w:rsidR="00A43C1B" w:rsidRPr="00A43C1B" w:rsidRDefault="00BF65DB" w:rsidP="00126977">
            <w:pPr>
              <w:jc w:val="center"/>
            </w:pPr>
            <w:r>
              <w:t xml:space="preserve">1:45 – </w:t>
            </w:r>
            <w:r w:rsidR="00A43C1B" w:rsidRPr="00A43C1B">
              <w:t>2:25</w:t>
            </w:r>
          </w:p>
        </w:tc>
        <w:tc>
          <w:tcPr>
            <w:tcW w:w="3827" w:type="dxa"/>
          </w:tcPr>
          <w:p w14:paraId="623C1B32" w14:textId="60880B9E" w:rsidR="00A43C1B" w:rsidRPr="00147927" w:rsidRDefault="005216E1" w:rsidP="00126977">
            <w:pPr>
              <w:jc w:val="center"/>
            </w:pPr>
            <w:r w:rsidRPr="004B7C17">
              <w:rPr>
                <w:b/>
              </w:rPr>
              <w:t>Jason F</w:t>
            </w:r>
            <w:r w:rsidR="004B7C17" w:rsidRPr="004B7C17">
              <w:rPr>
                <w:b/>
              </w:rPr>
              <w:t>.</w:t>
            </w:r>
            <w:r w:rsidRPr="004B7C17">
              <w:rPr>
                <w:b/>
              </w:rPr>
              <w:t xml:space="preserve"> R</w:t>
            </w:r>
            <w:r w:rsidR="004B7C17" w:rsidRPr="004B7C17">
              <w:rPr>
                <w:b/>
              </w:rPr>
              <w:t>.</w:t>
            </w:r>
            <w:r w:rsidRPr="004B7C17">
              <w:rPr>
                <w:b/>
              </w:rPr>
              <w:t xml:space="preserve"> </w:t>
            </w:r>
            <w:proofErr w:type="spellStart"/>
            <w:r w:rsidRPr="004B7C17">
              <w:rPr>
                <w:b/>
              </w:rPr>
              <w:t>Greig</w:t>
            </w:r>
            <w:proofErr w:type="spellEnd"/>
            <w:r w:rsidR="00147927">
              <w:t>, VU Free University Amsterdam</w:t>
            </w:r>
          </w:p>
          <w:p w14:paraId="11AEF551" w14:textId="53CBC824" w:rsidR="004B7C17" w:rsidRPr="004B7C17" w:rsidRDefault="004B7C17" w:rsidP="00126977">
            <w:pPr>
              <w:jc w:val="center"/>
              <w:rPr>
                <w:i/>
              </w:rPr>
            </w:pPr>
            <w:r w:rsidRPr="004B7C17">
              <w:rPr>
                <w:i/>
              </w:rPr>
              <w:t xml:space="preserve">Living Under </w:t>
            </w:r>
            <w:r w:rsidR="00F73C13">
              <w:rPr>
                <w:i/>
              </w:rPr>
              <w:t xml:space="preserve">the </w:t>
            </w:r>
            <w:r w:rsidRPr="004B7C17">
              <w:rPr>
                <w:i/>
              </w:rPr>
              <w:t>Authority of Jesus: A Comparison of Jean Vanier and John Howard Yoder on (the) Power(s)</w:t>
            </w:r>
          </w:p>
        </w:tc>
        <w:tc>
          <w:tcPr>
            <w:tcW w:w="4063" w:type="dxa"/>
          </w:tcPr>
          <w:p w14:paraId="3F892979" w14:textId="78104BA8" w:rsidR="00A43C1B" w:rsidRPr="00147927" w:rsidRDefault="00614D53" w:rsidP="00126977">
            <w:pPr>
              <w:jc w:val="center"/>
            </w:pPr>
            <w:proofErr w:type="spellStart"/>
            <w:r w:rsidRPr="0042622C">
              <w:rPr>
                <w:b/>
              </w:rPr>
              <w:t>Anicka</w:t>
            </w:r>
            <w:proofErr w:type="spellEnd"/>
            <w:r w:rsidR="0042622C" w:rsidRPr="0042622C">
              <w:rPr>
                <w:b/>
              </w:rPr>
              <w:t xml:space="preserve"> Fast</w:t>
            </w:r>
            <w:r w:rsidR="00147927">
              <w:t>, Boston University</w:t>
            </w:r>
          </w:p>
          <w:p w14:paraId="0005D223" w14:textId="31F28D6B" w:rsidR="004B7C17" w:rsidRPr="0042622C" w:rsidRDefault="0042622C" w:rsidP="00126977">
            <w:pPr>
              <w:jc w:val="center"/>
              <w:rPr>
                <w:i/>
              </w:rPr>
            </w:pPr>
            <w:r w:rsidRPr="0042622C">
              <w:rPr>
                <w:i/>
              </w:rPr>
              <w:t>From Critics to Collaborators Protestant Missions move away from a free church position in Belgian Congo 1929 – 1946</w:t>
            </w:r>
          </w:p>
        </w:tc>
      </w:tr>
      <w:tr w:rsidR="00A43C1B" w:rsidRPr="00A43C1B" w14:paraId="1B0D63D3" w14:textId="77777777" w:rsidTr="00BF65DB">
        <w:tc>
          <w:tcPr>
            <w:tcW w:w="1668" w:type="dxa"/>
          </w:tcPr>
          <w:p w14:paraId="17FBC2AB" w14:textId="49D71DB7" w:rsidR="00A43C1B" w:rsidRPr="00A43C1B" w:rsidRDefault="00BF65DB" w:rsidP="00126977">
            <w:pPr>
              <w:jc w:val="center"/>
            </w:pPr>
            <w:r>
              <w:lastRenderedPageBreak/>
              <w:t xml:space="preserve">2:25 – </w:t>
            </w:r>
            <w:r w:rsidR="00A43C1B" w:rsidRPr="00A43C1B">
              <w:t>3:00</w:t>
            </w:r>
          </w:p>
        </w:tc>
        <w:tc>
          <w:tcPr>
            <w:tcW w:w="7890" w:type="dxa"/>
            <w:gridSpan w:val="2"/>
          </w:tcPr>
          <w:p w14:paraId="3067D970" w14:textId="280CF260" w:rsidR="00A43C1B" w:rsidRPr="003235C9" w:rsidRDefault="005550E8" w:rsidP="00126977">
            <w:pPr>
              <w:jc w:val="center"/>
            </w:pPr>
            <w:r>
              <w:rPr>
                <w:i/>
              </w:rPr>
              <w:t>Coffee Break</w:t>
            </w:r>
            <w:r w:rsidR="00CC740C">
              <w:rPr>
                <w:i/>
              </w:rPr>
              <w:t xml:space="preserve"> </w:t>
            </w:r>
            <w:r w:rsidR="003235C9">
              <w:t>(Wadsworth)</w:t>
            </w:r>
          </w:p>
        </w:tc>
      </w:tr>
      <w:tr w:rsidR="00A43C1B" w:rsidRPr="00A43C1B" w14:paraId="57B0A40F" w14:textId="77777777" w:rsidTr="00BF65DB">
        <w:tc>
          <w:tcPr>
            <w:tcW w:w="1668" w:type="dxa"/>
          </w:tcPr>
          <w:p w14:paraId="6BBB49BA" w14:textId="0C11584F" w:rsidR="00A43C1B" w:rsidRPr="00A43C1B" w:rsidRDefault="00BF65DB" w:rsidP="00126977">
            <w:pPr>
              <w:jc w:val="center"/>
            </w:pPr>
            <w:r>
              <w:t xml:space="preserve">3:00 – </w:t>
            </w:r>
            <w:r w:rsidR="00614D53">
              <w:t>4:45</w:t>
            </w:r>
          </w:p>
        </w:tc>
        <w:tc>
          <w:tcPr>
            <w:tcW w:w="7890" w:type="dxa"/>
            <w:gridSpan w:val="2"/>
          </w:tcPr>
          <w:p w14:paraId="13BB1A34" w14:textId="04F4F9D2" w:rsidR="003235C9" w:rsidRDefault="007C5384" w:rsidP="007C5384">
            <w:pPr>
              <w:tabs>
                <w:tab w:val="left" w:pos="3120"/>
                <w:tab w:val="center" w:pos="3837"/>
              </w:tabs>
              <w:autoSpaceDE w:val="0"/>
              <w:autoSpaceDN w:val="0"/>
              <w:adjustRightInd w:val="0"/>
              <w:rPr>
                <w:b/>
              </w:rPr>
            </w:pPr>
            <w:r>
              <w:rPr>
                <w:b/>
              </w:rPr>
              <w:tab/>
            </w:r>
            <w:r w:rsidR="003235C9">
              <w:t>(Wadsworth)</w:t>
            </w:r>
            <w:r>
              <w:rPr>
                <w:b/>
              </w:rPr>
              <w:tab/>
            </w:r>
          </w:p>
          <w:p w14:paraId="5D7BAEE5" w14:textId="42A22A03" w:rsidR="00614D53" w:rsidRPr="00045D43" w:rsidRDefault="00614D53" w:rsidP="003235C9">
            <w:pPr>
              <w:tabs>
                <w:tab w:val="left" w:pos="3120"/>
                <w:tab w:val="center" w:pos="3837"/>
              </w:tabs>
              <w:autoSpaceDE w:val="0"/>
              <w:autoSpaceDN w:val="0"/>
              <w:adjustRightInd w:val="0"/>
              <w:jc w:val="center"/>
            </w:pPr>
            <w:r w:rsidRPr="007D0DEF">
              <w:rPr>
                <w:b/>
              </w:rPr>
              <w:t xml:space="preserve">Gerald </w:t>
            </w:r>
            <w:proofErr w:type="spellStart"/>
            <w:r w:rsidRPr="007D0DEF">
              <w:rPr>
                <w:b/>
              </w:rPr>
              <w:t>Ens</w:t>
            </w:r>
            <w:proofErr w:type="spellEnd"/>
            <w:r w:rsidR="00045D43">
              <w:t>, McMaster University</w:t>
            </w:r>
          </w:p>
          <w:p w14:paraId="24D36980" w14:textId="77777777" w:rsidR="00045D43" w:rsidRDefault="00614D53" w:rsidP="00126977">
            <w:pPr>
              <w:autoSpaceDE w:val="0"/>
              <w:autoSpaceDN w:val="0"/>
              <w:adjustRightInd w:val="0"/>
              <w:jc w:val="center"/>
              <w:rPr>
                <w:i/>
              </w:rPr>
            </w:pPr>
            <w:r w:rsidRPr="007D0DEF">
              <w:rPr>
                <w:i/>
              </w:rPr>
              <w:t>Reconsidering Binding and Loosing: John Howard Yoder’s</w:t>
            </w:r>
            <w:r w:rsidR="00BF38CF">
              <w:rPr>
                <w:i/>
              </w:rPr>
              <w:t xml:space="preserve"> </w:t>
            </w:r>
          </w:p>
          <w:p w14:paraId="1BB3BF4D" w14:textId="0D58DAED" w:rsidR="004B149C" w:rsidRPr="00045D43" w:rsidRDefault="00BF38CF" w:rsidP="00126977">
            <w:pPr>
              <w:autoSpaceDE w:val="0"/>
              <w:autoSpaceDN w:val="0"/>
              <w:adjustRightInd w:val="0"/>
              <w:jc w:val="center"/>
              <w:rPr>
                <w:i/>
              </w:rPr>
            </w:pPr>
            <w:r>
              <w:rPr>
                <w:i/>
              </w:rPr>
              <w:t>Theories of Power and Reconcilia</w:t>
            </w:r>
            <w:r w:rsidR="00614D53" w:rsidRPr="007D0DEF">
              <w:rPr>
                <w:i/>
              </w:rPr>
              <w:t>tion in Dialogue</w:t>
            </w:r>
          </w:p>
          <w:p w14:paraId="10759476" w14:textId="4348FF23" w:rsidR="002D1DB6" w:rsidRPr="00045D43" w:rsidRDefault="007D0DEF" w:rsidP="00126977">
            <w:pPr>
              <w:autoSpaceDE w:val="0"/>
              <w:autoSpaceDN w:val="0"/>
              <w:adjustRightInd w:val="0"/>
              <w:jc w:val="center"/>
            </w:pPr>
            <w:bookmarkStart w:id="0" w:name="_GoBack"/>
            <w:bookmarkEnd w:id="0"/>
            <w:r w:rsidRPr="004B7C17">
              <w:rPr>
                <w:b/>
              </w:rPr>
              <w:t xml:space="preserve">Hilary </w:t>
            </w:r>
            <w:r w:rsidR="00614D53" w:rsidRPr="004B7C17">
              <w:rPr>
                <w:b/>
              </w:rPr>
              <w:t xml:space="preserve">Jerome </w:t>
            </w:r>
            <w:proofErr w:type="spellStart"/>
            <w:r w:rsidR="00614D53" w:rsidRPr="004B7C17">
              <w:rPr>
                <w:b/>
              </w:rPr>
              <w:t>Scarsella</w:t>
            </w:r>
            <w:proofErr w:type="spellEnd"/>
            <w:r w:rsidR="00045D43">
              <w:t>, Vanderbilt University</w:t>
            </w:r>
          </w:p>
          <w:p w14:paraId="658B514B" w14:textId="17F08707" w:rsidR="007D0DEF" w:rsidRPr="007D0DEF" w:rsidRDefault="00D50CF2" w:rsidP="00126977">
            <w:pPr>
              <w:autoSpaceDE w:val="0"/>
              <w:autoSpaceDN w:val="0"/>
              <w:adjustRightInd w:val="0"/>
              <w:jc w:val="center"/>
              <w:rPr>
                <w:i/>
              </w:rPr>
            </w:pPr>
            <w:r w:rsidRPr="00D50CF2">
              <w:rPr>
                <w:i/>
              </w:rPr>
              <w:t xml:space="preserve">Sexual Abuse, LGBTQI Injustice, and Performance: A Bourgeoning Crisis of Power in MCUSA’s Response to Sexualized Violence    </w:t>
            </w:r>
          </w:p>
          <w:p w14:paraId="557FBE36" w14:textId="2EE6C03D" w:rsidR="00614D53" w:rsidRPr="00045D43" w:rsidRDefault="00614D53" w:rsidP="00126977">
            <w:pPr>
              <w:autoSpaceDE w:val="0"/>
              <w:autoSpaceDN w:val="0"/>
              <w:adjustRightInd w:val="0"/>
              <w:jc w:val="center"/>
            </w:pPr>
            <w:r w:rsidRPr="004B7C17">
              <w:rPr>
                <w:b/>
              </w:rPr>
              <w:t>Jason Frey</w:t>
            </w:r>
            <w:r w:rsidR="00045D43">
              <w:t>, Chicago Theological Seminary</w:t>
            </w:r>
          </w:p>
          <w:p w14:paraId="7623CC67" w14:textId="77777777" w:rsidR="00045D43" w:rsidRDefault="004B7C17" w:rsidP="00126977">
            <w:pPr>
              <w:autoSpaceDE w:val="0"/>
              <w:autoSpaceDN w:val="0"/>
              <w:adjustRightInd w:val="0"/>
              <w:jc w:val="center"/>
              <w:rPr>
                <w:i/>
              </w:rPr>
            </w:pPr>
            <w:r>
              <w:rPr>
                <w:i/>
              </w:rPr>
              <w:t>Queering Purity: R</w:t>
            </w:r>
            <w:r w:rsidRPr="004B7C17">
              <w:rPr>
                <w:i/>
              </w:rPr>
              <w:t xml:space="preserve">ethinking Sin Power and </w:t>
            </w:r>
          </w:p>
          <w:p w14:paraId="0B0847A1" w14:textId="5285E80B" w:rsidR="004B7C17" w:rsidRPr="004B7C17" w:rsidRDefault="004B7C17" w:rsidP="00126977">
            <w:pPr>
              <w:autoSpaceDE w:val="0"/>
              <w:autoSpaceDN w:val="0"/>
              <w:adjustRightInd w:val="0"/>
              <w:jc w:val="center"/>
              <w:rPr>
                <w:i/>
              </w:rPr>
            </w:pPr>
            <w:r w:rsidRPr="004B7C17">
              <w:rPr>
                <w:i/>
              </w:rPr>
              <w:t>Violence within Mennonite Ecclesiology</w:t>
            </w:r>
          </w:p>
        </w:tc>
      </w:tr>
      <w:tr w:rsidR="00A43C1B" w:rsidRPr="00A43C1B" w14:paraId="6BBE281F" w14:textId="77777777" w:rsidTr="00BF65DB">
        <w:tc>
          <w:tcPr>
            <w:tcW w:w="1668" w:type="dxa"/>
          </w:tcPr>
          <w:p w14:paraId="0A977BBA" w14:textId="01FF5FF5" w:rsidR="00A43C1B" w:rsidRPr="00A43C1B" w:rsidRDefault="00BF65DB" w:rsidP="00126977">
            <w:pPr>
              <w:jc w:val="center"/>
            </w:pPr>
            <w:r>
              <w:t xml:space="preserve">5:00 – </w:t>
            </w:r>
            <w:r w:rsidR="00A43C1B" w:rsidRPr="00A43C1B">
              <w:t>6</w:t>
            </w:r>
            <w:r>
              <w:t>:00</w:t>
            </w:r>
          </w:p>
        </w:tc>
        <w:tc>
          <w:tcPr>
            <w:tcW w:w="7890" w:type="dxa"/>
            <w:gridSpan w:val="2"/>
          </w:tcPr>
          <w:p w14:paraId="70724B42" w14:textId="45610942" w:rsidR="00A43C1B" w:rsidRPr="00681B07" w:rsidRDefault="002D1DB6" w:rsidP="00126977">
            <w:pPr>
              <w:jc w:val="center"/>
            </w:pPr>
            <w:r w:rsidRPr="002D1DB6">
              <w:rPr>
                <w:i/>
              </w:rPr>
              <w:t>Supper</w:t>
            </w:r>
            <w:r w:rsidR="00681B07">
              <w:rPr>
                <w:i/>
              </w:rPr>
              <w:t xml:space="preserve"> </w:t>
            </w:r>
            <w:r w:rsidR="003235C9">
              <w:t>(Dining Room</w:t>
            </w:r>
            <w:r w:rsidR="00681B07">
              <w:t>)</w:t>
            </w:r>
          </w:p>
        </w:tc>
      </w:tr>
      <w:tr w:rsidR="00A43C1B" w:rsidRPr="00A43C1B" w14:paraId="2A8CCC69" w14:textId="77777777" w:rsidTr="00BF65DB">
        <w:trPr>
          <w:trHeight w:val="838"/>
        </w:trPr>
        <w:tc>
          <w:tcPr>
            <w:tcW w:w="1668" w:type="dxa"/>
          </w:tcPr>
          <w:p w14:paraId="791624EB" w14:textId="15AF1DCF" w:rsidR="00A43C1B" w:rsidRPr="00A43C1B" w:rsidRDefault="00BF65DB" w:rsidP="00126977">
            <w:pPr>
              <w:jc w:val="center"/>
            </w:pPr>
            <w:r>
              <w:t xml:space="preserve">7:00 – </w:t>
            </w:r>
            <w:r w:rsidR="00E5027D">
              <w:t>8</w:t>
            </w:r>
            <w:r>
              <w:t>:00</w:t>
            </w:r>
          </w:p>
          <w:p w14:paraId="61934EB8" w14:textId="77777777" w:rsidR="00A43C1B" w:rsidRPr="00A43C1B" w:rsidRDefault="00A43C1B" w:rsidP="00126977">
            <w:pPr>
              <w:jc w:val="center"/>
            </w:pPr>
          </w:p>
        </w:tc>
        <w:tc>
          <w:tcPr>
            <w:tcW w:w="7890" w:type="dxa"/>
            <w:gridSpan w:val="2"/>
          </w:tcPr>
          <w:p w14:paraId="794E4F87" w14:textId="77777777" w:rsidR="007D0DEF" w:rsidRPr="00045D43" w:rsidRDefault="007D0DEF" w:rsidP="00126977">
            <w:pPr>
              <w:pStyle w:val="Default"/>
              <w:jc w:val="center"/>
              <w:rPr>
                <w:rFonts w:ascii="Times New Roman" w:hAnsi="Times New Roman" w:cs="Times New Roman"/>
              </w:rPr>
            </w:pPr>
            <w:r w:rsidRPr="00045D43">
              <w:rPr>
                <w:rFonts w:ascii="Times New Roman" w:hAnsi="Times New Roman" w:cs="Times New Roman"/>
              </w:rPr>
              <w:t xml:space="preserve">Keynote Address by </w:t>
            </w:r>
            <w:r w:rsidR="008014BF" w:rsidRPr="00045D43">
              <w:rPr>
                <w:rFonts w:ascii="Times New Roman" w:hAnsi="Times New Roman" w:cs="Times New Roman"/>
                <w:b/>
              </w:rPr>
              <w:t>Malinda Berry</w:t>
            </w:r>
            <w:r w:rsidR="008014BF" w:rsidRPr="00045D43">
              <w:rPr>
                <w:rFonts w:ascii="Times New Roman" w:hAnsi="Times New Roman" w:cs="Times New Roman"/>
              </w:rPr>
              <w:t xml:space="preserve">, </w:t>
            </w:r>
          </w:p>
          <w:p w14:paraId="6AAD8C5F" w14:textId="77777777" w:rsidR="00045D43" w:rsidRDefault="008014BF" w:rsidP="00126977">
            <w:pPr>
              <w:pStyle w:val="Default"/>
              <w:jc w:val="center"/>
              <w:rPr>
                <w:rFonts w:ascii="Times New Roman" w:hAnsi="Times New Roman" w:cs="Times New Roman"/>
              </w:rPr>
            </w:pPr>
            <w:r w:rsidRPr="00045D43">
              <w:rPr>
                <w:rFonts w:ascii="Times New Roman" w:hAnsi="Times New Roman" w:cs="Times New Roman"/>
              </w:rPr>
              <w:t xml:space="preserve">Assistant Professor of Theology and Ethics, </w:t>
            </w:r>
          </w:p>
          <w:p w14:paraId="6B3FD2B7" w14:textId="09931587" w:rsidR="00681B07" w:rsidRPr="00045D43" w:rsidRDefault="008014BF" w:rsidP="00126977">
            <w:pPr>
              <w:pStyle w:val="Default"/>
              <w:jc w:val="center"/>
              <w:rPr>
                <w:rFonts w:ascii="Times New Roman" w:hAnsi="Times New Roman" w:cs="Times New Roman"/>
              </w:rPr>
            </w:pPr>
            <w:r w:rsidRPr="00045D43">
              <w:rPr>
                <w:rFonts w:ascii="Times New Roman" w:hAnsi="Times New Roman" w:cs="Times New Roman"/>
              </w:rPr>
              <w:t>Anabapt</w:t>
            </w:r>
            <w:r w:rsidR="00045D43">
              <w:rPr>
                <w:rFonts w:ascii="Times New Roman" w:hAnsi="Times New Roman" w:cs="Times New Roman"/>
              </w:rPr>
              <w:t>ist Mennonite Biblical Seminary</w:t>
            </w:r>
          </w:p>
          <w:p w14:paraId="19837917" w14:textId="03CDEA9E" w:rsidR="007D0DEF" w:rsidRPr="00045D43" w:rsidRDefault="00203934" w:rsidP="00126977">
            <w:pPr>
              <w:jc w:val="center"/>
              <w:rPr>
                <w:i/>
              </w:rPr>
            </w:pPr>
            <w:r w:rsidRPr="00045D43">
              <w:rPr>
                <w:i/>
              </w:rPr>
              <w:t>‘</w:t>
            </w:r>
            <w:r w:rsidR="00F52B3A" w:rsidRPr="00045D43">
              <w:rPr>
                <w:i/>
              </w:rPr>
              <w:t>By What</w:t>
            </w:r>
            <w:r w:rsidR="00B0316D" w:rsidRPr="00045D43">
              <w:rPr>
                <w:i/>
              </w:rPr>
              <w:t xml:space="preserve"> Authority</w:t>
            </w:r>
            <w:r w:rsidRPr="00045D43">
              <w:rPr>
                <w:i/>
              </w:rPr>
              <w:t>?’</w:t>
            </w:r>
            <w:r w:rsidR="00B0316D" w:rsidRPr="00045D43">
              <w:rPr>
                <w:i/>
              </w:rPr>
              <w:t>: An NVC Practicing Biracial Feminist Mennonite Mother’s Perspective on Power</w:t>
            </w:r>
          </w:p>
          <w:p w14:paraId="064F4619" w14:textId="77777777" w:rsidR="00F52B3A" w:rsidRDefault="00F52B3A" w:rsidP="00F52B3A"/>
          <w:p w14:paraId="2A40E98D" w14:textId="43133B03" w:rsidR="00F52B3A" w:rsidRDefault="00F73C13" w:rsidP="00F52B3A">
            <w:r>
              <w:t xml:space="preserve">Abstract: </w:t>
            </w:r>
            <w:r w:rsidR="00F52B3A" w:rsidRPr="00F52B3A">
              <w:t>The main title of my keynote, “By What Authority,” is a double entendre of sorts. The words can form a statement or pose a question like they do in the synoptic gospels. A group of onlookers press Jesus to defend his teaching in the Temple. They ask, “By what authority are you doing these things?” His eventual reply: “I won’t tell you by what authority I do these things” (see Matt. 21:23ff, Mark 11:27ff, Luke 20:1ff).  Like those who confront Jesus, we Mennonites have been wringing our collective hands about authority. We are legitimately concerned about where it comes from, how to use it, who to give it to (and how much to give them), et cetera. My presentation will bring these concerns into biblical, theological, and ethical focus by advocating for a twenty-first century Anabaptist view of “the priesthood of all believers.”</w:t>
            </w:r>
          </w:p>
          <w:p w14:paraId="780D1FE0" w14:textId="5D6F8DF1" w:rsidR="00A43C1B" w:rsidRPr="00A43C1B" w:rsidRDefault="00A43C1B" w:rsidP="00045D43">
            <w:pPr>
              <w:jc w:val="center"/>
            </w:pPr>
          </w:p>
        </w:tc>
      </w:tr>
      <w:tr w:rsidR="00A43C1B" w:rsidRPr="00A43C1B" w14:paraId="4C0BB052" w14:textId="77777777" w:rsidTr="007D0DEF">
        <w:trPr>
          <w:trHeight w:val="271"/>
        </w:trPr>
        <w:tc>
          <w:tcPr>
            <w:tcW w:w="1668" w:type="dxa"/>
          </w:tcPr>
          <w:p w14:paraId="768AB1AE" w14:textId="70FEC355" w:rsidR="00A43C1B" w:rsidRPr="00A43C1B" w:rsidRDefault="00E5027D" w:rsidP="00A43C1B">
            <w:r>
              <w:t>8:30</w:t>
            </w:r>
            <w:r w:rsidR="007D0DEF">
              <w:t xml:space="preserve"> </w:t>
            </w:r>
            <w:r w:rsidR="00735A29">
              <w:t>–</w:t>
            </w:r>
            <w:r w:rsidR="007D0DEF">
              <w:t xml:space="preserve"> late</w:t>
            </w:r>
          </w:p>
        </w:tc>
        <w:tc>
          <w:tcPr>
            <w:tcW w:w="7890" w:type="dxa"/>
            <w:gridSpan w:val="2"/>
          </w:tcPr>
          <w:p w14:paraId="41CF62BC" w14:textId="77777777" w:rsidR="00A43C1B" w:rsidRPr="00A43C1B" w:rsidRDefault="00A43C1B" w:rsidP="007D0DEF">
            <w:pPr>
              <w:jc w:val="center"/>
              <w:rPr>
                <w:i/>
              </w:rPr>
            </w:pPr>
            <w:r w:rsidRPr="00A43C1B">
              <w:rPr>
                <w:i/>
              </w:rPr>
              <w:t>Scholars’ Night Out</w:t>
            </w:r>
          </w:p>
        </w:tc>
      </w:tr>
    </w:tbl>
    <w:p w14:paraId="77781473" w14:textId="77777777" w:rsidR="002850C4" w:rsidRPr="00A43C1B" w:rsidRDefault="002850C4" w:rsidP="002850C4">
      <w:pPr>
        <w:spacing w:line="240" w:lineRule="auto"/>
        <w:rPr>
          <w:b/>
        </w:rPr>
      </w:pPr>
    </w:p>
    <w:tbl>
      <w:tblPr>
        <w:tblStyle w:val="TableGrid"/>
        <w:tblW w:w="9522" w:type="dxa"/>
        <w:tblLayout w:type="fixed"/>
        <w:tblLook w:val="04A0" w:firstRow="1" w:lastRow="0" w:firstColumn="1" w:lastColumn="0" w:noHBand="0" w:noVBand="1"/>
      </w:tblPr>
      <w:tblGrid>
        <w:gridCol w:w="1668"/>
        <w:gridCol w:w="7854"/>
      </w:tblGrid>
      <w:tr w:rsidR="00A43C1B" w:rsidRPr="00A43C1B" w14:paraId="58D8B7D8" w14:textId="77777777" w:rsidTr="00126977">
        <w:tc>
          <w:tcPr>
            <w:tcW w:w="1668" w:type="dxa"/>
          </w:tcPr>
          <w:p w14:paraId="54B577BD" w14:textId="77777777" w:rsidR="00A43C1B" w:rsidRPr="00A43C1B" w:rsidRDefault="00A43C1B" w:rsidP="00405E4D">
            <w:pPr>
              <w:jc w:val="center"/>
            </w:pPr>
          </w:p>
        </w:tc>
        <w:tc>
          <w:tcPr>
            <w:tcW w:w="7854" w:type="dxa"/>
          </w:tcPr>
          <w:p w14:paraId="50BF6028" w14:textId="77777777" w:rsidR="00A43C1B" w:rsidRPr="002D1DB6" w:rsidRDefault="008014BF" w:rsidP="008014BF">
            <w:pPr>
              <w:jc w:val="center"/>
              <w:rPr>
                <w:b/>
              </w:rPr>
            </w:pPr>
            <w:r>
              <w:rPr>
                <w:b/>
              </w:rPr>
              <w:t>SATURDAY</w:t>
            </w:r>
            <w:r w:rsidR="00A43C1B" w:rsidRPr="002D1DB6">
              <w:rPr>
                <w:b/>
              </w:rPr>
              <w:t xml:space="preserve">, JUNE </w:t>
            </w:r>
            <w:r>
              <w:rPr>
                <w:b/>
              </w:rPr>
              <w:t>4</w:t>
            </w:r>
          </w:p>
        </w:tc>
      </w:tr>
      <w:tr w:rsidR="00E250A1" w:rsidRPr="00A43C1B" w14:paraId="42927CC6" w14:textId="77777777" w:rsidTr="00126977">
        <w:tc>
          <w:tcPr>
            <w:tcW w:w="1668" w:type="dxa"/>
          </w:tcPr>
          <w:p w14:paraId="7DBB6890" w14:textId="5967F590" w:rsidR="00E250A1" w:rsidRPr="00A43C1B" w:rsidRDefault="00E250A1" w:rsidP="00E250A1">
            <w:pPr>
              <w:jc w:val="center"/>
            </w:pPr>
            <w:r>
              <w:t>8:30 – 9:30</w:t>
            </w:r>
          </w:p>
        </w:tc>
        <w:tc>
          <w:tcPr>
            <w:tcW w:w="7854" w:type="dxa"/>
          </w:tcPr>
          <w:p w14:paraId="19A74F1B" w14:textId="003F3A7C" w:rsidR="00E250A1" w:rsidRPr="00E250A1" w:rsidRDefault="00E250A1" w:rsidP="008014BF">
            <w:pPr>
              <w:jc w:val="center"/>
              <w:rPr>
                <w:i/>
              </w:rPr>
            </w:pPr>
            <w:r w:rsidRPr="00E250A1">
              <w:rPr>
                <w:i/>
              </w:rPr>
              <w:t xml:space="preserve">Breakfast </w:t>
            </w:r>
            <w:r w:rsidR="003235C9">
              <w:t>(Dining Room</w:t>
            </w:r>
            <w:r w:rsidRPr="00E250A1">
              <w:t>)</w:t>
            </w:r>
          </w:p>
        </w:tc>
      </w:tr>
      <w:tr w:rsidR="00A43C1B" w:rsidRPr="00A43C1B" w14:paraId="35A9DC0A" w14:textId="77777777" w:rsidTr="00126977">
        <w:trPr>
          <w:trHeight w:val="368"/>
        </w:trPr>
        <w:tc>
          <w:tcPr>
            <w:tcW w:w="1668" w:type="dxa"/>
            <w:tcBorders>
              <w:bottom w:val="single" w:sz="4" w:space="0" w:color="auto"/>
            </w:tcBorders>
          </w:tcPr>
          <w:p w14:paraId="0D11C718" w14:textId="64ABFB4B" w:rsidR="00A43C1B" w:rsidRPr="009F4468" w:rsidRDefault="009F4468" w:rsidP="004B149C">
            <w:r>
              <w:t>10:00</w:t>
            </w:r>
            <w:r w:rsidR="00126977">
              <w:t xml:space="preserve"> – </w:t>
            </w:r>
            <w:r w:rsidR="004B149C">
              <w:t>11</w:t>
            </w:r>
            <w:r>
              <w:t>:</w:t>
            </w:r>
            <w:r w:rsidR="004B149C">
              <w:t>25</w:t>
            </w:r>
            <w:r w:rsidR="00126977">
              <w:t xml:space="preserve"> </w:t>
            </w:r>
          </w:p>
        </w:tc>
        <w:tc>
          <w:tcPr>
            <w:tcW w:w="7854" w:type="dxa"/>
            <w:tcBorders>
              <w:bottom w:val="single" w:sz="4" w:space="0" w:color="auto"/>
            </w:tcBorders>
          </w:tcPr>
          <w:p w14:paraId="14B34A91" w14:textId="3D4053E6" w:rsidR="003235C9" w:rsidRPr="003235C9" w:rsidRDefault="003235C9" w:rsidP="007D0DEF">
            <w:pPr>
              <w:tabs>
                <w:tab w:val="left" w:pos="2107"/>
              </w:tabs>
              <w:jc w:val="center"/>
            </w:pPr>
            <w:r>
              <w:t>(Wadsworth)</w:t>
            </w:r>
          </w:p>
          <w:p w14:paraId="364052A0" w14:textId="44DAE38F" w:rsidR="00A43C1B" w:rsidRPr="00045D43" w:rsidRDefault="005216E1" w:rsidP="007D0DEF">
            <w:pPr>
              <w:tabs>
                <w:tab w:val="left" w:pos="2107"/>
              </w:tabs>
              <w:jc w:val="center"/>
            </w:pPr>
            <w:r w:rsidRPr="00126977">
              <w:rPr>
                <w:b/>
              </w:rPr>
              <w:t>Allison Murray</w:t>
            </w:r>
            <w:r w:rsidR="00045D43">
              <w:t>, Toronto School of Theology</w:t>
            </w:r>
          </w:p>
          <w:p w14:paraId="0494BB42" w14:textId="77777777" w:rsidR="00045D43" w:rsidRDefault="00126977" w:rsidP="007D0DEF">
            <w:pPr>
              <w:jc w:val="center"/>
              <w:rPr>
                <w:i/>
              </w:rPr>
            </w:pPr>
            <w:r w:rsidRPr="00126977">
              <w:rPr>
                <w:i/>
              </w:rPr>
              <w:t xml:space="preserve">Controlling the Student Body: </w:t>
            </w:r>
          </w:p>
          <w:p w14:paraId="3C4EE073" w14:textId="6673D3E4" w:rsidR="00126977" w:rsidRDefault="00126977" w:rsidP="007D0DEF">
            <w:pPr>
              <w:jc w:val="center"/>
              <w:rPr>
                <w:i/>
              </w:rPr>
            </w:pPr>
            <w:r w:rsidRPr="00126977">
              <w:rPr>
                <w:i/>
              </w:rPr>
              <w:t>Power as Discipleship Tool in Student Codes of Conduct</w:t>
            </w:r>
          </w:p>
          <w:p w14:paraId="70DD336E" w14:textId="75D58C90" w:rsidR="004B149C" w:rsidRPr="00045D43" w:rsidRDefault="004B149C" w:rsidP="004B149C">
            <w:pPr>
              <w:jc w:val="center"/>
            </w:pPr>
            <w:r w:rsidRPr="004B149C">
              <w:rPr>
                <w:b/>
              </w:rPr>
              <w:t xml:space="preserve">Sarah Ann </w:t>
            </w:r>
            <w:proofErr w:type="spellStart"/>
            <w:r w:rsidRPr="004B149C">
              <w:rPr>
                <w:b/>
              </w:rPr>
              <w:t>Bixler</w:t>
            </w:r>
            <w:proofErr w:type="spellEnd"/>
            <w:r w:rsidR="00045D43">
              <w:t>, Princeton Theological Seminary</w:t>
            </w:r>
          </w:p>
          <w:p w14:paraId="5E85DC12" w14:textId="77777777" w:rsidR="00045D43" w:rsidRDefault="004B149C" w:rsidP="004B149C">
            <w:pPr>
              <w:jc w:val="center"/>
              <w:rPr>
                <w:i/>
              </w:rPr>
            </w:pPr>
            <w:r w:rsidRPr="004B149C">
              <w:rPr>
                <w:i/>
              </w:rPr>
              <w:t xml:space="preserve">Leading a Fractured Community: </w:t>
            </w:r>
          </w:p>
          <w:p w14:paraId="7E0F8D3A" w14:textId="3560D2DB" w:rsidR="004B149C" w:rsidRPr="00126977" w:rsidRDefault="004B149C" w:rsidP="004B149C">
            <w:pPr>
              <w:jc w:val="center"/>
              <w:rPr>
                <w:i/>
              </w:rPr>
            </w:pPr>
            <w:r w:rsidRPr="004B149C">
              <w:rPr>
                <w:i/>
              </w:rPr>
              <w:t>Power Dynamics in Lancaster Mennonite Conference</w:t>
            </w:r>
          </w:p>
        </w:tc>
      </w:tr>
      <w:tr w:rsidR="00A43C1B" w:rsidRPr="00A43C1B" w14:paraId="65272E61" w14:textId="77777777" w:rsidTr="00126977">
        <w:tc>
          <w:tcPr>
            <w:tcW w:w="1668" w:type="dxa"/>
          </w:tcPr>
          <w:p w14:paraId="60FB33F0" w14:textId="1CF56635" w:rsidR="00A43C1B" w:rsidRPr="00A43C1B" w:rsidRDefault="00735A29" w:rsidP="00405E4D">
            <w:pPr>
              <w:jc w:val="center"/>
            </w:pPr>
            <w:r>
              <w:t>11:45</w:t>
            </w:r>
            <w:r w:rsidR="00126977">
              <w:t xml:space="preserve"> – </w:t>
            </w:r>
            <w:r>
              <w:t>12:45</w:t>
            </w:r>
          </w:p>
        </w:tc>
        <w:tc>
          <w:tcPr>
            <w:tcW w:w="7854" w:type="dxa"/>
          </w:tcPr>
          <w:p w14:paraId="20046F1B" w14:textId="73C51D04" w:rsidR="00A43C1B" w:rsidRPr="00681B07" w:rsidRDefault="005550E8" w:rsidP="00681B07">
            <w:pPr>
              <w:jc w:val="center"/>
            </w:pPr>
            <w:r w:rsidRPr="005550E8">
              <w:rPr>
                <w:i/>
              </w:rPr>
              <w:t>Lunch</w:t>
            </w:r>
            <w:r w:rsidR="00681B07">
              <w:rPr>
                <w:i/>
              </w:rPr>
              <w:t xml:space="preserve"> </w:t>
            </w:r>
            <w:r w:rsidR="003235C9">
              <w:t>(Dining Room</w:t>
            </w:r>
            <w:r w:rsidR="00681B07">
              <w:t>)</w:t>
            </w:r>
          </w:p>
        </w:tc>
      </w:tr>
    </w:tbl>
    <w:p w14:paraId="2B2B3BB2" w14:textId="77777777" w:rsidR="00A43C1B" w:rsidRDefault="00A43C1B" w:rsidP="002850C4">
      <w:pPr>
        <w:spacing w:line="240" w:lineRule="auto"/>
        <w:rPr>
          <w:b/>
        </w:rPr>
      </w:pPr>
    </w:p>
    <w:p w14:paraId="123F5F0F" w14:textId="5A514DD2" w:rsidR="00FF5F1D" w:rsidRPr="007A37C4" w:rsidRDefault="00FF5F1D" w:rsidP="007A37C4">
      <w:pPr>
        <w:spacing w:line="240" w:lineRule="auto"/>
        <w:rPr>
          <w:b/>
        </w:rPr>
      </w:pPr>
    </w:p>
    <w:sectPr w:rsidR="00FF5F1D" w:rsidRPr="007A37C4" w:rsidSect="00A43C1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23CF0" w14:textId="77777777" w:rsidR="005E3F06" w:rsidRDefault="005E3F06" w:rsidP="00681B07">
      <w:pPr>
        <w:spacing w:line="240" w:lineRule="auto"/>
      </w:pPr>
      <w:r>
        <w:separator/>
      </w:r>
    </w:p>
  </w:endnote>
  <w:endnote w:type="continuationSeparator" w:id="0">
    <w:p w14:paraId="3287021E" w14:textId="77777777" w:rsidR="005E3F06" w:rsidRDefault="005E3F06" w:rsidP="00681B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060263"/>
      <w:docPartObj>
        <w:docPartGallery w:val="Page Numbers (Bottom of Page)"/>
        <w:docPartUnique/>
      </w:docPartObj>
    </w:sdtPr>
    <w:sdtEndPr>
      <w:rPr>
        <w:noProof/>
      </w:rPr>
    </w:sdtEndPr>
    <w:sdtContent>
      <w:p w14:paraId="34157588" w14:textId="4066769E" w:rsidR="004B7C17" w:rsidRDefault="004B7C17">
        <w:pPr>
          <w:pStyle w:val="Footer"/>
          <w:jc w:val="right"/>
        </w:pPr>
        <w:r>
          <w:fldChar w:fldCharType="begin"/>
        </w:r>
        <w:r>
          <w:instrText xml:space="preserve"> PAGE   \* MERGEFORMAT </w:instrText>
        </w:r>
        <w:r>
          <w:fldChar w:fldCharType="separate"/>
        </w:r>
        <w:r w:rsidR="004A2F87">
          <w:rPr>
            <w:noProof/>
          </w:rPr>
          <w:t>2</w:t>
        </w:r>
        <w:r>
          <w:rPr>
            <w:noProof/>
          </w:rPr>
          <w:fldChar w:fldCharType="end"/>
        </w:r>
      </w:p>
    </w:sdtContent>
  </w:sdt>
  <w:p w14:paraId="364AA984" w14:textId="77777777" w:rsidR="004B7C17" w:rsidRDefault="004B7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63D37" w14:textId="77777777" w:rsidR="005E3F06" w:rsidRDefault="005E3F06" w:rsidP="00681B07">
      <w:pPr>
        <w:spacing w:line="240" w:lineRule="auto"/>
      </w:pPr>
      <w:r>
        <w:separator/>
      </w:r>
    </w:p>
  </w:footnote>
  <w:footnote w:type="continuationSeparator" w:id="0">
    <w:p w14:paraId="50239329" w14:textId="77777777" w:rsidR="005E3F06" w:rsidRDefault="005E3F06" w:rsidP="00681B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F67DE"/>
    <w:multiLevelType w:val="hybridMultilevel"/>
    <w:tmpl w:val="B7A4874C"/>
    <w:lvl w:ilvl="0" w:tplc="EFB44D52">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7CE789E"/>
    <w:multiLevelType w:val="hybridMultilevel"/>
    <w:tmpl w:val="F1D2C9F0"/>
    <w:lvl w:ilvl="0" w:tplc="3F8C51D6">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C4"/>
    <w:rsid w:val="000219B7"/>
    <w:rsid w:val="0004430A"/>
    <w:rsid w:val="00045D43"/>
    <w:rsid w:val="00065372"/>
    <w:rsid w:val="000D620C"/>
    <w:rsid w:val="0010766C"/>
    <w:rsid w:val="00126977"/>
    <w:rsid w:val="00126C70"/>
    <w:rsid w:val="00147927"/>
    <w:rsid w:val="00166CFE"/>
    <w:rsid w:val="00177AAC"/>
    <w:rsid w:val="00203934"/>
    <w:rsid w:val="0023618F"/>
    <w:rsid w:val="00250FF6"/>
    <w:rsid w:val="00256913"/>
    <w:rsid w:val="002850C4"/>
    <w:rsid w:val="00285AED"/>
    <w:rsid w:val="002D1DB6"/>
    <w:rsid w:val="00300867"/>
    <w:rsid w:val="003235C9"/>
    <w:rsid w:val="003426FE"/>
    <w:rsid w:val="003650B4"/>
    <w:rsid w:val="00405E4D"/>
    <w:rsid w:val="0042622C"/>
    <w:rsid w:val="00455A52"/>
    <w:rsid w:val="004A2F87"/>
    <w:rsid w:val="004B149C"/>
    <w:rsid w:val="004B7C17"/>
    <w:rsid w:val="00511552"/>
    <w:rsid w:val="005216E1"/>
    <w:rsid w:val="005550E8"/>
    <w:rsid w:val="00596A0E"/>
    <w:rsid w:val="005B30D7"/>
    <w:rsid w:val="005C3E2F"/>
    <w:rsid w:val="005D1A94"/>
    <w:rsid w:val="005D3477"/>
    <w:rsid w:val="005E3F06"/>
    <w:rsid w:val="00614D53"/>
    <w:rsid w:val="00617DB8"/>
    <w:rsid w:val="006806E5"/>
    <w:rsid w:val="00681B07"/>
    <w:rsid w:val="00685722"/>
    <w:rsid w:val="00735A29"/>
    <w:rsid w:val="00740157"/>
    <w:rsid w:val="00770865"/>
    <w:rsid w:val="007A37C4"/>
    <w:rsid w:val="007C5384"/>
    <w:rsid w:val="007D0DEF"/>
    <w:rsid w:val="008014BF"/>
    <w:rsid w:val="008042D2"/>
    <w:rsid w:val="0084682E"/>
    <w:rsid w:val="009474D2"/>
    <w:rsid w:val="00985610"/>
    <w:rsid w:val="00986442"/>
    <w:rsid w:val="009F4468"/>
    <w:rsid w:val="00A15AB1"/>
    <w:rsid w:val="00A43C1B"/>
    <w:rsid w:val="00A911E7"/>
    <w:rsid w:val="00AC192B"/>
    <w:rsid w:val="00B0316D"/>
    <w:rsid w:val="00B81427"/>
    <w:rsid w:val="00B81EDF"/>
    <w:rsid w:val="00B849FC"/>
    <w:rsid w:val="00BA683D"/>
    <w:rsid w:val="00BB0D17"/>
    <w:rsid w:val="00BB3177"/>
    <w:rsid w:val="00BC31F5"/>
    <w:rsid w:val="00BC3AAF"/>
    <w:rsid w:val="00BD6CF7"/>
    <w:rsid w:val="00BF38CF"/>
    <w:rsid w:val="00BF3A3D"/>
    <w:rsid w:val="00BF65DB"/>
    <w:rsid w:val="00CA2B7F"/>
    <w:rsid w:val="00CC740C"/>
    <w:rsid w:val="00CD194B"/>
    <w:rsid w:val="00CE75C1"/>
    <w:rsid w:val="00D01344"/>
    <w:rsid w:val="00D04641"/>
    <w:rsid w:val="00D46296"/>
    <w:rsid w:val="00D50CF2"/>
    <w:rsid w:val="00D67EBA"/>
    <w:rsid w:val="00D904A2"/>
    <w:rsid w:val="00DB7A43"/>
    <w:rsid w:val="00E0230B"/>
    <w:rsid w:val="00E1162D"/>
    <w:rsid w:val="00E250A1"/>
    <w:rsid w:val="00E3145D"/>
    <w:rsid w:val="00E5027D"/>
    <w:rsid w:val="00E52DDF"/>
    <w:rsid w:val="00F0393C"/>
    <w:rsid w:val="00F41040"/>
    <w:rsid w:val="00F52B3A"/>
    <w:rsid w:val="00F73C13"/>
    <w:rsid w:val="00F93B7A"/>
    <w:rsid w:val="00FB085C"/>
    <w:rsid w:val="00FC13C7"/>
    <w:rsid w:val="00FD7C4B"/>
    <w:rsid w:val="00FF5F1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6304E3"/>
  <w15:docId w15:val="{CDB2653C-F5A1-47C2-920B-8473EEC7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CA"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0C4"/>
    <w:pPr>
      <w:ind w:left="720"/>
      <w:contextualSpacing/>
    </w:pPr>
  </w:style>
  <w:style w:type="table" w:styleId="TableGrid">
    <w:name w:val="Table Grid"/>
    <w:basedOn w:val="TableNormal"/>
    <w:uiPriority w:val="59"/>
    <w:rsid w:val="002850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50C4"/>
    <w:pPr>
      <w:autoSpaceDE w:val="0"/>
      <w:autoSpaceDN w:val="0"/>
      <w:adjustRightInd w:val="0"/>
      <w:spacing w:line="240" w:lineRule="auto"/>
    </w:pPr>
    <w:rPr>
      <w:rFonts w:ascii="Constantia" w:hAnsi="Constantia" w:cs="Constantia"/>
      <w:color w:val="000000"/>
    </w:rPr>
  </w:style>
  <w:style w:type="paragraph" w:styleId="Header">
    <w:name w:val="header"/>
    <w:basedOn w:val="Normal"/>
    <w:link w:val="HeaderChar"/>
    <w:uiPriority w:val="99"/>
    <w:unhideWhenUsed/>
    <w:rsid w:val="00681B07"/>
    <w:pPr>
      <w:tabs>
        <w:tab w:val="center" w:pos="4680"/>
        <w:tab w:val="right" w:pos="9360"/>
      </w:tabs>
      <w:spacing w:line="240" w:lineRule="auto"/>
    </w:pPr>
  </w:style>
  <w:style w:type="character" w:customStyle="1" w:styleId="HeaderChar">
    <w:name w:val="Header Char"/>
    <w:basedOn w:val="DefaultParagraphFont"/>
    <w:link w:val="Header"/>
    <w:uiPriority w:val="99"/>
    <w:rsid w:val="00681B07"/>
  </w:style>
  <w:style w:type="paragraph" w:styleId="Footer">
    <w:name w:val="footer"/>
    <w:basedOn w:val="Normal"/>
    <w:link w:val="FooterChar"/>
    <w:uiPriority w:val="99"/>
    <w:unhideWhenUsed/>
    <w:rsid w:val="00681B07"/>
    <w:pPr>
      <w:tabs>
        <w:tab w:val="center" w:pos="4680"/>
        <w:tab w:val="right" w:pos="9360"/>
      </w:tabs>
      <w:spacing w:line="240" w:lineRule="auto"/>
    </w:pPr>
  </w:style>
  <w:style w:type="character" w:customStyle="1" w:styleId="FooterChar">
    <w:name w:val="Footer Char"/>
    <w:basedOn w:val="DefaultParagraphFont"/>
    <w:link w:val="Footer"/>
    <w:uiPriority w:val="99"/>
    <w:rsid w:val="00681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Jeremy Bergen</cp:lastModifiedBy>
  <cp:revision>3</cp:revision>
  <dcterms:created xsi:type="dcterms:W3CDTF">2017-06-15T01:31:00Z</dcterms:created>
  <dcterms:modified xsi:type="dcterms:W3CDTF">2017-06-15T12:53:00Z</dcterms:modified>
</cp:coreProperties>
</file>