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E6444" w14:textId="77777777" w:rsidR="006A709E" w:rsidRDefault="006A709E" w:rsidP="00976B9B">
      <w:pPr>
        <w:pStyle w:val="Heading1"/>
        <w:rPr>
          <w:rFonts w:eastAsia="Times New Roman"/>
        </w:rPr>
      </w:pPr>
      <w:bookmarkStart w:id="0" w:name="OptionalStatements"/>
      <w:r>
        <w:t xml:space="preserve">Recommended - </w:t>
      </w:r>
      <w:r w:rsidR="00976B9B">
        <w:t>Optional statements to include in course outlines</w:t>
      </w:r>
      <w:bookmarkEnd w:id="0"/>
      <w:r w:rsidRPr="006A709E">
        <w:rPr>
          <w:rFonts w:eastAsia="Times New Roman"/>
        </w:rPr>
        <w:t xml:space="preserve"> </w:t>
      </w:r>
    </w:p>
    <w:p w14:paraId="64198224" w14:textId="60F289EF" w:rsidR="00976B9B" w:rsidRPr="006A709E" w:rsidRDefault="006A709E" w:rsidP="00976B9B">
      <w:pPr>
        <w:pStyle w:val="Heading1"/>
        <w:rPr>
          <w:rFonts w:eastAsia="Times New Roman"/>
        </w:rPr>
      </w:pPr>
      <w:r>
        <w:rPr>
          <w:rFonts w:eastAsia="Times New Roman"/>
        </w:rPr>
        <w:t>Intellectual Property</w:t>
      </w:r>
    </w:p>
    <w:p w14:paraId="726CE47C" w14:textId="5081EA09" w:rsidR="006A709E" w:rsidRPr="006A709E" w:rsidRDefault="006A709E" w:rsidP="006A709E">
      <w:pPr>
        <w:pStyle w:val="rteindent2"/>
        <w:shd w:val="clear" w:color="auto" w:fill="FFFFFF"/>
        <w:rPr>
          <w:rFonts w:asciiTheme="minorHAnsi" w:hAnsiTheme="minorHAnsi" w:cstheme="minorHAnsi"/>
          <w:color w:val="000000"/>
        </w:rPr>
      </w:pPr>
      <w:r w:rsidRPr="006A709E">
        <w:rPr>
          <w:rFonts w:asciiTheme="minorHAnsi" w:hAnsiTheme="minorHAnsi" w:cstheme="minorHAnsi"/>
          <w:color w:val="000000"/>
        </w:rPr>
        <w:t>Students should be aware that this course contains the intellectual property of their instructor, TA, and/or the University of Waterloo. </w:t>
      </w:r>
    </w:p>
    <w:p w14:paraId="56865CF6" w14:textId="77777777" w:rsidR="006A709E" w:rsidRPr="006A709E" w:rsidRDefault="006A709E" w:rsidP="006A709E">
      <w:pPr>
        <w:pStyle w:val="rteindent2"/>
        <w:shd w:val="clear" w:color="auto" w:fill="FFFFFF"/>
        <w:rPr>
          <w:rFonts w:asciiTheme="minorHAnsi" w:hAnsiTheme="minorHAnsi" w:cstheme="minorHAnsi"/>
          <w:color w:val="000000"/>
        </w:rPr>
      </w:pPr>
      <w:r w:rsidRPr="006A709E">
        <w:rPr>
          <w:rFonts w:asciiTheme="minorHAnsi" w:hAnsiTheme="minorHAnsi" w:cstheme="minorHAnsi"/>
          <w:color w:val="000000"/>
        </w:rPr>
        <w:t>Intellectual property includes items such as:</w:t>
      </w:r>
    </w:p>
    <w:p w14:paraId="7BA92334" w14:textId="77777777" w:rsidR="006A709E" w:rsidRPr="006A709E" w:rsidRDefault="006A709E" w:rsidP="006A709E">
      <w:pPr>
        <w:pStyle w:val="rteindent2"/>
        <w:numPr>
          <w:ilvl w:val="0"/>
          <w:numId w:val="4"/>
        </w:numPr>
        <w:shd w:val="clear" w:color="auto" w:fill="FFFFFF"/>
        <w:rPr>
          <w:rFonts w:asciiTheme="minorHAnsi" w:hAnsiTheme="minorHAnsi" w:cstheme="minorHAnsi"/>
          <w:color w:val="000000"/>
        </w:rPr>
      </w:pPr>
      <w:r w:rsidRPr="006A709E">
        <w:rPr>
          <w:rFonts w:asciiTheme="minorHAnsi" w:hAnsiTheme="minorHAnsi" w:cstheme="minorHAnsi"/>
          <w:color w:val="000000"/>
        </w:rPr>
        <w:t>Lecture content, spoken and written (and any audio/video recording thereof</w:t>
      </w:r>
      <w:proofErr w:type="gramStart"/>
      <w:r w:rsidRPr="006A709E">
        <w:rPr>
          <w:rFonts w:asciiTheme="minorHAnsi" w:hAnsiTheme="minorHAnsi" w:cstheme="minorHAnsi"/>
          <w:color w:val="000000"/>
        </w:rPr>
        <w:t>);</w:t>
      </w:r>
      <w:proofErr w:type="gramEnd"/>
    </w:p>
    <w:p w14:paraId="22B879EE" w14:textId="77777777" w:rsidR="006A709E" w:rsidRPr="006A709E" w:rsidRDefault="006A709E" w:rsidP="006A709E">
      <w:pPr>
        <w:pStyle w:val="rteindent2"/>
        <w:numPr>
          <w:ilvl w:val="0"/>
          <w:numId w:val="4"/>
        </w:numPr>
        <w:shd w:val="clear" w:color="auto" w:fill="FFFFFF"/>
        <w:rPr>
          <w:rFonts w:asciiTheme="minorHAnsi" w:hAnsiTheme="minorHAnsi" w:cstheme="minorHAnsi"/>
          <w:color w:val="000000"/>
        </w:rPr>
      </w:pPr>
      <w:r w:rsidRPr="006A709E">
        <w:rPr>
          <w:rFonts w:asciiTheme="minorHAnsi" w:hAnsiTheme="minorHAnsi" w:cstheme="minorHAnsi"/>
          <w:color w:val="000000"/>
        </w:rPr>
        <w:t>Lecture handouts, presentations, and other materials prepared for the course (e.g., PowerPoint slides</w:t>
      </w:r>
      <w:proofErr w:type="gramStart"/>
      <w:r w:rsidRPr="006A709E">
        <w:rPr>
          <w:rFonts w:asciiTheme="minorHAnsi" w:hAnsiTheme="minorHAnsi" w:cstheme="minorHAnsi"/>
          <w:color w:val="000000"/>
        </w:rPr>
        <w:t>);</w:t>
      </w:r>
      <w:proofErr w:type="gramEnd"/>
    </w:p>
    <w:p w14:paraId="1A2A52A4" w14:textId="77777777" w:rsidR="006A709E" w:rsidRPr="006A709E" w:rsidRDefault="006A709E" w:rsidP="006A709E">
      <w:pPr>
        <w:pStyle w:val="rteindent2"/>
        <w:numPr>
          <w:ilvl w:val="0"/>
          <w:numId w:val="4"/>
        </w:numPr>
        <w:shd w:val="clear" w:color="auto" w:fill="FFFFFF"/>
        <w:rPr>
          <w:rFonts w:asciiTheme="minorHAnsi" w:hAnsiTheme="minorHAnsi" w:cstheme="minorHAnsi"/>
          <w:color w:val="000000"/>
        </w:rPr>
      </w:pPr>
      <w:r w:rsidRPr="006A709E">
        <w:rPr>
          <w:rFonts w:asciiTheme="minorHAnsi" w:hAnsiTheme="minorHAnsi" w:cstheme="minorHAnsi"/>
          <w:color w:val="000000"/>
        </w:rPr>
        <w:t>Questions or solution sets from various types of assessments (e.g., assignments, quizzes, tests, final exams); and</w:t>
      </w:r>
    </w:p>
    <w:p w14:paraId="64B11360" w14:textId="77777777" w:rsidR="006A709E" w:rsidRPr="006A709E" w:rsidRDefault="006A709E" w:rsidP="006A709E">
      <w:pPr>
        <w:pStyle w:val="rteindent2"/>
        <w:numPr>
          <w:ilvl w:val="0"/>
          <w:numId w:val="4"/>
        </w:numPr>
        <w:shd w:val="clear" w:color="auto" w:fill="FFFFFF"/>
        <w:rPr>
          <w:rFonts w:asciiTheme="minorHAnsi" w:hAnsiTheme="minorHAnsi" w:cstheme="minorHAnsi"/>
          <w:color w:val="000000"/>
        </w:rPr>
      </w:pPr>
      <w:r w:rsidRPr="006A709E">
        <w:rPr>
          <w:rFonts w:asciiTheme="minorHAnsi" w:hAnsiTheme="minorHAnsi" w:cstheme="minorHAnsi"/>
          <w:color w:val="000000"/>
        </w:rPr>
        <w:t>Work protected by copyright (e.g., any work authored by the instructor or TA or used by the instructor or TA with permission of the copyright owner).</w:t>
      </w:r>
    </w:p>
    <w:p w14:paraId="784133BF" w14:textId="77777777" w:rsidR="006A709E" w:rsidRPr="006A709E" w:rsidRDefault="006A709E" w:rsidP="006A709E">
      <w:pPr>
        <w:pStyle w:val="rteindent2"/>
        <w:shd w:val="clear" w:color="auto" w:fill="FFFFFF"/>
        <w:rPr>
          <w:rFonts w:asciiTheme="minorHAnsi" w:hAnsiTheme="minorHAnsi" w:cstheme="minorHAnsi"/>
          <w:color w:val="000000"/>
        </w:rPr>
      </w:pPr>
      <w:r w:rsidRPr="006A709E">
        <w:rPr>
          <w:rFonts w:asciiTheme="minorHAnsi" w:hAnsiTheme="minorHAnsi" w:cstheme="minorHAnsi"/>
          <w:color w:val="000000"/>
        </w:rPr>
        <w:t>Course materials and the intellectual property contained therein, are used to enhance a student’s educational experience. However, sharing this intellectual property without the intellectual property owner’s permission is a violation of intellectual property rights.  For this reason, it is necessary to ask the instructor, TA and/or the University of Waterloo for permission before uploading and sharing the intellectual property of others online (e.g., to an online repository).</w:t>
      </w:r>
    </w:p>
    <w:p w14:paraId="786B1979" w14:textId="77777777" w:rsidR="006A709E" w:rsidRPr="006A709E" w:rsidRDefault="006A709E" w:rsidP="006A709E">
      <w:pPr>
        <w:pStyle w:val="rteindent2"/>
        <w:shd w:val="clear" w:color="auto" w:fill="FFFFFF"/>
        <w:rPr>
          <w:rFonts w:asciiTheme="minorHAnsi" w:hAnsiTheme="minorHAnsi" w:cstheme="minorHAnsi"/>
          <w:color w:val="000000"/>
        </w:rPr>
      </w:pPr>
      <w:r w:rsidRPr="006A709E">
        <w:rPr>
          <w:rFonts w:asciiTheme="minorHAnsi" w:hAnsiTheme="minorHAnsi" w:cstheme="minorHAnsi"/>
          <w:color w:val="000000"/>
        </w:rPr>
        <w:t>Permission from an instructor, TA or the University is also necessary before sharing the intellectual property of others from completed courses with students taking the same/similar courses in subsequent terms/years.  In many cases, instructors might be happy to allow distribution of certain materials. However, doing so without expressed permission is considered a violation of intellectual property rights.</w:t>
      </w:r>
    </w:p>
    <w:p w14:paraId="3FBD3729" w14:textId="77777777" w:rsidR="006A709E" w:rsidRPr="006A709E" w:rsidRDefault="006A709E" w:rsidP="006A709E">
      <w:pPr>
        <w:pStyle w:val="rteindent2"/>
        <w:shd w:val="clear" w:color="auto" w:fill="FFFFFF"/>
        <w:rPr>
          <w:rFonts w:asciiTheme="minorHAnsi" w:hAnsiTheme="minorHAnsi" w:cstheme="minorHAnsi"/>
          <w:color w:val="000000"/>
        </w:rPr>
      </w:pPr>
      <w:r w:rsidRPr="006A709E">
        <w:rPr>
          <w:rFonts w:asciiTheme="minorHAnsi" w:hAnsiTheme="minorHAnsi" w:cstheme="minorHAnsi"/>
          <w:color w:val="000000"/>
        </w:rPr>
        <w:t>Please alert the instructor if you become aware of intellectual property belonging to others (past or present) circulating, either through the student body or online. The intellectual property rights owner deserves to know (and may have already given their consent).</w:t>
      </w:r>
    </w:p>
    <w:p w14:paraId="727D5960" w14:textId="77777777" w:rsidR="00976B9B" w:rsidRPr="00976B9B" w:rsidRDefault="00976B9B" w:rsidP="00976B9B"/>
    <w:p w14:paraId="2523D780" w14:textId="50C30166" w:rsidR="00976B9B" w:rsidRPr="00976B9B" w:rsidRDefault="00976B9B" w:rsidP="00976B9B">
      <w:pPr>
        <w:pStyle w:val="Heading1"/>
        <w:rPr>
          <w:rFonts w:eastAsia="Times New Roman"/>
        </w:rPr>
      </w:pPr>
      <w:r w:rsidRPr="00976B9B">
        <w:rPr>
          <w:rFonts w:eastAsia="Times New Roman"/>
        </w:rPr>
        <w:t>Chosen/Preferred First Name</w:t>
      </w:r>
    </w:p>
    <w:p w14:paraId="6B0F072A" w14:textId="77777777" w:rsidR="00976B9B" w:rsidRPr="00976B9B" w:rsidRDefault="00976B9B" w:rsidP="00976B9B">
      <w:pPr>
        <w:spacing w:before="100" w:beforeAutospacing="1" w:after="100" w:afterAutospacing="1" w:line="240" w:lineRule="auto"/>
        <w:rPr>
          <w:rFonts w:eastAsia="Times New Roman" w:cstheme="minorHAnsi"/>
          <w:sz w:val="24"/>
          <w:szCs w:val="24"/>
        </w:rPr>
      </w:pPr>
      <w:r w:rsidRPr="00976B9B">
        <w:rPr>
          <w:rFonts w:eastAsia="Times New Roman" w:cstheme="minorHAnsi"/>
          <w:sz w:val="24"/>
          <w:szCs w:val="24"/>
        </w:rPr>
        <w:t xml:space="preserve">Do you want professors and interviewers to call you by a different first name? Take a minute now to verify or tell us your chosen/preferred first name by logging into </w:t>
      </w:r>
      <w:hyperlink r:id="rId5" w:tgtFrame="_blank" w:history="1">
        <w:r w:rsidRPr="00976B9B">
          <w:rPr>
            <w:rFonts w:eastAsia="Times New Roman" w:cstheme="minorHAnsi"/>
            <w:color w:val="0000FF"/>
            <w:sz w:val="24"/>
            <w:szCs w:val="24"/>
            <w:u w:val="single"/>
          </w:rPr>
          <w:t>Wat</w:t>
        </w:r>
        <w:r w:rsidRPr="00976B9B">
          <w:rPr>
            <w:rFonts w:eastAsia="Times New Roman" w:cstheme="minorHAnsi"/>
            <w:color w:val="0000FF"/>
            <w:sz w:val="24"/>
            <w:szCs w:val="24"/>
            <w:u w:val="single"/>
          </w:rPr>
          <w:t>I</w:t>
        </w:r>
        <w:r w:rsidRPr="00976B9B">
          <w:rPr>
            <w:rFonts w:eastAsia="Times New Roman" w:cstheme="minorHAnsi"/>
            <w:color w:val="0000FF"/>
            <w:sz w:val="24"/>
            <w:szCs w:val="24"/>
            <w:u w:val="single"/>
          </w:rPr>
          <w:t>AM</w:t>
        </w:r>
      </w:hyperlink>
      <w:r w:rsidRPr="00976B9B">
        <w:rPr>
          <w:rFonts w:eastAsia="Times New Roman" w:cstheme="minorHAnsi"/>
          <w:sz w:val="24"/>
          <w:szCs w:val="24"/>
        </w:rPr>
        <w:t>.</w:t>
      </w:r>
    </w:p>
    <w:p w14:paraId="3A92C2E8" w14:textId="77777777" w:rsidR="00976B9B" w:rsidRPr="00976B9B" w:rsidRDefault="00976B9B" w:rsidP="00976B9B">
      <w:pPr>
        <w:spacing w:before="100" w:beforeAutospacing="1" w:after="100" w:afterAutospacing="1" w:line="240" w:lineRule="auto"/>
        <w:rPr>
          <w:rFonts w:eastAsia="Times New Roman" w:cstheme="minorHAnsi"/>
          <w:sz w:val="24"/>
          <w:szCs w:val="24"/>
        </w:rPr>
      </w:pPr>
      <w:r w:rsidRPr="00976B9B">
        <w:rPr>
          <w:rFonts w:eastAsia="Times New Roman" w:cstheme="minorHAnsi"/>
          <w:sz w:val="24"/>
          <w:szCs w:val="24"/>
        </w:rPr>
        <w:lastRenderedPageBreak/>
        <w:t xml:space="preserve">Why? Starting in winter 2020, your chosen/preferred first name listed in WatIAM will be used broadly across campus (e.g., LEARN, Quest, WaterlooWorks, </w:t>
      </w:r>
      <w:proofErr w:type="spellStart"/>
      <w:r w:rsidRPr="00976B9B">
        <w:rPr>
          <w:rFonts w:eastAsia="Times New Roman" w:cstheme="minorHAnsi"/>
          <w:sz w:val="24"/>
          <w:szCs w:val="24"/>
        </w:rPr>
        <w:t>WatCard</w:t>
      </w:r>
      <w:proofErr w:type="spellEnd"/>
      <w:r w:rsidRPr="00976B9B">
        <w:rPr>
          <w:rFonts w:eastAsia="Times New Roman" w:cstheme="minorHAnsi"/>
          <w:sz w:val="24"/>
          <w:szCs w:val="24"/>
        </w:rPr>
        <w:t xml:space="preserve">, </w:t>
      </w:r>
      <w:proofErr w:type="spellStart"/>
      <w:r w:rsidRPr="00976B9B">
        <w:rPr>
          <w:rFonts w:eastAsia="Times New Roman" w:cstheme="minorHAnsi"/>
          <w:sz w:val="24"/>
          <w:szCs w:val="24"/>
        </w:rPr>
        <w:t>etc</w:t>
      </w:r>
      <w:proofErr w:type="spellEnd"/>
      <w:r w:rsidRPr="00976B9B">
        <w:rPr>
          <w:rFonts w:eastAsia="Times New Roman" w:cstheme="minorHAnsi"/>
          <w:sz w:val="24"/>
          <w:szCs w:val="24"/>
        </w:rPr>
        <w:t xml:space="preserve">). Note: Your legal first name will always be used on certain official documents. For more details, visit </w:t>
      </w:r>
      <w:hyperlink r:id="rId6" w:tgtFrame="_blank" w:history="1">
        <w:r w:rsidRPr="00976B9B">
          <w:rPr>
            <w:rFonts w:eastAsia="Times New Roman" w:cstheme="minorHAnsi"/>
            <w:color w:val="0000FF"/>
            <w:sz w:val="24"/>
            <w:szCs w:val="24"/>
            <w:u w:val="single"/>
          </w:rPr>
          <w:t>Updating Personal Inf</w:t>
        </w:r>
        <w:r w:rsidRPr="00976B9B">
          <w:rPr>
            <w:rFonts w:eastAsia="Times New Roman" w:cstheme="minorHAnsi"/>
            <w:color w:val="0000FF"/>
            <w:sz w:val="24"/>
            <w:szCs w:val="24"/>
            <w:u w:val="single"/>
          </w:rPr>
          <w:t>o</w:t>
        </w:r>
        <w:r w:rsidRPr="00976B9B">
          <w:rPr>
            <w:rFonts w:eastAsia="Times New Roman" w:cstheme="minorHAnsi"/>
            <w:color w:val="0000FF"/>
            <w:sz w:val="24"/>
            <w:szCs w:val="24"/>
            <w:u w:val="single"/>
          </w:rPr>
          <w:t>rmation</w:t>
        </w:r>
      </w:hyperlink>
      <w:r w:rsidRPr="00976B9B">
        <w:rPr>
          <w:rFonts w:eastAsia="Times New Roman" w:cstheme="minorHAnsi"/>
          <w:sz w:val="24"/>
          <w:szCs w:val="24"/>
        </w:rPr>
        <w:t>.</w:t>
      </w:r>
    </w:p>
    <w:p w14:paraId="2B4C0072" w14:textId="77777777" w:rsidR="00976B9B" w:rsidRPr="00976B9B" w:rsidRDefault="00976B9B" w:rsidP="00976B9B">
      <w:pPr>
        <w:spacing w:before="100" w:beforeAutospacing="1" w:after="100" w:afterAutospacing="1" w:line="240" w:lineRule="auto"/>
        <w:rPr>
          <w:rFonts w:eastAsia="Times New Roman" w:cstheme="minorHAnsi"/>
          <w:sz w:val="24"/>
          <w:szCs w:val="24"/>
        </w:rPr>
      </w:pPr>
      <w:r w:rsidRPr="00976B9B">
        <w:rPr>
          <w:rFonts w:eastAsia="Times New Roman" w:cstheme="minorHAnsi"/>
          <w:b/>
          <w:bCs/>
          <w:sz w:val="24"/>
          <w:szCs w:val="24"/>
        </w:rPr>
        <w:t>Important notes</w:t>
      </w:r>
    </w:p>
    <w:p w14:paraId="1DB9D7CE" w14:textId="77777777" w:rsidR="00976B9B" w:rsidRPr="00976B9B" w:rsidRDefault="00976B9B" w:rsidP="00976B9B">
      <w:pPr>
        <w:numPr>
          <w:ilvl w:val="0"/>
          <w:numId w:val="1"/>
        </w:numPr>
        <w:spacing w:before="100" w:beforeAutospacing="1" w:after="100" w:afterAutospacing="1" w:line="240" w:lineRule="auto"/>
        <w:rPr>
          <w:rFonts w:eastAsia="Times New Roman" w:cstheme="minorHAnsi"/>
          <w:sz w:val="24"/>
          <w:szCs w:val="24"/>
        </w:rPr>
      </w:pPr>
      <w:r w:rsidRPr="00976B9B">
        <w:rPr>
          <w:rFonts w:eastAsia="Times New Roman" w:cstheme="minorHAnsi"/>
          <w:sz w:val="24"/>
          <w:szCs w:val="24"/>
        </w:rPr>
        <w:t>If you included a preferred name on your OUAC application, it will be used as your chosen/preferred name unless you make a change now.</w:t>
      </w:r>
    </w:p>
    <w:p w14:paraId="7CAB61A7" w14:textId="1815D3E1" w:rsidR="00976B9B" w:rsidRPr="00976B9B" w:rsidRDefault="00976B9B" w:rsidP="00976B9B">
      <w:pPr>
        <w:numPr>
          <w:ilvl w:val="0"/>
          <w:numId w:val="1"/>
        </w:numPr>
        <w:spacing w:before="100" w:beforeAutospacing="1" w:after="100" w:afterAutospacing="1" w:line="240" w:lineRule="auto"/>
        <w:rPr>
          <w:rFonts w:eastAsia="Times New Roman" w:cstheme="minorHAnsi"/>
          <w:sz w:val="24"/>
          <w:szCs w:val="24"/>
        </w:rPr>
      </w:pPr>
      <w:r w:rsidRPr="00976B9B">
        <w:rPr>
          <w:rFonts w:eastAsia="Times New Roman" w:cstheme="minorHAnsi"/>
          <w:sz w:val="24"/>
          <w:szCs w:val="24"/>
        </w:rPr>
        <w:t>If you don’t provide a chosen/preferred name, your legal first name will continue to be used.</w:t>
      </w:r>
    </w:p>
    <w:p w14:paraId="64DBEC21" w14:textId="77777777" w:rsidR="00976B9B" w:rsidRPr="00976B9B" w:rsidRDefault="00976B9B" w:rsidP="00976B9B">
      <w:pPr>
        <w:pStyle w:val="Heading1"/>
        <w:rPr>
          <w:rFonts w:eastAsia="Times New Roman"/>
        </w:rPr>
      </w:pPr>
      <w:r w:rsidRPr="00976B9B">
        <w:rPr>
          <w:rFonts w:eastAsia="Times New Roman"/>
        </w:rPr>
        <w:t>Mental Health Support</w:t>
      </w:r>
    </w:p>
    <w:p w14:paraId="63FEA067" w14:textId="77777777" w:rsidR="00976B9B" w:rsidRPr="00976B9B" w:rsidRDefault="00976B9B" w:rsidP="00976B9B">
      <w:pPr>
        <w:spacing w:before="100" w:beforeAutospacing="1" w:after="100" w:afterAutospacing="1" w:line="240" w:lineRule="auto"/>
        <w:rPr>
          <w:rFonts w:eastAsia="Times New Roman" w:cstheme="minorHAnsi"/>
          <w:sz w:val="24"/>
          <w:szCs w:val="24"/>
        </w:rPr>
      </w:pPr>
      <w:r w:rsidRPr="00976B9B">
        <w:rPr>
          <w:rFonts w:eastAsia="Times New Roman" w:cstheme="minorHAnsi"/>
          <w:sz w:val="24"/>
          <w:szCs w:val="24"/>
        </w:rPr>
        <w:t>All of us need a support system. The faculty and staff in Arts encourage students to seek out mental health support if they are needed.</w:t>
      </w:r>
    </w:p>
    <w:p w14:paraId="3A5C7745" w14:textId="77777777" w:rsidR="00976B9B" w:rsidRPr="00976B9B" w:rsidRDefault="00976B9B" w:rsidP="00976B9B">
      <w:pPr>
        <w:spacing w:before="100" w:beforeAutospacing="1" w:after="100" w:afterAutospacing="1" w:line="240" w:lineRule="auto"/>
        <w:rPr>
          <w:rFonts w:eastAsia="Times New Roman" w:cstheme="minorHAnsi"/>
          <w:sz w:val="24"/>
          <w:szCs w:val="24"/>
        </w:rPr>
      </w:pPr>
      <w:r w:rsidRPr="00976B9B">
        <w:rPr>
          <w:rFonts w:eastAsia="Times New Roman" w:cstheme="minorHAnsi"/>
          <w:b/>
          <w:bCs/>
          <w:sz w:val="24"/>
          <w:szCs w:val="24"/>
        </w:rPr>
        <w:t xml:space="preserve">On Campus </w:t>
      </w:r>
    </w:p>
    <w:p w14:paraId="41C64540" w14:textId="576460FD" w:rsidR="00976B9B" w:rsidRPr="00976B9B" w:rsidRDefault="0033053F" w:rsidP="00976B9B">
      <w:pPr>
        <w:numPr>
          <w:ilvl w:val="0"/>
          <w:numId w:val="2"/>
        </w:numPr>
        <w:spacing w:before="100" w:beforeAutospacing="1" w:after="100" w:afterAutospacing="1" w:line="240" w:lineRule="auto"/>
        <w:rPr>
          <w:rFonts w:eastAsia="Times New Roman" w:cstheme="minorHAnsi"/>
          <w:sz w:val="24"/>
          <w:szCs w:val="24"/>
        </w:rPr>
      </w:pPr>
      <w:hyperlink r:id="rId7" w:history="1">
        <w:r w:rsidR="00976B9B" w:rsidRPr="0033053F">
          <w:rPr>
            <w:rStyle w:val="Hyperlink"/>
            <w:rFonts w:eastAsia="Times New Roman" w:cstheme="minorHAnsi"/>
            <w:sz w:val="24"/>
            <w:szCs w:val="24"/>
          </w:rPr>
          <w:t>Counselling Services</w:t>
        </w:r>
      </w:hyperlink>
      <w:r w:rsidR="00976B9B" w:rsidRPr="00976B9B">
        <w:rPr>
          <w:rFonts w:eastAsia="Times New Roman" w:cstheme="minorHAnsi"/>
          <w:sz w:val="24"/>
          <w:szCs w:val="24"/>
        </w:rPr>
        <w:t xml:space="preserve"> </w:t>
      </w:r>
      <w:r w:rsidRPr="0033053F">
        <w:rPr>
          <w:rFonts w:eastAsia="Times New Roman" w:cstheme="minorHAnsi"/>
          <w:sz w:val="24"/>
          <w:szCs w:val="24"/>
        </w:rPr>
        <w:t>519-888-4096</w:t>
      </w:r>
    </w:p>
    <w:p w14:paraId="6E5B6FCE" w14:textId="77777777" w:rsidR="00976B9B" w:rsidRPr="00976B9B" w:rsidRDefault="0033053F" w:rsidP="00976B9B">
      <w:pPr>
        <w:numPr>
          <w:ilvl w:val="0"/>
          <w:numId w:val="2"/>
        </w:numPr>
        <w:spacing w:before="100" w:beforeAutospacing="1" w:after="100" w:afterAutospacing="1" w:line="240" w:lineRule="auto"/>
        <w:rPr>
          <w:rFonts w:eastAsia="Times New Roman" w:cstheme="minorHAnsi"/>
          <w:sz w:val="24"/>
          <w:szCs w:val="24"/>
        </w:rPr>
      </w:pPr>
      <w:hyperlink r:id="rId8" w:history="1">
        <w:r w:rsidR="00976B9B" w:rsidRPr="00976B9B">
          <w:rPr>
            <w:rFonts w:eastAsia="Times New Roman" w:cstheme="minorHAnsi"/>
            <w:color w:val="0000FF"/>
            <w:sz w:val="24"/>
            <w:szCs w:val="24"/>
            <w:u w:val="single"/>
          </w:rPr>
          <w:t>MA</w:t>
        </w:r>
        <w:r w:rsidR="00976B9B" w:rsidRPr="00976B9B">
          <w:rPr>
            <w:rFonts w:eastAsia="Times New Roman" w:cstheme="minorHAnsi"/>
            <w:color w:val="0000FF"/>
            <w:sz w:val="24"/>
            <w:szCs w:val="24"/>
            <w:u w:val="single"/>
          </w:rPr>
          <w:t>T</w:t>
        </w:r>
        <w:r w:rsidR="00976B9B" w:rsidRPr="00976B9B">
          <w:rPr>
            <w:rFonts w:eastAsia="Times New Roman" w:cstheme="minorHAnsi"/>
            <w:color w:val="0000FF"/>
            <w:sz w:val="24"/>
            <w:szCs w:val="24"/>
            <w:u w:val="single"/>
          </w:rPr>
          <w:t>ES</w:t>
        </w:r>
      </w:hyperlink>
      <w:r w:rsidR="00976B9B" w:rsidRPr="00976B9B">
        <w:rPr>
          <w:rFonts w:eastAsia="Times New Roman" w:cstheme="minorHAnsi"/>
          <w:sz w:val="24"/>
          <w:szCs w:val="24"/>
        </w:rPr>
        <w:t>:  one-to-one peer support program offered by the Waterloo Undergraduate Student Association (WUSA) and Counselling Services</w:t>
      </w:r>
    </w:p>
    <w:p w14:paraId="44DD1D95" w14:textId="77777777" w:rsidR="00976B9B" w:rsidRPr="00976B9B" w:rsidRDefault="00976B9B" w:rsidP="00976B9B">
      <w:pPr>
        <w:spacing w:before="100" w:beforeAutospacing="1" w:after="100" w:afterAutospacing="1" w:line="240" w:lineRule="auto"/>
        <w:rPr>
          <w:rFonts w:eastAsia="Times New Roman" w:cstheme="minorHAnsi"/>
          <w:sz w:val="24"/>
          <w:szCs w:val="24"/>
        </w:rPr>
      </w:pPr>
      <w:r w:rsidRPr="00976B9B">
        <w:rPr>
          <w:rFonts w:eastAsia="Times New Roman" w:cstheme="minorHAnsi"/>
          <w:b/>
          <w:bCs/>
          <w:sz w:val="24"/>
          <w:szCs w:val="24"/>
        </w:rPr>
        <w:t>Off campus, 24/7</w:t>
      </w:r>
    </w:p>
    <w:p w14:paraId="71C4BEC2" w14:textId="77777777" w:rsidR="00976B9B" w:rsidRPr="00976B9B" w:rsidRDefault="0033053F" w:rsidP="00976B9B">
      <w:pPr>
        <w:numPr>
          <w:ilvl w:val="0"/>
          <w:numId w:val="3"/>
        </w:numPr>
        <w:spacing w:before="100" w:beforeAutospacing="1" w:after="100" w:afterAutospacing="1" w:line="240" w:lineRule="auto"/>
        <w:rPr>
          <w:rFonts w:eastAsia="Times New Roman" w:cstheme="minorHAnsi"/>
          <w:sz w:val="24"/>
          <w:szCs w:val="24"/>
        </w:rPr>
      </w:pPr>
      <w:hyperlink r:id="rId9" w:history="1">
        <w:r w:rsidR="00976B9B" w:rsidRPr="00976B9B">
          <w:rPr>
            <w:rFonts w:eastAsia="Times New Roman" w:cstheme="minorHAnsi"/>
            <w:color w:val="0000FF"/>
            <w:sz w:val="24"/>
            <w:szCs w:val="24"/>
            <w:u w:val="single"/>
          </w:rPr>
          <w:t>Good2</w:t>
        </w:r>
        <w:r w:rsidR="00976B9B" w:rsidRPr="00976B9B">
          <w:rPr>
            <w:rFonts w:eastAsia="Times New Roman" w:cstheme="minorHAnsi"/>
            <w:color w:val="0000FF"/>
            <w:sz w:val="24"/>
            <w:szCs w:val="24"/>
            <w:u w:val="single"/>
          </w:rPr>
          <w:t>T</w:t>
        </w:r>
        <w:r w:rsidR="00976B9B" w:rsidRPr="00976B9B">
          <w:rPr>
            <w:rFonts w:eastAsia="Times New Roman" w:cstheme="minorHAnsi"/>
            <w:color w:val="0000FF"/>
            <w:sz w:val="24"/>
            <w:szCs w:val="24"/>
            <w:u w:val="single"/>
          </w:rPr>
          <w:t>alk</w:t>
        </w:r>
      </w:hyperlink>
      <w:r w:rsidR="00976B9B" w:rsidRPr="00976B9B">
        <w:rPr>
          <w:rFonts w:eastAsia="Times New Roman" w:cstheme="minorHAnsi"/>
          <w:sz w:val="24"/>
          <w:szCs w:val="24"/>
        </w:rPr>
        <w:t>:  Free confidential help line for post-secondary students. Phone: 1-866-925-5454</w:t>
      </w:r>
    </w:p>
    <w:p w14:paraId="23D70C51" w14:textId="77777777" w:rsidR="00976B9B" w:rsidRPr="00976B9B" w:rsidRDefault="00976B9B" w:rsidP="00976B9B">
      <w:pPr>
        <w:numPr>
          <w:ilvl w:val="0"/>
          <w:numId w:val="3"/>
        </w:numPr>
        <w:spacing w:before="100" w:beforeAutospacing="1" w:after="100" w:afterAutospacing="1" w:line="240" w:lineRule="auto"/>
        <w:rPr>
          <w:rFonts w:eastAsia="Times New Roman" w:cstheme="minorHAnsi"/>
          <w:sz w:val="24"/>
          <w:szCs w:val="24"/>
        </w:rPr>
      </w:pPr>
      <w:r w:rsidRPr="00976B9B">
        <w:rPr>
          <w:rFonts w:eastAsia="Times New Roman" w:cstheme="minorHAnsi"/>
          <w:sz w:val="24"/>
          <w:szCs w:val="24"/>
        </w:rPr>
        <w:t>Grand River Hospital: Emergency care for mental health crisis. Phone: 519-749-4300 ext. 6880</w:t>
      </w:r>
    </w:p>
    <w:p w14:paraId="0C005260" w14:textId="77777777" w:rsidR="00976B9B" w:rsidRPr="00976B9B" w:rsidRDefault="0033053F" w:rsidP="00976B9B">
      <w:pPr>
        <w:numPr>
          <w:ilvl w:val="0"/>
          <w:numId w:val="3"/>
        </w:numPr>
        <w:spacing w:before="100" w:beforeAutospacing="1" w:after="100" w:afterAutospacing="1" w:line="240" w:lineRule="auto"/>
        <w:rPr>
          <w:rFonts w:eastAsia="Times New Roman" w:cstheme="minorHAnsi"/>
          <w:sz w:val="24"/>
          <w:szCs w:val="24"/>
        </w:rPr>
      </w:pPr>
      <w:hyperlink r:id="rId10" w:history="1">
        <w:r w:rsidR="00976B9B" w:rsidRPr="00976B9B">
          <w:rPr>
            <w:rFonts w:eastAsia="Times New Roman" w:cstheme="minorHAnsi"/>
            <w:color w:val="0000FF"/>
            <w:sz w:val="24"/>
            <w:szCs w:val="24"/>
            <w:u w:val="single"/>
          </w:rPr>
          <w:t>Here 2</w:t>
        </w:r>
        <w:r w:rsidR="00976B9B" w:rsidRPr="00976B9B">
          <w:rPr>
            <w:rFonts w:eastAsia="Times New Roman" w:cstheme="minorHAnsi"/>
            <w:color w:val="0000FF"/>
            <w:sz w:val="24"/>
            <w:szCs w:val="24"/>
            <w:u w:val="single"/>
          </w:rPr>
          <w:t>4</w:t>
        </w:r>
        <w:r w:rsidR="00976B9B" w:rsidRPr="00976B9B">
          <w:rPr>
            <w:rFonts w:eastAsia="Times New Roman" w:cstheme="minorHAnsi"/>
            <w:color w:val="0000FF"/>
            <w:sz w:val="24"/>
            <w:szCs w:val="24"/>
            <w:u w:val="single"/>
          </w:rPr>
          <w:t>/7</w:t>
        </w:r>
      </w:hyperlink>
      <w:r w:rsidR="00976B9B" w:rsidRPr="00976B9B">
        <w:rPr>
          <w:rFonts w:eastAsia="Times New Roman" w:cstheme="minorHAnsi"/>
          <w:sz w:val="24"/>
          <w:szCs w:val="24"/>
        </w:rPr>
        <w:t>: Mental Health and Crisis Service Team. Phone: 1-844-437-3247</w:t>
      </w:r>
    </w:p>
    <w:p w14:paraId="0364E347" w14:textId="77777777" w:rsidR="00976B9B" w:rsidRPr="00976B9B" w:rsidRDefault="0033053F" w:rsidP="00976B9B">
      <w:pPr>
        <w:numPr>
          <w:ilvl w:val="0"/>
          <w:numId w:val="3"/>
        </w:numPr>
        <w:spacing w:before="100" w:beforeAutospacing="1" w:after="100" w:afterAutospacing="1" w:line="240" w:lineRule="auto"/>
        <w:rPr>
          <w:rFonts w:eastAsia="Times New Roman" w:cstheme="minorHAnsi"/>
          <w:sz w:val="24"/>
          <w:szCs w:val="24"/>
        </w:rPr>
      </w:pPr>
      <w:hyperlink r:id="rId11" w:history="1">
        <w:r w:rsidR="00976B9B" w:rsidRPr="00976B9B">
          <w:rPr>
            <w:rFonts w:eastAsia="Times New Roman" w:cstheme="minorHAnsi"/>
            <w:color w:val="0000FF"/>
            <w:sz w:val="24"/>
            <w:szCs w:val="24"/>
            <w:u w:val="single"/>
          </w:rPr>
          <w:t>OK2</w:t>
        </w:r>
        <w:r w:rsidR="00976B9B" w:rsidRPr="00976B9B">
          <w:rPr>
            <w:rFonts w:eastAsia="Times New Roman" w:cstheme="minorHAnsi"/>
            <w:color w:val="0000FF"/>
            <w:sz w:val="24"/>
            <w:szCs w:val="24"/>
            <w:u w:val="single"/>
          </w:rPr>
          <w:t>B</w:t>
        </w:r>
        <w:r w:rsidR="00976B9B" w:rsidRPr="00976B9B">
          <w:rPr>
            <w:rFonts w:eastAsia="Times New Roman" w:cstheme="minorHAnsi"/>
            <w:color w:val="0000FF"/>
            <w:sz w:val="24"/>
            <w:szCs w:val="24"/>
            <w:u w:val="single"/>
          </w:rPr>
          <w:t>ME</w:t>
        </w:r>
      </w:hyperlink>
      <w:r w:rsidR="00976B9B" w:rsidRPr="00976B9B">
        <w:rPr>
          <w:rFonts w:eastAsia="Times New Roman" w:cstheme="minorHAnsi"/>
          <w:sz w:val="24"/>
          <w:szCs w:val="24"/>
        </w:rPr>
        <w:t>: set of support services for lesbian, gay, bisexual, transgender or questioning teens in Waterloo.  Phone: 519-884-0000 extension 213</w:t>
      </w:r>
    </w:p>
    <w:p w14:paraId="506FC953" w14:textId="3E1A97C3" w:rsidR="00976B9B" w:rsidRPr="00976B9B" w:rsidRDefault="00976B9B" w:rsidP="00976B9B">
      <w:pPr>
        <w:spacing w:before="100" w:beforeAutospacing="1" w:after="100" w:afterAutospacing="1" w:line="240" w:lineRule="auto"/>
        <w:rPr>
          <w:rFonts w:eastAsia="Times New Roman" w:cstheme="minorHAnsi"/>
          <w:sz w:val="24"/>
          <w:szCs w:val="24"/>
        </w:rPr>
      </w:pPr>
      <w:r w:rsidRPr="00976B9B">
        <w:rPr>
          <w:rFonts w:eastAsia="Times New Roman" w:cstheme="minorHAnsi"/>
          <w:sz w:val="24"/>
          <w:szCs w:val="24"/>
        </w:rPr>
        <w:t xml:space="preserve">Full details can be found online </w:t>
      </w:r>
      <w:r w:rsidR="0033053F">
        <w:rPr>
          <w:rFonts w:eastAsia="Times New Roman" w:cstheme="minorHAnsi"/>
          <w:sz w:val="24"/>
          <w:szCs w:val="24"/>
        </w:rPr>
        <w:t xml:space="preserve">in on the </w:t>
      </w:r>
      <w:hyperlink r:id="rId12" w:history="1">
        <w:r w:rsidR="0033053F" w:rsidRPr="0033053F">
          <w:rPr>
            <w:rStyle w:val="Hyperlink"/>
            <w:rFonts w:eastAsia="Times New Roman" w:cstheme="minorHAnsi"/>
            <w:sz w:val="24"/>
            <w:szCs w:val="24"/>
          </w:rPr>
          <w:t>Faculty of Arts Student Support</w:t>
        </w:r>
      </w:hyperlink>
      <w:r w:rsidR="0033053F">
        <w:rPr>
          <w:rFonts w:eastAsia="Times New Roman" w:cstheme="minorHAnsi"/>
          <w:sz w:val="24"/>
          <w:szCs w:val="24"/>
        </w:rPr>
        <w:t xml:space="preserve"> page. </w:t>
      </w:r>
    </w:p>
    <w:p w14:paraId="593A2544" w14:textId="77777777" w:rsidR="00976B9B" w:rsidRPr="00976B9B" w:rsidRDefault="00976B9B" w:rsidP="00976B9B">
      <w:pPr>
        <w:spacing w:before="100" w:beforeAutospacing="1" w:after="100" w:afterAutospacing="1" w:line="240" w:lineRule="auto"/>
        <w:rPr>
          <w:rFonts w:eastAsia="Times New Roman" w:cstheme="minorHAnsi"/>
          <w:sz w:val="24"/>
          <w:szCs w:val="24"/>
        </w:rPr>
      </w:pPr>
      <w:r w:rsidRPr="00976B9B">
        <w:rPr>
          <w:rFonts w:eastAsia="Times New Roman" w:cstheme="minorHAnsi"/>
          <w:sz w:val="24"/>
          <w:szCs w:val="24"/>
        </w:rPr>
        <w:t xml:space="preserve">Download the </w:t>
      </w:r>
      <w:hyperlink r:id="rId13" w:history="1">
        <w:proofErr w:type="spellStart"/>
        <w:r w:rsidRPr="00976B9B">
          <w:rPr>
            <w:rFonts w:eastAsia="Times New Roman" w:cstheme="minorHAnsi"/>
            <w:color w:val="0000FF"/>
            <w:sz w:val="24"/>
            <w:szCs w:val="24"/>
            <w:u w:val="single"/>
          </w:rPr>
          <w:t>WatSa</w:t>
        </w:r>
        <w:r w:rsidRPr="00976B9B">
          <w:rPr>
            <w:rFonts w:eastAsia="Times New Roman" w:cstheme="minorHAnsi"/>
            <w:color w:val="0000FF"/>
            <w:sz w:val="24"/>
            <w:szCs w:val="24"/>
            <w:u w:val="single"/>
          </w:rPr>
          <w:t>f</w:t>
        </w:r>
        <w:r w:rsidRPr="00976B9B">
          <w:rPr>
            <w:rFonts w:eastAsia="Times New Roman" w:cstheme="minorHAnsi"/>
            <w:color w:val="0000FF"/>
            <w:sz w:val="24"/>
            <w:szCs w:val="24"/>
            <w:u w:val="single"/>
          </w:rPr>
          <w:t>e</w:t>
        </w:r>
        <w:proofErr w:type="spellEnd"/>
        <w:r w:rsidRPr="00976B9B">
          <w:rPr>
            <w:rFonts w:eastAsia="Times New Roman" w:cstheme="minorHAnsi"/>
            <w:color w:val="0000FF"/>
            <w:sz w:val="24"/>
            <w:szCs w:val="24"/>
            <w:u w:val="single"/>
          </w:rPr>
          <w:t xml:space="preserve"> app</w:t>
        </w:r>
      </w:hyperlink>
      <w:r w:rsidRPr="00976B9B">
        <w:rPr>
          <w:rFonts w:eastAsia="Times New Roman" w:cstheme="minorHAnsi"/>
          <w:sz w:val="24"/>
          <w:szCs w:val="24"/>
        </w:rPr>
        <w:t xml:space="preserve"> to your phone to quickly access mental health support information.</w:t>
      </w:r>
    </w:p>
    <w:p w14:paraId="26B47DA4" w14:textId="77777777" w:rsidR="00976B9B" w:rsidRPr="00976B9B" w:rsidRDefault="00976B9B" w:rsidP="00976B9B">
      <w:pPr>
        <w:pStyle w:val="Heading1"/>
        <w:rPr>
          <w:rFonts w:eastAsia="Times New Roman"/>
        </w:rPr>
      </w:pPr>
      <w:r w:rsidRPr="00976B9B">
        <w:rPr>
          <w:rFonts w:eastAsia="Times New Roman"/>
        </w:rPr>
        <w:t>Territorial Acknowledgement</w:t>
      </w:r>
    </w:p>
    <w:p w14:paraId="7544D18B" w14:textId="77777777" w:rsidR="00976B9B" w:rsidRPr="00976B9B" w:rsidRDefault="00976B9B" w:rsidP="00976B9B">
      <w:pPr>
        <w:spacing w:before="100" w:beforeAutospacing="1" w:after="100" w:afterAutospacing="1" w:line="240" w:lineRule="auto"/>
        <w:rPr>
          <w:rFonts w:eastAsia="Times New Roman" w:cstheme="minorHAnsi"/>
          <w:sz w:val="24"/>
          <w:szCs w:val="24"/>
        </w:rPr>
      </w:pPr>
      <w:r w:rsidRPr="00976B9B">
        <w:rPr>
          <w:rFonts w:eastAsia="Times New Roman" w:cstheme="minorHAnsi"/>
          <w:sz w:val="24"/>
          <w:szCs w:val="24"/>
        </w:rPr>
        <w:t xml:space="preserve">We acknowledge that we are living and working on the traditional territory of the </w:t>
      </w:r>
      <w:proofErr w:type="spellStart"/>
      <w:r w:rsidRPr="00976B9B">
        <w:rPr>
          <w:rFonts w:eastAsia="Times New Roman" w:cstheme="minorHAnsi"/>
          <w:sz w:val="24"/>
          <w:szCs w:val="24"/>
        </w:rPr>
        <w:t>Attawandaron</w:t>
      </w:r>
      <w:proofErr w:type="spellEnd"/>
      <w:r w:rsidRPr="00976B9B">
        <w:rPr>
          <w:rFonts w:eastAsia="Times New Roman" w:cstheme="minorHAnsi"/>
          <w:sz w:val="24"/>
          <w:szCs w:val="24"/>
        </w:rPr>
        <w:t xml:space="preserve"> (also known as Neutral), Anishinaabe and Haudenosaunee peoples. The University of Waterloo is situated on the Haldimand Tract, the land promised to the Six Nations that includes ten </w:t>
      </w:r>
      <w:proofErr w:type="spellStart"/>
      <w:r w:rsidRPr="00976B9B">
        <w:rPr>
          <w:rFonts w:eastAsia="Times New Roman" w:cstheme="minorHAnsi"/>
          <w:sz w:val="24"/>
          <w:szCs w:val="24"/>
        </w:rPr>
        <w:t>kilometres</w:t>
      </w:r>
      <w:proofErr w:type="spellEnd"/>
      <w:r w:rsidRPr="00976B9B">
        <w:rPr>
          <w:rFonts w:eastAsia="Times New Roman" w:cstheme="minorHAnsi"/>
          <w:sz w:val="24"/>
          <w:szCs w:val="24"/>
        </w:rPr>
        <w:t xml:space="preserve"> on each side of the Grand River.</w:t>
      </w:r>
    </w:p>
    <w:p w14:paraId="6C27C0F2" w14:textId="77777777" w:rsidR="00976B9B" w:rsidRPr="00976B9B" w:rsidRDefault="00976B9B" w:rsidP="00976B9B">
      <w:pPr>
        <w:spacing w:before="100" w:beforeAutospacing="1" w:after="100" w:afterAutospacing="1" w:line="240" w:lineRule="auto"/>
        <w:rPr>
          <w:rFonts w:eastAsia="Times New Roman" w:cstheme="minorHAnsi"/>
          <w:sz w:val="24"/>
          <w:szCs w:val="24"/>
        </w:rPr>
      </w:pPr>
      <w:r w:rsidRPr="00976B9B">
        <w:rPr>
          <w:rFonts w:eastAsia="Times New Roman" w:cstheme="minorHAnsi"/>
          <w:sz w:val="24"/>
          <w:szCs w:val="24"/>
        </w:rPr>
        <w:lastRenderedPageBreak/>
        <w:t xml:space="preserve">For more information about the purpose of territorial acknowledgements, please see the </w:t>
      </w:r>
      <w:hyperlink r:id="rId14" w:history="1">
        <w:r w:rsidRPr="00976B9B">
          <w:rPr>
            <w:rFonts w:eastAsia="Times New Roman" w:cstheme="minorHAnsi"/>
            <w:color w:val="0000FF"/>
            <w:sz w:val="24"/>
            <w:szCs w:val="24"/>
            <w:u w:val="single"/>
          </w:rPr>
          <w:t>CAUT Guide to Acknowledging Tr</w:t>
        </w:r>
        <w:r w:rsidRPr="00976B9B">
          <w:rPr>
            <w:rFonts w:eastAsia="Times New Roman" w:cstheme="minorHAnsi"/>
            <w:color w:val="0000FF"/>
            <w:sz w:val="24"/>
            <w:szCs w:val="24"/>
            <w:u w:val="single"/>
          </w:rPr>
          <w:t>a</w:t>
        </w:r>
        <w:r w:rsidRPr="00976B9B">
          <w:rPr>
            <w:rFonts w:eastAsia="Times New Roman" w:cstheme="minorHAnsi"/>
            <w:color w:val="0000FF"/>
            <w:sz w:val="24"/>
            <w:szCs w:val="24"/>
            <w:u w:val="single"/>
          </w:rPr>
          <w:t>ditional Territory</w:t>
        </w:r>
      </w:hyperlink>
      <w:r w:rsidRPr="00976B9B">
        <w:rPr>
          <w:rFonts w:eastAsia="Times New Roman" w:cstheme="minorHAnsi"/>
          <w:sz w:val="24"/>
          <w:szCs w:val="24"/>
        </w:rPr>
        <w:t>.</w:t>
      </w:r>
    </w:p>
    <w:p w14:paraId="4C220311" w14:textId="77777777" w:rsidR="00976B9B" w:rsidRPr="00976B9B" w:rsidRDefault="00976B9B" w:rsidP="00976B9B">
      <w:pPr>
        <w:pStyle w:val="Heading1"/>
        <w:rPr>
          <w:rFonts w:eastAsia="Times New Roman"/>
        </w:rPr>
      </w:pPr>
      <w:r w:rsidRPr="00976B9B">
        <w:rPr>
          <w:rFonts w:eastAsia="Times New Roman"/>
        </w:rPr>
        <w:t>Academic freedom at the University of Waterloo</w:t>
      </w:r>
    </w:p>
    <w:p w14:paraId="4FDC8675" w14:textId="77777777" w:rsidR="00976B9B" w:rsidRPr="00976B9B" w:rsidRDefault="0033053F" w:rsidP="00976B9B">
      <w:pPr>
        <w:spacing w:before="100" w:beforeAutospacing="1" w:after="100" w:afterAutospacing="1" w:line="240" w:lineRule="auto"/>
        <w:rPr>
          <w:rFonts w:eastAsia="Times New Roman" w:cstheme="minorHAnsi"/>
          <w:sz w:val="24"/>
          <w:szCs w:val="24"/>
        </w:rPr>
      </w:pPr>
      <w:hyperlink r:id="rId15" w:history="1">
        <w:r w:rsidR="00976B9B" w:rsidRPr="00976B9B">
          <w:rPr>
            <w:rFonts w:eastAsia="Times New Roman" w:cstheme="minorHAnsi"/>
            <w:color w:val="0000FF"/>
            <w:sz w:val="24"/>
            <w:szCs w:val="24"/>
            <w:u w:val="single"/>
          </w:rPr>
          <w:t xml:space="preserve">Policy 33, Ethical </w:t>
        </w:r>
        <w:proofErr w:type="spellStart"/>
        <w:r w:rsidR="00976B9B" w:rsidRPr="00976B9B">
          <w:rPr>
            <w:rFonts w:eastAsia="Times New Roman" w:cstheme="minorHAnsi"/>
            <w:color w:val="0000FF"/>
            <w:sz w:val="24"/>
            <w:szCs w:val="24"/>
            <w:u w:val="single"/>
          </w:rPr>
          <w:t>Behaviour</w:t>
        </w:r>
        <w:proofErr w:type="spellEnd"/>
      </w:hyperlink>
      <w:r w:rsidR="00976B9B" w:rsidRPr="00976B9B">
        <w:rPr>
          <w:rFonts w:eastAsia="Times New Roman" w:cstheme="minorHAnsi"/>
          <w:sz w:val="24"/>
          <w:szCs w:val="24"/>
        </w:rPr>
        <w:t xml:space="preserve"> states, as one of its general principles (Section 1), “The University supports academic freedom for all members of the University community. Academic freedom carries with it the duty to use that freedom in a manner consistent with the scholarly obligation to base teaching and research on an honest and ethical quest for knowledge. In the context of this policy, 'academic freedom' refers to academic activities, including teaching and scholarship, as is articulated in the principles set out in the Memorandum of Agreement between the FAUW and the University of Waterloo, 1998 (Article 6). The academic environment which fosters free debate may from time to time include the presentation or discussion of unpopular opinions or controversial material. Such material shall be dealt with as openly, respectfully and sensitively as possible.” This definition is repeated in Policies 70 and 71, and in the Memorandum of Agreement, Section 6</w:t>
      </w:r>
    </w:p>
    <w:p w14:paraId="6D9E1237" w14:textId="77777777" w:rsidR="00286BE3" w:rsidRDefault="00286BE3"/>
    <w:sectPr w:rsidR="00286B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B5A2D"/>
    <w:multiLevelType w:val="multilevel"/>
    <w:tmpl w:val="93465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2F66D8"/>
    <w:multiLevelType w:val="multilevel"/>
    <w:tmpl w:val="6334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DA33A3"/>
    <w:multiLevelType w:val="multilevel"/>
    <w:tmpl w:val="6888A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AE2073"/>
    <w:multiLevelType w:val="multilevel"/>
    <w:tmpl w:val="0BE6E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2875194">
    <w:abstractNumId w:val="1"/>
  </w:num>
  <w:num w:numId="2" w16cid:durableId="586117923">
    <w:abstractNumId w:val="2"/>
  </w:num>
  <w:num w:numId="3" w16cid:durableId="2147156431">
    <w:abstractNumId w:val="0"/>
  </w:num>
  <w:num w:numId="4" w16cid:durableId="1035037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B9B"/>
    <w:rsid w:val="00272277"/>
    <w:rsid w:val="00286BE3"/>
    <w:rsid w:val="0033053F"/>
    <w:rsid w:val="006A709E"/>
    <w:rsid w:val="00976B9B"/>
    <w:rsid w:val="009E6363"/>
    <w:rsid w:val="00C73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1A1CA"/>
  <w15:chartTrackingRefBased/>
  <w15:docId w15:val="{C0471E73-9936-412C-B39D-A72D07812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6B9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976B9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6A709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76B9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76B9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76B9B"/>
    <w:rPr>
      <w:color w:val="0000FF"/>
      <w:u w:val="single"/>
    </w:rPr>
  </w:style>
  <w:style w:type="character" w:customStyle="1" w:styleId="Heading1Char">
    <w:name w:val="Heading 1 Char"/>
    <w:basedOn w:val="DefaultParagraphFont"/>
    <w:link w:val="Heading1"/>
    <w:uiPriority w:val="9"/>
    <w:rsid w:val="00976B9B"/>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rsid w:val="006A709E"/>
    <w:rPr>
      <w:rFonts w:asciiTheme="majorHAnsi" w:eastAsiaTheme="majorEastAsia" w:hAnsiTheme="majorHAnsi" w:cstheme="majorBidi"/>
      <w:i/>
      <w:iCs/>
      <w:color w:val="2F5496" w:themeColor="accent1" w:themeShade="BF"/>
    </w:rPr>
  </w:style>
  <w:style w:type="paragraph" w:customStyle="1" w:styleId="rteindent2">
    <w:name w:val="rteindent2"/>
    <w:basedOn w:val="Normal"/>
    <w:rsid w:val="006A709E"/>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styleId="Strong">
    <w:name w:val="Strong"/>
    <w:basedOn w:val="DefaultParagraphFont"/>
    <w:uiPriority w:val="22"/>
    <w:qFormat/>
    <w:rsid w:val="006A709E"/>
    <w:rPr>
      <w:b/>
      <w:bCs/>
    </w:rPr>
  </w:style>
  <w:style w:type="character" w:styleId="UnresolvedMention">
    <w:name w:val="Unresolved Mention"/>
    <w:basedOn w:val="DefaultParagraphFont"/>
    <w:uiPriority w:val="99"/>
    <w:semiHidden/>
    <w:unhideWhenUsed/>
    <w:rsid w:val="003305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526504">
      <w:bodyDiv w:val="1"/>
      <w:marLeft w:val="0"/>
      <w:marRight w:val="0"/>
      <w:marTop w:val="0"/>
      <w:marBottom w:val="0"/>
      <w:divBdr>
        <w:top w:val="none" w:sz="0" w:space="0" w:color="auto"/>
        <w:left w:val="none" w:sz="0" w:space="0" w:color="auto"/>
        <w:bottom w:val="none" w:sz="0" w:space="0" w:color="auto"/>
        <w:right w:val="none" w:sz="0" w:space="0" w:color="auto"/>
      </w:divBdr>
    </w:div>
    <w:div w:id="894580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usa.ca/services/uw-mates" TargetMode="External"/><Relationship Id="rId13" Type="http://schemas.openxmlformats.org/officeDocument/2006/relationships/hyperlink" Target="https://uwaterloo.ca/watsafe/" TargetMode="External"/><Relationship Id="rId3" Type="http://schemas.openxmlformats.org/officeDocument/2006/relationships/settings" Target="settings.xml"/><Relationship Id="rId7" Type="http://schemas.openxmlformats.org/officeDocument/2006/relationships/hyperlink" Target="https://uwaterloo.ca/campus-wellness/counselling-services" TargetMode="External"/><Relationship Id="rId12" Type="http://schemas.openxmlformats.org/officeDocument/2006/relationships/hyperlink" Target="https://uwaterloo.ca/arts/undergraduate/student-suppor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uwaterloo.ca/the-centre/updating-personal-information" TargetMode="External"/><Relationship Id="rId11" Type="http://schemas.openxmlformats.org/officeDocument/2006/relationships/hyperlink" Target="https://ok2bme.ca/" TargetMode="External"/><Relationship Id="rId5" Type="http://schemas.openxmlformats.org/officeDocument/2006/relationships/hyperlink" Target="https://idm.uwaterloo.ca/watiam/" TargetMode="External"/><Relationship Id="rId15" Type="http://schemas.openxmlformats.org/officeDocument/2006/relationships/hyperlink" Target="https://uwaterloo.ca/secretariat/policies-procedures-guidelines/policy-33" TargetMode="External"/><Relationship Id="rId10" Type="http://schemas.openxmlformats.org/officeDocument/2006/relationships/hyperlink" Target="https://here247.ca/" TargetMode="External"/><Relationship Id="rId4" Type="http://schemas.openxmlformats.org/officeDocument/2006/relationships/webSettings" Target="webSettings.xml"/><Relationship Id="rId9" Type="http://schemas.openxmlformats.org/officeDocument/2006/relationships/hyperlink" Target="https://good2talk.ca/" TargetMode="External"/><Relationship Id="rId14" Type="http://schemas.openxmlformats.org/officeDocument/2006/relationships/hyperlink" Target="https://www.caut.ca/content/guide-acknowledging-first-peoples-traditional-terri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854</Words>
  <Characters>4874</Characters>
  <Application>Microsoft Office Word</Application>
  <DocSecurity>0</DocSecurity>
  <Lines>40</Lines>
  <Paragraphs>11</Paragraphs>
  <ScaleCrop>false</ScaleCrop>
  <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Tatu</dc:creator>
  <cp:keywords/>
  <dc:description/>
  <cp:lastModifiedBy>Michaela Tatu</cp:lastModifiedBy>
  <cp:revision>2</cp:revision>
  <dcterms:created xsi:type="dcterms:W3CDTF">2023-08-04T19:05:00Z</dcterms:created>
  <dcterms:modified xsi:type="dcterms:W3CDTF">2023-08-04T19:05:00Z</dcterms:modified>
</cp:coreProperties>
</file>