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E6444" w14:textId="77777777" w:rsidR="006A709E" w:rsidRDefault="006A709E" w:rsidP="00976B9B">
      <w:pPr>
        <w:pStyle w:val="Heading1"/>
        <w:rPr>
          <w:rFonts w:eastAsia="Times New Roman"/>
        </w:rPr>
      </w:pPr>
      <w:bookmarkStart w:id="0" w:name="OptionalStatements"/>
      <w:r>
        <w:t xml:space="preserve">Recommended - </w:t>
      </w:r>
      <w:r w:rsidR="00976B9B">
        <w:t>Optional statements to include in course outlines</w:t>
      </w:r>
      <w:bookmarkEnd w:id="0"/>
      <w:r w:rsidRPr="006A709E">
        <w:rPr>
          <w:rFonts w:eastAsia="Times New Roman"/>
        </w:rPr>
        <w:t xml:space="preserve"> </w:t>
      </w:r>
    </w:p>
    <w:p w14:paraId="64198224" w14:textId="60F289EF" w:rsidR="00976B9B" w:rsidRPr="006A709E" w:rsidRDefault="006A709E" w:rsidP="00976B9B">
      <w:pPr>
        <w:pStyle w:val="Heading1"/>
        <w:rPr>
          <w:rFonts w:eastAsia="Times New Roman"/>
        </w:rPr>
      </w:pPr>
      <w:r>
        <w:rPr>
          <w:rFonts w:eastAsia="Times New Roman"/>
        </w:rPr>
        <w:t>Intellectual Property</w:t>
      </w:r>
    </w:p>
    <w:p w14:paraId="726CE47C" w14:textId="5081EA09" w:rsidR="006A709E" w:rsidRPr="006A709E" w:rsidRDefault="006A709E" w:rsidP="006A709E">
      <w:pPr>
        <w:pStyle w:val="rteindent2"/>
        <w:shd w:val="clear" w:color="auto" w:fill="FFFFFF"/>
        <w:rPr>
          <w:rFonts w:asciiTheme="minorHAnsi" w:hAnsiTheme="minorHAnsi" w:cstheme="minorHAnsi"/>
          <w:color w:val="000000"/>
        </w:rPr>
      </w:pPr>
      <w:r w:rsidRPr="006A709E">
        <w:rPr>
          <w:rFonts w:asciiTheme="minorHAnsi" w:hAnsiTheme="minorHAnsi" w:cstheme="minorHAnsi"/>
          <w:color w:val="000000"/>
        </w:rPr>
        <w:t>Students should be aware that this course contains the intellectual property of their instructor, TA, and/or the University of Waterloo. </w:t>
      </w:r>
    </w:p>
    <w:p w14:paraId="56865CF6" w14:textId="77777777" w:rsidR="006A709E" w:rsidRPr="006A709E" w:rsidRDefault="006A709E" w:rsidP="006A709E">
      <w:pPr>
        <w:pStyle w:val="rteindent2"/>
        <w:shd w:val="clear" w:color="auto" w:fill="FFFFFF"/>
        <w:rPr>
          <w:rFonts w:asciiTheme="minorHAnsi" w:hAnsiTheme="minorHAnsi" w:cstheme="minorHAnsi"/>
          <w:color w:val="000000"/>
        </w:rPr>
      </w:pPr>
      <w:r w:rsidRPr="006A709E">
        <w:rPr>
          <w:rFonts w:asciiTheme="minorHAnsi" w:hAnsiTheme="minorHAnsi" w:cstheme="minorHAnsi"/>
          <w:color w:val="000000"/>
        </w:rPr>
        <w:t>Intellectual property includes items such as:</w:t>
      </w:r>
    </w:p>
    <w:p w14:paraId="7BA92334" w14:textId="77777777" w:rsidR="006A709E" w:rsidRPr="006A709E" w:rsidRDefault="006A709E" w:rsidP="006A709E">
      <w:pPr>
        <w:pStyle w:val="rteindent2"/>
        <w:numPr>
          <w:ilvl w:val="0"/>
          <w:numId w:val="4"/>
        </w:numPr>
        <w:shd w:val="clear" w:color="auto" w:fill="FFFFFF"/>
        <w:rPr>
          <w:rFonts w:asciiTheme="minorHAnsi" w:hAnsiTheme="minorHAnsi" w:cstheme="minorHAnsi"/>
          <w:color w:val="000000"/>
        </w:rPr>
      </w:pPr>
      <w:r w:rsidRPr="006A709E">
        <w:rPr>
          <w:rFonts w:asciiTheme="minorHAnsi" w:hAnsiTheme="minorHAnsi" w:cstheme="minorHAnsi"/>
          <w:color w:val="000000"/>
        </w:rPr>
        <w:t>Lecture content, spoken and written (and any audio/video recording thereof</w:t>
      </w:r>
      <w:proofErr w:type="gramStart"/>
      <w:r w:rsidRPr="006A709E">
        <w:rPr>
          <w:rFonts w:asciiTheme="minorHAnsi" w:hAnsiTheme="minorHAnsi" w:cstheme="minorHAnsi"/>
          <w:color w:val="000000"/>
        </w:rPr>
        <w:t>);</w:t>
      </w:r>
      <w:proofErr w:type="gramEnd"/>
    </w:p>
    <w:p w14:paraId="22B879EE" w14:textId="77777777" w:rsidR="006A709E" w:rsidRPr="006A709E" w:rsidRDefault="006A709E" w:rsidP="006A709E">
      <w:pPr>
        <w:pStyle w:val="rteindent2"/>
        <w:numPr>
          <w:ilvl w:val="0"/>
          <w:numId w:val="4"/>
        </w:numPr>
        <w:shd w:val="clear" w:color="auto" w:fill="FFFFFF"/>
        <w:rPr>
          <w:rFonts w:asciiTheme="minorHAnsi" w:hAnsiTheme="minorHAnsi" w:cstheme="minorHAnsi"/>
          <w:color w:val="000000"/>
        </w:rPr>
      </w:pPr>
      <w:r w:rsidRPr="006A709E">
        <w:rPr>
          <w:rFonts w:asciiTheme="minorHAnsi" w:hAnsiTheme="minorHAnsi" w:cstheme="minorHAnsi"/>
          <w:color w:val="000000"/>
        </w:rPr>
        <w:t>Lecture handouts, presentations, and other materials prepared for the course (e.g., PowerPoint slides</w:t>
      </w:r>
      <w:proofErr w:type="gramStart"/>
      <w:r w:rsidRPr="006A709E">
        <w:rPr>
          <w:rFonts w:asciiTheme="minorHAnsi" w:hAnsiTheme="minorHAnsi" w:cstheme="minorHAnsi"/>
          <w:color w:val="000000"/>
        </w:rPr>
        <w:t>);</w:t>
      </w:r>
      <w:proofErr w:type="gramEnd"/>
    </w:p>
    <w:p w14:paraId="1A2A52A4" w14:textId="77777777" w:rsidR="006A709E" w:rsidRPr="006A709E" w:rsidRDefault="006A709E" w:rsidP="006A709E">
      <w:pPr>
        <w:pStyle w:val="rteindent2"/>
        <w:numPr>
          <w:ilvl w:val="0"/>
          <w:numId w:val="4"/>
        </w:numPr>
        <w:shd w:val="clear" w:color="auto" w:fill="FFFFFF"/>
        <w:rPr>
          <w:rFonts w:asciiTheme="minorHAnsi" w:hAnsiTheme="minorHAnsi" w:cstheme="minorHAnsi"/>
          <w:color w:val="000000"/>
        </w:rPr>
      </w:pPr>
      <w:r w:rsidRPr="006A709E">
        <w:rPr>
          <w:rFonts w:asciiTheme="minorHAnsi" w:hAnsiTheme="minorHAnsi" w:cstheme="minorHAnsi"/>
          <w:color w:val="000000"/>
        </w:rPr>
        <w:t>Questions or solution sets from various types of assessments (e.g., assignments, quizzes, tests, final exams); and</w:t>
      </w:r>
    </w:p>
    <w:p w14:paraId="64B11360" w14:textId="77777777" w:rsidR="006A709E" w:rsidRPr="006A709E" w:rsidRDefault="006A709E" w:rsidP="006A709E">
      <w:pPr>
        <w:pStyle w:val="rteindent2"/>
        <w:numPr>
          <w:ilvl w:val="0"/>
          <w:numId w:val="4"/>
        </w:numPr>
        <w:shd w:val="clear" w:color="auto" w:fill="FFFFFF"/>
        <w:rPr>
          <w:rFonts w:asciiTheme="minorHAnsi" w:hAnsiTheme="minorHAnsi" w:cstheme="minorHAnsi"/>
          <w:color w:val="000000"/>
        </w:rPr>
      </w:pPr>
      <w:r w:rsidRPr="006A709E">
        <w:rPr>
          <w:rFonts w:asciiTheme="minorHAnsi" w:hAnsiTheme="minorHAnsi" w:cstheme="minorHAnsi"/>
          <w:color w:val="000000"/>
        </w:rPr>
        <w:t>Work protected by copyright (e.g., any work authored by the instructor or TA or used by the instructor or TA with permission of the copyright owner).</w:t>
      </w:r>
    </w:p>
    <w:p w14:paraId="784133BF" w14:textId="77777777" w:rsidR="006A709E" w:rsidRPr="006A709E" w:rsidRDefault="006A709E" w:rsidP="006A709E">
      <w:pPr>
        <w:pStyle w:val="rteindent2"/>
        <w:shd w:val="clear" w:color="auto" w:fill="FFFFFF"/>
        <w:rPr>
          <w:rFonts w:asciiTheme="minorHAnsi" w:hAnsiTheme="minorHAnsi" w:cstheme="minorHAnsi"/>
          <w:color w:val="000000"/>
        </w:rPr>
      </w:pPr>
      <w:r w:rsidRPr="006A709E">
        <w:rPr>
          <w:rFonts w:asciiTheme="minorHAnsi" w:hAnsiTheme="minorHAnsi" w:cstheme="minorHAnsi"/>
          <w:color w:val="000000"/>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p>
    <w:p w14:paraId="786B1979" w14:textId="77777777" w:rsidR="006A709E" w:rsidRPr="006A709E" w:rsidRDefault="006A709E" w:rsidP="006A709E">
      <w:pPr>
        <w:pStyle w:val="rteindent2"/>
        <w:shd w:val="clear" w:color="auto" w:fill="FFFFFF"/>
        <w:rPr>
          <w:rFonts w:asciiTheme="minorHAnsi" w:hAnsiTheme="minorHAnsi" w:cstheme="minorHAnsi"/>
          <w:color w:val="000000"/>
        </w:rPr>
      </w:pPr>
      <w:r w:rsidRPr="006A709E">
        <w:rPr>
          <w:rFonts w:asciiTheme="minorHAnsi" w:hAnsiTheme="minorHAnsi" w:cstheme="minorHAnsi"/>
          <w:color w:val="000000"/>
        </w:rPr>
        <w:t>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w:t>
      </w:r>
    </w:p>
    <w:p w14:paraId="3FBD3729" w14:textId="77777777" w:rsidR="006A709E" w:rsidRPr="006A709E" w:rsidRDefault="006A709E" w:rsidP="006A709E">
      <w:pPr>
        <w:pStyle w:val="rteindent2"/>
        <w:shd w:val="clear" w:color="auto" w:fill="FFFFFF"/>
        <w:rPr>
          <w:rFonts w:asciiTheme="minorHAnsi" w:hAnsiTheme="minorHAnsi" w:cstheme="minorHAnsi"/>
          <w:color w:val="000000"/>
        </w:rPr>
      </w:pPr>
      <w:r w:rsidRPr="006A709E">
        <w:rPr>
          <w:rFonts w:asciiTheme="minorHAnsi" w:hAnsiTheme="minorHAnsi" w:cstheme="minorHAnsi"/>
          <w:color w:val="000000"/>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727D5960" w14:textId="77777777" w:rsidR="00976B9B" w:rsidRPr="00976B9B" w:rsidRDefault="00976B9B" w:rsidP="00976B9B"/>
    <w:p w14:paraId="2523D780" w14:textId="50C30166" w:rsidR="00976B9B" w:rsidRPr="00976B9B" w:rsidRDefault="00976B9B" w:rsidP="00976B9B">
      <w:pPr>
        <w:pStyle w:val="Heading1"/>
        <w:rPr>
          <w:rFonts w:eastAsia="Times New Roman"/>
        </w:rPr>
      </w:pPr>
      <w:r w:rsidRPr="00976B9B">
        <w:rPr>
          <w:rFonts w:eastAsia="Times New Roman"/>
        </w:rPr>
        <w:t>Chosen/Preferred First Name</w:t>
      </w:r>
    </w:p>
    <w:p w14:paraId="6B0F072A"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t xml:space="preserve">Do you want professors and interviewers to call you by a different first name? Take a minute now to verify or tell us your chosen/preferred first name by logging into </w:t>
      </w:r>
      <w:hyperlink r:id="rId5" w:tgtFrame="_blank" w:history="1">
        <w:proofErr w:type="spellStart"/>
        <w:r w:rsidRPr="00976B9B">
          <w:rPr>
            <w:rFonts w:eastAsia="Times New Roman" w:cstheme="minorHAnsi"/>
            <w:color w:val="0000FF"/>
            <w:sz w:val="24"/>
            <w:szCs w:val="24"/>
            <w:u w:val="single"/>
          </w:rPr>
          <w:t>WatIAM</w:t>
        </w:r>
        <w:proofErr w:type="spellEnd"/>
      </w:hyperlink>
      <w:r w:rsidRPr="00976B9B">
        <w:rPr>
          <w:rFonts w:eastAsia="Times New Roman" w:cstheme="minorHAnsi"/>
          <w:sz w:val="24"/>
          <w:szCs w:val="24"/>
        </w:rPr>
        <w:t>.</w:t>
      </w:r>
    </w:p>
    <w:p w14:paraId="3A92C2E8"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lastRenderedPageBreak/>
        <w:t xml:space="preserve">Why? Starting in winter 2020, your chosen/preferred first name listed in </w:t>
      </w:r>
      <w:proofErr w:type="spellStart"/>
      <w:r w:rsidRPr="00976B9B">
        <w:rPr>
          <w:rFonts w:eastAsia="Times New Roman" w:cstheme="minorHAnsi"/>
          <w:sz w:val="24"/>
          <w:szCs w:val="24"/>
        </w:rPr>
        <w:t>WatIAM</w:t>
      </w:r>
      <w:proofErr w:type="spellEnd"/>
      <w:r w:rsidRPr="00976B9B">
        <w:rPr>
          <w:rFonts w:eastAsia="Times New Roman" w:cstheme="minorHAnsi"/>
          <w:sz w:val="24"/>
          <w:szCs w:val="24"/>
        </w:rPr>
        <w:t xml:space="preserve"> will be used broadly across campus (e.g., LEARN, Quest, </w:t>
      </w:r>
      <w:proofErr w:type="spellStart"/>
      <w:r w:rsidRPr="00976B9B">
        <w:rPr>
          <w:rFonts w:eastAsia="Times New Roman" w:cstheme="minorHAnsi"/>
          <w:sz w:val="24"/>
          <w:szCs w:val="24"/>
        </w:rPr>
        <w:t>WaterlooWorks</w:t>
      </w:r>
      <w:proofErr w:type="spellEnd"/>
      <w:r w:rsidRPr="00976B9B">
        <w:rPr>
          <w:rFonts w:eastAsia="Times New Roman" w:cstheme="minorHAnsi"/>
          <w:sz w:val="24"/>
          <w:szCs w:val="24"/>
        </w:rPr>
        <w:t xml:space="preserve">, </w:t>
      </w:r>
      <w:proofErr w:type="spellStart"/>
      <w:r w:rsidRPr="00976B9B">
        <w:rPr>
          <w:rFonts w:eastAsia="Times New Roman" w:cstheme="minorHAnsi"/>
          <w:sz w:val="24"/>
          <w:szCs w:val="24"/>
        </w:rPr>
        <w:t>WatCard</w:t>
      </w:r>
      <w:proofErr w:type="spellEnd"/>
      <w:r w:rsidRPr="00976B9B">
        <w:rPr>
          <w:rFonts w:eastAsia="Times New Roman" w:cstheme="minorHAnsi"/>
          <w:sz w:val="24"/>
          <w:szCs w:val="24"/>
        </w:rPr>
        <w:t xml:space="preserve">, </w:t>
      </w:r>
      <w:proofErr w:type="spellStart"/>
      <w:r w:rsidRPr="00976B9B">
        <w:rPr>
          <w:rFonts w:eastAsia="Times New Roman" w:cstheme="minorHAnsi"/>
          <w:sz w:val="24"/>
          <w:szCs w:val="24"/>
        </w:rPr>
        <w:t>etc</w:t>
      </w:r>
      <w:proofErr w:type="spellEnd"/>
      <w:r w:rsidRPr="00976B9B">
        <w:rPr>
          <w:rFonts w:eastAsia="Times New Roman" w:cstheme="minorHAnsi"/>
          <w:sz w:val="24"/>
          <w:szCs w:val="24"/>
        </w:rPr>
        <w:t xml:space="preserve">). Note: Your legal first name will always be used on certain official documents. For more details, visit </w:t>
      </w:r>
      <w:hyperlink r:id="rId6" w:tgtFrame="_blank" w:history="1">
        <w:r w:rsidRPr="00976B9B">
          <w:rPr>
            <w:rFonts w:eastAsia="Times New Roman" w:cstheme="minorHAnsi"/>
            <w:color w:val="0000FF"/>
            <w:sz w:val="24"/>
            <w:szCs w:val="24"/>
            <w:u w:val="single"/>
          </w:rPr>
          <w:t>Updating Personal Information</w:t>
        </w:r>
      </w:hyperlink>
      <w:r w:rsidRPr="00976B9B">
        <w:rPr>
          <w:rFonts w:eastAsia="Times New Roman" w:cstheme="minorHAnsi"/>
          <w:sz w:val="24"/>
          <w:szCs w:val="24"/>
        </w:rPr>
        <w:t>.</w:t>
      </w:r>
    </w:p>
    <w:p w14:paraId="2B4C0072"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b/>
          <w:bCs/>
          <w:sz w:val="24"/>
          <w:szCs w:val="24"/>
        </w:rPr>
        <w:t>Important notes</w:t>
      </w:r>
    </w:p>
    <w:p w14:paraId="1DB9D7CE" w14:textId="77777777" w:rsidR="00976B9B" w:rsidRPr="00976B9B" w:rsidRDefault="00976B9B" w:rsidP="00976B9B">
      <w:pPr>
        <w:numPr>
          <w:ilvl w:val="0"/>
          <w:numId w:val="1"/>
        </w:num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t>If you included a preferred name on your OUAC application, it will be used as your chosen/preferred name unless you make a change now.</w:t>
      </w:r>
    </w:p>
    <w:p w14:paraId="7CAB61A7" w14:textId="1815D3E1" w:rsidR="00976B9B" w:rsidRPr="00976B9B" w:rsidRDefault="00976B9B" w:rsidP="00976B9B">
      <w:pPr>
        <w:numPr>
          <w:ilvl w:val="0"/>
          <w:numId w:val="1"/>
        </w:num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t xml:space="preserve">If you </w:t>
      </w:r>
      <w:proofErr w:type="gramStart"/>
      <w:r w:rsidRPr="00976B9B">
        <w:rPr>
          <w:rFonts w:eastAsia="Times New Roman" w:cstheme="minorHAnsi"/>
          <w:sz w:val="24"/>
          <w:szCs w:val="24"/>
        </w:rPr>
        <w:t>don’t</w:t>
      </w:r>
      <w:proofErr w:type="gramEnd"/>
      <w:r w:rsidRPr="00976B9B">
        <w:rPr>
          <w:rFonts w:eastAsia="Times New Roman" w:cstheme="minorHAnsi"/>
          <w:sz w:val="24"/>
          <w:szCs w:val="24"/>
        </w:rPr>
        <w:t xml:space="preserve"> provide a chosen/preferred name, your legal first name will continue to be used.</w:t>
      </w:r>
    </w:p>
    <w:p w14:paraId="64DBEC21" w14:textId="77777777" w:rsidR="00976B9B" w:rsidRPr="00976B9B" w:rsidRDefault="00976B9B" w:rsidP="00976B9B">
      <w:pPr>
        <w:pStyle w:val="Heading1"/>
        <w:rPr>
          <w:rFonts w:eastAsia="Times New Roman"/>
        </w:rPr>
      </w:pPr>
      <w:r w:rsidRPr="00976B9B">
        <w:rPr>
          <w:rFonts w:eastAsia="Times New Roman"/>
        </w:rPr>
        <w:t>Mental Health Support</w:t>
      </w:r>
    </w:p>
    <w:p w14:paraId="63FEA067"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t>All of us need a support system. The faculty and staff in Arts encourage students to seek out mental health support if they are needed.</w:t>
      </w:r>
    </w:p>
    <w:p w14:paraId="3A5C7745"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b/>
          <w:bCs/>
          <w:sz w:val="24"/>
          <w:szCs w:val="24"/>
        </w:rPr>
        <w:t xml:space="preserve">On Campus </w:t>
      </w:r>
    </w:p>
    <w:p w14:paraId="08586278"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b/>
          <w:bCs/>
          <w:i/>
          <w:iCs/>
          <w:sz w:val="24"/>
          <w:szCs w:val="24"/>
        </w:rPr>
        <w:t>Due to COVID-19 and campus closures, services are available only online or by phone.</w:t>
      </w:r>
    </w:p>
    <w:p w14:paraId="41C64540" w14:textId="77777777" w:rsidR="00976B9B" w:rsidRPr="00976B9B" w:rsidRDefault="00976B9B" w:rsidP="00976B9B">
      <w:pPr>
        <w:numPr>
          <w:ilvl w:val="0"/>
          <w:numId w:val="2"/>
        </w:num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t xml:space="preserve">Counselling Services:  </w:t>
      </w:r>
      <w:hyperlink r:id="rId7" w:history="1">
        <w:r w:rsidRPr="00976B9B">
          <w:rPr>
            <w:rFonts w:eastAsia="Times New Roman" w:cstheme="minorHAnsi"/>
            <w:color w:val="0000FF"/>
            <w:sz w:val="24"/>
            <w:szCs w:val="24"/>
            <w:u w:val="single"/>
          </w:rPr>
          <w:t>counselling.services@uwaterloo.ca</w:t>
        </w:r>
      </w:hyperlink>
      <w:r w:rsidRPr="00976B9B">
        <w:rPr>
          <w:rFonts w:eastAsia="Times New Roman" w:cstheme="minorHAnsi"/>
          <w:sz w:val="24"/>
          <w:szCs w:val="24"/>
        </w:rPr>
        <w:t xml:space="preserve"> / 519-888-4567 ext. 32655</w:t>
      </w:r>
    </w:p>
    <w:p w14:paraId="6E5B6FCE" w14:textId="77777777" w:rsidR="00976B9B" w:rsidRPr="00976B9B" w:rsidRDefault="006A709E" w:rsidP="00976B9B">
      <w:pPr>
        <w:numPr>
          <w:ilvl w:val="0"/>
          <w:numId w:val="2"/>
        </w:numPr>
        <w:spacing w:before="100" w:beforeAutospacing="1" w:after="100" w:afterAutospacing="1" w:line="240" w:lineRule="auto"/>
        <w:rPr>
          <w:rFonts w:eastAsia="Times New Roman" w:cstheme="minorHAnsi"/>
          <w:sz w:val="24"/>
          <w:szCs w:val="24"/>
        </w:rPr>
      </w:pPr>
      <w:hyperlink r:id="rId8" w:history="1">
        <w:r w:rsidR="00976B9B" w:rsidRPr="00976B9B">
          <w:rPr>
            <w:rFonts w:eastAsia="Times New Roman" w:cstheme="minorHAnsi"/>
            <w:color w:val="0000FF"/>
            <w:sz w:val="24"/>
            <w:szCs w:val="24"/>
            <w:u w:val="single"/>
          </w:rPr>
          <w:t>MATES</w:t>
        </w:r>
      </w:hyperlink>
      <w:r w:rsidR="00976B9B" w:rsidRPr="00976B9B">
        <w:rPr>
          <w:rFonts w:eastAsia="Times New Roman" w:cstheme="minorHAnsi"/>
          <w:sz w:val="24"/>
          <w:szCs w:val="24"/>
        </w:rPr>
        <w:t>:  one-to-one peer support program offered by the Waterloo Undergraduate Student Association (WUSA) and Counselling Services</w:t>
      </w:r>
    </w:p>
    <w:p w14:paraId="44DD1D95"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b/>
          <w:bCs/>
          <w:sz w:val="24"/>
          <w:szCs w:val="24"/>
        </w:rPr>
        <w:t>Off campus, 24/7</w:t>
      </w:r>
    </w:p>
    <w:p w14:paraId="71C4BEC2" w14:textId="77777777" w:rsidR="00976B9B" w:rsidRPr="00976B9B" w:rsidRDefault="006A709E" w:rsidP="00976B9B">
      <w:pPr>
        <w:numPr>
          <w:ilvl w:val="0"/>
          <w:numId w:val="3"/>
        </w:numPr>
        <w:spacing w:before="100" w:beforeAutospacing="1" w:after="100" w:afterAutospacing="1" w:line="240" w:lineRule="auto"/>
        <w:rPr>
          <w:rFonts w:eastAsia="Times New Roman" w:cstheme="minorHAnsi"/>
          <w:sz w:val="24"/>
          <w:szCs w:val="24"/>
        </w:rPr>
      </w:pPr>
      <w:hyperlink r:id="rId9" w:history="1">
        <w:r w:rsidR="00976B9B" w:rsidRPr="00976B9B">
          <w:rPr>
            <w:rFonts w:eastAsia="Times New Roman" w:cstheme="minorHAnsi"/>
            <w:color w:val="0000FF"/>
            <w:sz w:val="24"/>
            <w:szCs w:val="24"/>
            <w:u w:val="single"/>
          </w:rPr>
          <w:t>Good2Talk</w:t>
        </w:r>
      </w:hyperlink>
      <w:r w:rsidR="00976B9B" w:rsidRPr="00976B9B">
        <w:rPr>
          <w:rFonts w:eastAsia="Times New Roman" w:cstheme="minorHAnsi"/>
          <w:sz w:val="24"/>
          <w:szCs w:val="24"/>
        </w:rPr>
        <w:t>:  Free confidential help line for post-secondary students. Phone: 1-866-925-5454</w:t>
      </w:r>
    </w:p>
    <w:p w14:paraId="23D70C51" w14:textId="77777777" w:rsidR="00976B9B" w:rsidRPr="00976B9B" w:rsidRDefault="00976B9B" w:rsidP="00976B9B">
      <w:pPr>
        <w:numPr>
          <w:ilvl w:val="0"/>
          <w:numId w:val="3"/>
        </w:num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t>Grand River Hospital: Emergency care for mental health crisis. Phone: 519-749-4300 ext. 6880</w:t>
      </w:r>
    </w:p>
    <w:p w14:paraId="0C005260" w14:textId="77777777" w:rsidR="00976B9B" w:rsidRPr="00976B9B" w:rsidRDefault="006A709E" w:rsidP="00976B9B">
      <w:pPr>
        <w:numPr>
          <w:ilvl w:val="0"/>
          <w:numId w:val="3"/>
        </w:numPr>
        <w:spacing w:before="100" w:beforeAutospacing="1" w:after="100" w:afterAutospacing="1" w:line="240" w:lineRule="auto"/>
        <w:rPr>
          <w:rFonts w:eastAsia="Times New Roman" w:cstheme="minorHAnsi"/>
          <w:sz w:val="24"/>
          <w:szCs w:val="24"/>
        </w:rPr>
      </w:pPr>
      <w:hyperlink r:id="rId10" w:history="1">
        <w:r w:rsidR="00976B9B" w:rsidRPr="00976B9B">
          <w:rPr>
            <w:rFonts w:eastAsia="Times New Roman" w:cstheme="minorHAnsi"/>
            <w:color w:val="0000FF"/>
            <w:sz w:val="24"/>
            <w:szCs w:val="24"/>
            <w:u w:val="single"/>
          </w:rPr>
          <w:t>Here 24/7</w:t>
        </w:r>
      </w:hyperlink>
      <w:r w:rsidR="00976B9B" w:rsidRPr="00976B9B">
        <w:rPr>
          <w:rFonts w:eastAsia="Times New Roman" w:cstheme="minorHAnsi"/>
          <w:sz w:val="24"/>
          <w:szCs w:val="24"/>
        </w:rPr>
        <w:t>: Mental Health and Crisis Service Team. Phone: 1-844-437-3247</w:t>
      </w:r>
    </w:p>
    <w:p w14:paraId="0364E347" w14:textId="77777777" w:rsidR="00976B9B" w:rsidRPr="00976B9B" w:rsidRDefault="006A709E" w:rsidP="00976B9B">
      <w:pPr>
        <w:numPr>
          <w:ilvl w:val="0"/>
          <w:numId w:val="3"/>
        </w:numPr>
        <w:spacing w:before="100" w:beforeAutospacing="1" w:after="100" w:afterAutospacing="1" w:line="240" w:lineRule="auto"/>
        <w:rPr>
          <w:rFonts w:eastAsia="Times New Roman" w:cstheme="minorHAnsi"/>
          <w:sz w:val="24"/>
          <w:szCs w:val="24"/>
        </w:rPr>
      </w:pPr>
      <w:hyperlink r:id="rId11" w:history="1">
        <w:r w:rsidR="00976B9B" w:rsidRPr="00976B9B">
          <w:rPr>
            <w:rFonts w:eastAsia="Times New Roman" w:cstheme="minorHAnsi"/>
            <w:color w:val="0000FF"/>
            <w:sz w:val="24"/>
            <w:szCs w:val="24"/>
            <w:u w:val="single"/>
          </w:rPr>
          <w:t>OK2BME</w:t>
        </w:r>
      </w:hyperlink>
      <w:r w:rsidR="00976B9B" w:rsidRPr="00976B9B">
        <w:rPr>
          <w:rFonts w:eastAsia="Times New Roman" w:cstheme="minorHAnsi"/>
          <w:sz w:val="24"/>
          <w:szCs w:val="24"/>
        </w:rPr>
        <w:t>: set of support services for lesbian, gay, bisexual, transgender or questioning teens in Waterloo.  Phone: 519-884-0000 extension 213</w:t>
      </w:r>
    </w:p>
    <w:p w14:paraId="506FC953"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t xml:space="preserve">Full details can be found online on the Faculty of Arts </w:t>
      </w:r>
      <w:hyperlink r:id="rId12" w:history="1">
        <w:r w:rsidRPr="00976B9B">
          <w:rPr>
            <w:rFonts w:eastAsia="Times New Roman" w:cstheme="minorHAnsi"/>
            <w:color w:val="0000FF"/>
            <w:sz w:val="24"/>
            <w:szCs w:val="24"/>
            <w:u w:val="single"/>
          </w:rPr>
          <w:t>website</w:t>
        </w:r>
      </w:hyperlink>
    </w:p>
    <w:p w14:paraId="6B8B4745"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t xml:space="preserve">Download </w:t>
      </w:r>
      <w:hyperlink r:id="rId13" w:history="1">
        <w:proofErr w:type="spellStart"/>
        <w:r w:rsidRPr="00976B9B">
          <w:rPr>
            <w:rFonts w:eastAsia="Times New Roman" w:cstheme="minorHAnsi"/>
            <w:color w:val="0000FF"/>
            <w:sz w:val="24"/>
            <w:szCs w:val="24"/>
            <w:u w:val="single"/>
          </w:rPr>
          <w:t>UWaterloo</w:t>
        </w:r>
        <w:proofErr w:type="spellEnd"/>
        <w:r w:rsidRPr="00976B9B">
          <w:rPr>
            <w:rFonts w:eastAsia="Times New Roman" w:cstheme="minorHAnsi"/>
            <w:color w:val="0000FF"/>
            <w:sz w:val="24"/>
            <w:szCs w:val="24"/>
            <w:u w:val="single"/>
          </w:rPr>
          <w:t xml:space="preserve"> and regional mental health resources (PDF)</w:t>
        </w:r>
      </w:hyperlink>
    </w:p>
    <w:p w14:paraId="593A2544"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t xml:space="preserve">Download the </w:t>
      </w:r>
      <w:hyperlink r:id="rId14" w:history="1">
        <w:proofErr w:type="spellStart"/>
        <w:r w:rsidRPr="00976B9B">
          <w:rPr>
            <w:rFonts w:eastAsia="Times New Roman" w:cstheme="minorHAnsi"/>
            <w:color w:val="0000FF"/>
            <w:sz w:val="24"/>
            <w:szCs w:val="24"/>
            <w:u w:val="single"/>
          </w:rPr>
          <w:t>WatSafe</w:t>
        </w:r>
        <w:proofErr w:type="spellEnd"/>
        <w:r w:rsidRPr="00976B9B">
          <w:rPr>
            <w:rFonts w:eastAsia="Times New Roman" w:cstheme="minorHAnsi"/>
            <w:color w:val="0000FF"/>
            <w:sz w:val="24"/>
            <w:szCs w:val="24"/>
            <w:u w:val="single"/>
          </w:rPr>
          <w:t xml:space="preserve"> app</w:t>
        </w:r>
      </w:hyperlink>
      <w:r w:rsidRPr="00976B9B">
        <w:rPr>
          <w:rFonts w:eastAsia="Times New Roman" w:cstheme="minorHAnsi"/>
          <w:sz w:val="24"/>
          <w:szCs w:val="24"/>
        </w:rPr>
        <w:t xml:space="preserve"> to your phone to quickly access mental health support information.</w:t>
      </w:r>
    </w:p>
    <w:p w14:paraId="26B47DA4" w14:textId="77777777" w:rsidR="00976B9B" w:rsidRPr="00976B9B" w:rsidRDefault="00976B9B" w:rsidP="00976B9B">
      <w:pPr>
        <w:pStyle w:val="Heading1"/>
        <w:rPr>
          <w:rFonts w:eastAsia="Times New Roman"/>
        </w:rPr>
      </w:pPr>
      <w:r w:rsidRPr="00976B9B">
        <w:rPr>
          <w:rFonts w:eastAsia="Times New Roman"/>
        </w:rPr>
        <w:lastRenderedPageBreak/>
        <w:t>Territorial Acknowledgement</w:t>
      </w:r>
    </w:p>
    <w:p w14:paraId="7544D18B"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t xml:space="preserve">We acknowledge that we are living and working on the traditional territory of the </w:t>
      </w:r>
      <w:proofErr w:type="spellStart"/>
      <w:r w:rsidRPr="00976B9B">
        <w:rPr>
          <w:rFonts w:eastAsia="Times New Roman" w:cstheme="minorHAnsi"/>
          <w:sz w:val="24"/>
          <w:szCs w:val="24"/>
        </w:rPr>
        <w:t>Attawandaron</w:t>
      </w:r>
      <w:proofErr w:type="spellEnd"/>
      <w:r w:rsidRPr="00976B9B">
        <w:rPr>
          <w:rFonts w:eastAsia="Times New Roman" w:cstheme="minorHAnsi"/>
          <w:sz w:val="24"/>
          <w:szCs w:val="24"/>
        </w:rPr>
        <w:t xml:space="preserve"> (also known as Neutral), Anishinaabe and Haudenosaunee peoples. The University of Waterloo is situated on the Haldimand Tract, the land promised to the Six Nations that includes ten </w:t>
      </w:r>
      <w:proofErr w:type="spellStart"/>
      <w:r w:rsidRPr="00976B9B">
        <w:rPr>
          <w:rFonts w:eastAsia="Times New Roman" w:cstheme="minorHAnsi"/>
          <w:sz w:val="24"/>
          <w:szCs w:val="24"/>
        </w:rPr>
        <w:t>kilometres</w:t>
      </w:r>
      <w:proofErr w:type="spellEnd"/>
      <w:r w:rsidRPr="00976B9B">
        <w:rPr>
          <w:rFonts w:eastAsia="Times New Roman" w:cstheme="minorHAnsi"/>
          <w:sz w:val="24"/>
          <w:szCs w:val="24"/>
        </w:rPr>
        <w:t xml:space="preserve"> on each side of the Grand River.</w:t>
      </w:r>
    </w:p>
    <w:p w14:paraId="6C27C0F2" w14:textId="77777777" w:rsidR="00976B9B" w:rsidRPr="00976B9B" w:rsidRDefault="00976B9B" w:rsidP="00976B9B">
      <w:pPr>
        <w:spacing w:before="100" w:beforeAutospacing="1" w:after="100" w:afterAutospacing="1" w:line="240" w:lineRule="auto"/>
        <w:rPr>
          <w:rFonts w:eastAsia="Times New Roman" w:cstheme="minorHAnsi"/>
          <w:sz w:val="24"/>
          <w:szCs w:val="24"/>
        </w:rPr>
      </w:pPr>
      <w:r w:rsidRPr="00976B9B">
        <w:rPr>
          <w:rFonts w:eastAsia="Times New Roman" w:cstheme="minorHAnsi"/>
          <w:sz w:val="24"/>
          <w:szCs w:val="24"/>
        </w:rPr>
        <w:t xml:space="preserve">For more information about the purpose of territorial acknowledgements, please see the </w:t>
      </w:r>
      <w:hyperlink r:id="rId15" w:history="1">
        <w:r w:rsidRPr="00976B9B">
          <w:rPr>
            <w:rFonts w:eastAsia="Times New Roman" w:cstheme="minorHAnsi"/>
            <w:color w:val="0000FF"/>
            <w:sz w:val="24"/>
            <w:szCs w:val="24"/>
            <w:u w:val="single"/>
          </w:rPr>
          <w:t>CAUT Guide to Acknowledging Traditional Territory</w:t>
        </w:r>
      </w:hyperlink>
      <w:r w:rsidRPr="00976B9B">
        <w:rPr>
          <w:rFonts w:eastAsia="Times New Roman" w:cstheme="minorHAnsi"/>
          <w:sz w:val="24"/>
          <w:szCs w:val="24"/>
        </w:rPr>
        <w:t>.</w:t>
      </w:r>
    </w:p>
    <w:p w14:paraId="4C220311" w14:textId="77777777" w:rsidR="00976B9B" w:rsidRPr="00976B9B" w:rsidRDefault="00976B9B" w:rsidP="00976B9B">
      <w:pPr>
        <w:pStyle w:val="Heading1"/>
        <w:rPr>
          <w:rFonts w:eastAsia="Times New Roman"/>
        </w:rPr>
      </w:pPr>
      <w:r w:rsidRPr="00976B9B">
        <w:rPr>
          <w:rFonts w:eastAsia="Times New Roman"/>
        </w:rPr>
        <w:t>Academic freedom at the University of Waterloo</w:t>
      </w:r>
    </w:p>
    <w:p w14:paraId="4FDC8675" w14:textId="77777777" w:rsidR="00976B9B" w:rsidRPr="00976B9B" w:rsidRDefault="006A709E" w:rsidP="00976B9B">
      <w:pPr>
        <w:spacing w:before="100" w:beforeAutospacing="1" w:after="100" w:afterAutospacing="1" w:line="240" w:lineRule="auto"/>
        <w:rPr>
          <w:rFonts w:eastAsia="Times New Roman" w:cstheme="minorHAnsi"/>
          <w:sz w:val="24"/>
          <w:szCs w:val="24"/>
        </w:rPr>
      </w:pPr>
      <w:hyperlink r:id="rId16" w:history="1">
        <w:r w:rsidR="00976B9B" w:rsidRPr="00976B9B">
          <w:rPr>
            <w:rFonts w:eastAsia="Times New Roman" w:cstheme="minorHAnsi"/>
            <w:color w:val="0000FF"/>
            <w:sz w:val="24"/>
            <w:szCs w:val="24"/>
            <w:u w:val="single"/>
          </w:rPr>
          <w:t xml:space="preserve">Policy 33, Ethical </w:t>
        </w:r>
        <w:proofErr w:type="spellStart"/>
        <w:r w:rsidR="00976B9B" w:rsidRPr="00976B9B">
          <w:rPr>
            <w:rFonts w:eastAsia="Times New Roman" w:cstheme="minorHAnsi"/>
            <w:color w:val="0000FF"/>
            <w:sz w:val="24"/>
            <w:szCs w:val="24"/>
            <w:u w:val="single"/>
          </w:rPr>
          <w:t>Behaviour</w:t>
        </w:r>
        <w:proofErr w:type="spellEnd"/>
      </w:hyperlink>
      <w:r w:rsidR="00976B9B" w:rsidRPr="00976B9B">
        <w:rPr>
          <w:rFonts w:eastAsia="Times New Roman" w:cstheme="minorHAnsi"/>
          <w:sz w:val="24"/>
          <w:szCs w:val="24"/>
        </w:rPr>
        <w:t xml:space="preserve">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respectfully and sensitively as possible.” This definition is repeated in Policies 70 and 71, and in the Memorandum of Agreement, Section 6</w:t>
      </w:r>
    </w:p>
    <w:p w14:paraId="6D9E1237" w14:textId="77777777" w:rsidR="00286BE3" w:rsidRDefault="00286BE3"/>
    <w:sectPr w:rsidR="0028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B5A2D"/>
    <w:multiLevelType w:val="multilevel"/>
    <w:tmpl w:val="934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F66D8"/>
    <w:multiLevelType w:val="multilevel"/>
    <w:tmpl w:val="633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A33A3"/>
    <w:multiLevelType w:val="multilevel"/>
    <w:tmpl w:val="688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E2073"/>
    <w:multiLevelType w:val="multilevel"/>
    <w:tmpl w:val="0BE6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9B"/>
    <w:rsid w:val="00272277"/>
    <w:rsid w:val="00286BE3"/>
    <w:rsid w:val="006A709E"/>
    <w:rsid w:val="00976B9B"/>
    <w:rsid w:val="009E6363"/>
    <w:rsid w:val="00C7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A1CA"/>
  <w15:chartTrackingRefBased/>
  <w15:docId w15:val="{C0471E73-9936-412C-B39D-A72D0781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76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A70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6B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6B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B9B"/>
    <w:rPr>
      <w:color w:val="0000FF"/>
      <w:u w:val="single"/>
    </w:rPr>
  </w:style>
  <w:style w:type="character" w:customStyle="1" w:styleId="Heading1Char">
    <w:name w:val="Heading 1 Char"/>
    <w:basedOn w:val="DefaultParagraphFont"/>
    <w:link w:val="Heading1"/>
    <w:uiPriority w:val="9"/>
    <w:rsid w:val="00976B9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6A709E"/>
    <w:rPr>
      <w:rFonts w:asciiTheme="majorHAnsi" w:eastAsiaTheme="majorEastAsia" w:hAnsiTheme="majorHAnsi" w:cstheme="majorBidi"/>
      <w:i/>
      <w:iCs/>
      <w:color w:val="2F5496" w:themeColor="accent1" w:themeShade="BF"/>
    </w:rPr>
  </w:style>
  <w:style w:type="paragraph" w:customStyle="1" w:styleId="rteindent2">
    <w:name w:val="rteindent2"/>
    <w:basedOn w:val="Normal"/>
    <w:rsid w:val="006A709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6A7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26504">
      <w:bodyDiv w:val="1"/>
      <w:marLeft w:val="0"/>
      <w:marRight w:val="0"/>
      <w:marTop w:val="0"/>
      <w:marBottom w:val="0"/>
      <w:divBdr>
        <w:top w:val="none" w:sz="0" w:space="0" w:color="auto"/>
        <w:left w:val="none" w:sz="0" w:space="0" w:color="auto"/>
        <w:bottom w:val="none" w:sz="0" w:space="0" w:color="auto"/>
        <w:right w:val="none" w:sz="0" w:space="0" w:color="auto"/>
      </w:divBdr>
    </w:div>
    <w:div w:id="8945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sa.ca/services/uw-mates" TargetMode="External"/><Relationship Id="rId13" Type="http://schemas.openxmlformats.org/officeDocument/2006/relationships/hyperlink" Target="https://uwaterloo.ca/arts/sites/ca.arts/files/uploads/files/counselling_services_overview_00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unselling.services@uwaterloo.ca" TargetMode="External"/><Relationship Id="rId12" Type="http://schemas.openxmlformats.org/officeDocument/2006/relationships/hyperlink" Target="https://uwaterloo.ca/arts/get-mental-health-support-when-you-ne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waterloo.ca/secretariat/policies-procedures-guidelines/policy-33" TargetMode="External"/><Relationship Id="rId1" Type="http://schemas.openxmlformats.org/officeDocument/2006/relationships/numbering" Target="numbering.xml"/><Relationship Id="rId6" Type="http://schemas.openxmlformats.org/officeDocument/2006/relationships/hyperlink" Target="https://uwaterloo.ca/the-centre/updating-personal-information" TargetMode="External"/><Relationship Id="rId11" Type="http://schemas.openxmlformats.org/officeDocument/2006/relationships/hyperlink" Target="https://ok2bme.ca/" TargetMode="External"/><Relationship Id="rId5" Type="http://schemas.openxmlformats.org/officeDocument/2006/relationships/hyperlink" Target="https://idm.uwaterloo.ca/watiam/" TargetMode="External"/><Relationship Id="rId15" Type="http://schemas.openxmlformats.org/officeDocument/2006/relationships/hyperlink" Target="https://www.caut.ca/content/guide-acknowledging-first-peoples-traditional-territory" TargetMode="External"/><Relationship Id="rId10" Type="http://schemas.openxmlformats.org/officeDocument/2006/relationships/hyperlink" Target="https://here247.ca/" TargetMode="External"/><Relationship Id="rId4" Type="http://schemas.openxmlformats.org/officeDocument/2006/relationships/webSettings" Target="webSettings.xml"/><Relationship Id="rId9" Type="http://schemas.openxmlformats.org/officeDocument/2006/relationships/hyperlink" Target="https://good2talk.ca/" TargetMode="External"/><Relationship Id="rId14" Type="http://schemas.openxmlformats.org/officeDocument/2006/relationships/hyperlink" Target="https://uwaterloo.ca/wat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Tatu</dc:creator>
  <cp:keywords/>
  <dc:description/>
  <cp:lastModifiedBy>Michaela Tatu</cp:lastModifiedBy>
  <cp:revision>2</cp:revision>
  <dcterms:created xsi:type="dcterms:W3CDTF">2020-12-02T16:02:00Z</dcterms:created>
  <dcterms:modified xsi:type="dcterms:W3CDTF">2020-12-02T16:02:00Z</dcterms:modified>
</cp:coreProperties>
</file>