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55899" w14:textId="4393A401" w:rsidR="0086063D" w:rsidRPr="0086063D" w:rsidRDefault="0086063D" w:rsidP="0086063D">
      <w:pPr>
        <w:jc w:val="center"/>
        <w:rPr>
          <w:b/>
          <w:bCs/>
        </w:rPr>
      </w:pPr>
      <w:bookmarkStart w:id="0" w:name="_Hlk113487653"/>
      <w:r w:rsidRPr="0086063D">
        <w:rPr>
          <w:b/>
        </w:rPr>
        <w:t xml:space="preserve">ChE </w:t>
      </w:r>
      <w:proofErr w:type="gramStart"/>
      <w:r>
        <w:rPr>
          <w:b/>
        </w:rPr>
        <w:t>341</w:t>
      </w:r>
      <w:r w:rsidRPr="0086063D">
        <w:rPr>
          <w:b/>
        </w:rPr>
        <w:t xml:space="preserve">  -</w:t>
      </w:r>
      <w:proofErr w:type="gramEnd"/>
      <w:r w:rsidRPr="0086063D">
        <w:rPr>
          <w:b/>
        </w:rPr>
        <w:t xml:space="preserve">  </w:t>
      </w:r>
      <w:r w:rsidRPr="0086063D">
        <w:rPr>
          <w:b/>
          <w:bCs/>
        </w:rPr>
        <w:t xml:space="preserve"> In</w:t>
      </w:r>
      <w:r>
        <w:rPr>
          <w:b/>
          <w:bCs/>
        </w:rPr>
        <w:t>troduction to Process Control</w:t>
      </w:r>
    </w:p>
    <w:p w14:paraId="3FC4DF6B" w14:textId="77777777" w:rsidR="0086063D" w:rsidRPr="0086063D" w:rsidRDefault="0086063D" w:rsidP="0086063D">
      <w:pPr>
        <w:jc w:val="center"/>
        <w:rPr>
          <w:b/>
          <w:bCs/>
        </w:rPr>
      </w:pPr>
      <w:r w:rsidRPr="0086063D">
        <w:rPr>
          <w:b/>
          <w:bCs/>
        </w:rPr>
        <w:t>Chemical Engineering Department</w:t>
      </w:r>
    </w:p>
    <w:p w14:paraId="7EBBDB11" w14:textId="77777777" w:rsidR="0086063D" w:rsidRPr="0086063D" w:rsidRDefault="0086063D" w:rsidP="0086063D">
      <w:pPr>
        <w:jc w:val="center"/>
        <w:rPr>
          <w:b/>
          <w:bCs/>
        </w:rPr>
      </w:pPr>
      <w:smartTag w:uri="urn:schemas-microsoft-com:office:smarttags" w:element="place">
        <w:smartTag w:uri="urn:schemas-microsoft-com:office:smarttags" w:element="PlaceType">
          <w:r w:rsidRPr="0086063D">
            <w:rPr>
              <w:b/>
              <w:bCs/>
            </w:rPr>
            <w:t>University</w:t>
          </w:r>
        </w:smartTag>
        <w:r w:rsidRPr="0086063D">
          <w:rPr>
            <w:b/>
            <w:bCs/>
          </w:rPr>
          <w:t xml:space="preserve"> of </w:t>
        </w:r>
        <w:smartTag w:uri="urn:schemas-microsoft-com:office:smarttags" w:element="PlaceName">
          <w:r w:rsidRPr="0086063D">
            <w:rPr>
              <w:b/>
              <w:bCs/>
            </w:rPr>
            <w:t>Waterloo</w:t>
          </w:r>
        </w:smartTag>
      </w:smartTag>
    </w:p>
    <w:p w14:paraId="18C0419B" w14:textId="1BF63C0A" w:rsidR="00430321" w:rsidRDefault="00430321" w:rsidP="00044929">
      <w:pPr>
        <w:jc w:val="center"/>
      </w:pPr>
    </w:p>
    <w:p w14:paraId="678CF3FA" w14:textId="77777777" w:rsidR="0086063D" w:rsidRPr="0086063D" w:rsidRDefault="0086063D" w:rsidP="0086063D">
      <w:pPr>
        <w:jc w:val="left"/>
        <w:rPr>
          <w:b/>
        </w:rPr>
      </w:pPr>
      <w:r w:rsidRPr="0086063D">
        <w:rPr>
          <w:b/>
        </w:rPr>
        <w:t>Calendar Description:</w:t>
      </w:r>
    </w:p>
    <w:p w14:paraId="78A5ECFB" w14:textId="1DD08485" w:rsidR="0086063D" w:rsidRDefault="0086063D" w:rsidP="0086063D">
      <w:pPr>
        <w:jc w:val="left"/>
      </w:pPr>
      <w:r>
        <w:t xml:space="preserve">CHE 341 </w:t>
      </w:r>
      <w:proofErr w:type="gramStart"/>
      <w:r>
        <w:t>LEC,TUT</w:t>
      </w:r>
      <w:proofErr w:type="gramEnd"/>
      <w:r>
        <w:t xml:space="preserve"> 0.50</w:t>
      </w:r>
      <w:r w:rsidR="00201CA8">
        <w:tab/>
      </w:r>
      <w:r w:rsidR="00201CA8">
        <w:tab/>
      </w:r>
      <w:r w:rsidR="00201CA8">
        <w:tab/>
      </w:r>
      <w:r w:rsidR="00201CA8">
        <w:tab/>
      </w:r>
      <w:r w:rsidR="00201CA8">
        <w:tab/>
      </w:r>
      <w:r w:rsidR="00201CA8">
        <w:tab/>
      </w:r>
      <w:r w:rsidR="00201CA8">
        <w:tab/>
        <w:t xml:space="preserve">           </w:t>
      </w:r>
      <w:r>
        <w:t>Course ID: 015397</w:t>
      </w:r>
    </w:p>
    <w:p w14:paraId="10814A1B" w14:textId="77777777" w:rsidR="0086063D" w:rsidRDefault="0086063D" w:rsidP="0086063D">
      <w:pPr>
        <w:jc w:val="left"/>
      </w:pPr>
      <w:r>
        <w:t>Introduction to Process Control</w:t>
      </w:r>
    </w:p>
    <w:p w14:paraId="4B049718" w14:textId="77777777" w:rsidR="0086063D" w:rsidRDefault="0086063D" w:rsidP="0086063D">
      <w:pPr>
        <w:jc w:val="left"/>
      </w:pPr>
      <w:r>
        <w:t>Laplace transform techniques. Proportional-integral-derivative control. Frequency response methods. Stability analysis. Controller tuning. Process control simulation and computer control systems. Process identification. [Offered: F, W]</w:t>
      </w:r>
    </w:p>
    <w:p w14:paraId="506A148A" w14:textId="5498D30F" w:rsidR="0086063D" w:rsidRDefault="0086063D" w:rsidP="0086063D">
      <w:pPr>
        <w:jc w:val="left"/>
      </w:pPr>
      <w:proofErr w:type="spellStart"/>
      <w:r>
        <w:t>Prereq</w:t>
      </w:r>
      <w:proofErr w:type="spellEnd"/>
      <w:r>
        <w:t>: Level at least 3B Chemical Engineering or Environmental Engineering</w:t>
      </w:r>
    </w:p>
    <w:p w14:paraId="05E5CE74" w14:textId="77777777" w:rsidR="0086063D" w:rsidRDefault="0086063D" w:rsidP="0086063D">
      <w:pPr>
        <w:jc w:val="left"/>
      </w:pPr>
    </w:p>
    <w:p w14:paraId="03BA6952" w14:textId="77777777" w:rsidR="00C53E25" w:rsidRPr="00C53E25" w:rsidRDefault="00C53E25" w:rsidP="00C53E25">
      <w:pPr>
        <w:jc w:val="left"/>
        <w:rPr>
          <w:b/>
          <w:bCs/>
        </w:rPr>
      </w:pPr>
    </w:p>
    <w:p w14:paraId="0B9D67C2" w14:textId="39D3F0D0" w:rsidR="00C53E25" w:rsidRPr="00C53E25" w:rsidRDefault="00C53E25" w:rsidP="00C53E25">
      <w:pPr>
        <w:jc w:val="left"/>
      </w:pPr>
      <w:r w:rsidRPr="00C53E25">
        <w:rPr>
          <w:b/>
          <w:bCs/>
        </w:rPr>
        <w:t>Instructor:</w:t>
      </w:r>
      <w:r w:rsidRPr="00C53E25">
        <w:t xml:space="preserve"> </w:t>
      </w:r>
    </w:p>
    <w:p w14:paraId="30A241E3" w14:textId="77777777" w:rsidR="00C53E25" w:rsidRPr="00C53E25" w:rsidRDefault="00C53E25" w:rsidP="00C53E25">
      <w:pPr>
        <w:jc w:val="left"/>
        <w:rPr>
          <w:b/>
          <w:i/>
        </w:rPr>
      </w:pPr>
      <w:r w:rsidRPr="00C53E25">
        <w:tab/>
      </w:r>
      <w:r w:rsidRPr="00C53E25">
        <w:rPr>
          <w:b/>
          <w:i/>
        </w:rPr>
        <w:t xml:space="preserve">Prof. A. Elkamel, PhD, </w:t>
      </w:r>
      <w:proofErr w:type="spellStart"/>
      <w:r w:rsidRPr="00C53E25">
        <w:rPr>
          <w:b/>
          <w:i/>
        </w:rPr>
        <w:t>PEng</w:t>
      </w:r>
      <w:proofErr w:type="spellEnd"/>
      <w:r w:rsidRPr="00C53E25">
        <w:rPr>
          <w:b/>
          <w:i/>
        </w:rPr>
        <w:t>.</w:t>
      </w:r>
    </w:p>
    <w:p w14:paraId="5BC67515" w14:textId="77777777" w:rsidR="00C53E25" w:rsidRPr="00C53E25" w:rsidRDefault="00C53E25" w:rsidP="00C53E25">
      <w:pPr>
        <w:jc w:val="left"/>
      </w:pPr>
      <w:r w:rsidRPr="00C53E25">
        <w:rPr>
          <w:b/>
          <w:bCs/>
        </w:rPr>
        <w:tab/>
        <w:t>Office:</w:t>
      </w:r>
      <w:r w:rsidRPr="00C53E25">
        <w:t xml:space="preserve"> E6 - 3008</w:t>
      </w:r>
    </w:p>
    <w:p w14:paraId="67869BBD" w14:textId="77777777" w:rsidR="00C53E25" w:rsidRPr="00C53E25" w:rsidRDefault="00C53E25" w:rsidP="00C53E25">
      <w:pPr>
        <w:jc w:val="left"/>
      </w:pPr>
      <w:r w:rsidRPr="00C53E25">
        <w:rPr>
          <w:b/>
          <w:bCs/>
        </w:rPr>
        <w:tab/>
        <w:t>Phone:</w:t>
      </w:r>
      <w:r w:rsidRPr="00C53E25">
        <w:t xml:space="preserve"> (519) 888-</w:t>
      </w:r>
      <w:proofErr w:type="gramStart"/>
      <w:r w:rsidRPr="00C53E25">
        <w:t>4567  x</w:t>
      </w:r>
      <w:proofErr w:type="gramEnd"/>
      <w:r w:rsidRPr="00C53E25">
        <w:t>37157</w:t>
      </w:r>
    </w:p>
    <w:p w14:paraId="32119E31" w14:textId="77777777" w:rsidR="00C53E25" w:rsidRPr="00C53E25" w:rsidRDefault="00C53E25" w:rsidP="00C53E25">
      <w:pPr>
        <w:jc w:val="left"/>
      </w:pPr>
      <w:r w:rsidRPr="00C53E25">
        <w:rPr>
          <w:b/>
          <w:bCs/>
        </w:rPr>
        <w:tab/>
        <w:t>Email:</w:t>
      </w:r>
      <w:r w:rsidRPr="00C53E25">
        <w:t xml:space="preserve"> I check my e-mail (</w:t>
      </w:r>
      <w:hyperlink r:id="rId12" w:history="1">
        <w:r w:rsidRPr="00C53E25">
          <w:rPr>
            <w:color w:val="0000FF"/>
            <w:u w:val="single"/>
          </w:rPr>
          <w:t>aelkamel@uwaterloo.ca</w:t>
        </w:r>
      </w:hyperlink>
      <w:r w:rsidRPr="00C53E25">
        <w:t xml:space="preserve">) almost daily and try to </w:t>
      </w:r>
    </w:p>
    <w:p w14:paraId="68EE934B" w14:textId="77777777" w:rsidR="00C53E25" w:rsidRPr="00C53E25" w:rsidRDefault="00C53E25" w:rsidP="00C53E25">
      <w:pPr>
        <w:ind w:firstLine="720"/>
        <w:jc w:val="left"/>
      </w:pPr>
      <w:r w:rsidRPr="00C53E25">
        <w:t>respond in a reasonable amount of time.</w:t>
      </w:r>
    </w:p>
    <w:p w14:paraId="239587C1" w14:textId="77777777" w:rsidR="00C53E25" w:rsidRPr="00C53E25" w:rsidRDefault="00C53E25" w:rsidP="00C53E25">
      <w:pPr>
        <w:ind w:left="720"/>
        <w:jc w:val="left"/>
      </w:pPr>
      <w:r w:rsidRPr="00C53E25">
        <w:rPr>
          <w:b/>
          <w:bCs/>
        </w:rPr>
        <w:t>Official Office Hours:</w:t>
      </w:r>
      <w:r w:rsidRPr="00C53E25">
        <w:t xml:space="preserve"> Wednesdays [12:30 p.m. – 2:30 p.m.] or [by appointment] Through Microsoft Teams</w:t>
      </w:r>
    </w:p>
    <w:p w14:paraId="3A85B2FB" w14:textId="77777777" w:rsidR="00C53E25" w:rsidRPr="00C53E25" w:rsidRDefault="00C53E25" w:rsidP="00C53E25">
      <w:pPr>
        <w:jc w:val="left"/>
        <w:rPr>
          <w:b/>
          <w:bCs/>
        </w:rPr>
      </w:pPr>
    </w:p>
    <w:p w14:paraId="3630260B" w14:textId="77777777" w:rsidR="00C53E25" w:rsidRPr="00C53E25" w:rsidRDefault="00C53E25" w:rsidP="00C53E25">
      <w:pPr>
        <w:jc w:val="left"/>
        <w:rPr>
          <w:b/>
          <w:bCs/>
        </w:rPr>
      </w:pPr>
      <w:r w:rsidRPr="00C53E25">
        <w:rPr>
          <w:b/>
          <w:bCs/>
        </w:rPr>
        <w:t>Teaching Assistant:</w:t>
      </w:r>
    </w:p>
    <w:p w14:paraId="70304C2F" w14:textId="67243D16" w:rsidR="00C53E25" w:rsidRPr="00C53E25" w:rsidRDefault="00C53E25" w:rsidP="00C53E25">
      <w:pPr>
        <w:ind w:firstLine="720"/>
        <w:jc w:val="left"/>
      </w:pPr>
      <w:r>
        <w:t xml:space="preserve">Nicholas </w:t>
      </w:r>
      <w:proofErr w:type="spellStart"/>
      <w:r>
        <w:t>Rasmussem</w:t>
      </w:r>
      <w:proofErr w:type="spellEnd"/>
    </w:p>
    <w:p w14:paraId="782B3CCD" w14:textId="3FAFDBCD" w:rsidR="00C53E25" w:rsidRDefault="00C53E25" w:rsidP="00C53E25">
      <w:pPr>
        <w:ind w:firstLine="720"/>
        <w:jc w:val="left"/>
      </w:pPr>
      <w:r w:rsidRPr="00C53E25">
        <w:t>Email:</w:t>
      </w:r>
      <w:hyperlink r:id="rId13" w:history="1">
        <w:r w:rsidRPr="00A3393B">
          <w:rPr>
            <w:rStyle w:val="Hyperlink"/>
          </w:rPr>
          <w:t>nodrasmussen@uwaterloo.ca</w:t>
        </w:r>
      </w:hyperlink>
    </w:p>
    <w:p w14:paraId="5BD58E4D" w14:textId="59F71D48" w:rsidR="00C53E25" w:rsidRPr="00C53E25" w:rsidRDefault="00C53E25" w:rsidP="00C53E25">
      <w:pPr>
        <w:ind w:firstLine="720"/>
        <w:jc w:val="left"/>
      </w:pPr>
      <w:r w:rsidRPr="00C53E25">
        <w:rPr>
          <w:b/>
          <w:bCs/>
        </w:rPr>
        <w:t>Official Office Hours:</w:t>
      </w:r>
      <w:r w:rsidRPr="00C53E25">
        <w:t xml:space="preserve"> by appointment</w:t>
      </w:r>
    </w:p>
    <w:p w14:paraId="2AC10C52" w14:textId="77777777" w:rsidR="00C53E25" w:rsidRPr="00C53E25" w:rsidRDefault="00C53E25" w:rsidP="00C53E25">
      <w:pPr>
        <w:jc w:val="left"/>
      </w:pPr>
    </w:p>
    <w:p w14:paraId="4B02724A" w14:textId="77777777" w:rsidR="00C53E25" w:rsidRPr="00C53E25" w:rsidRDefault="00C53E25" w:rsidP="00C53E25">
      <w:pPr>
        <w:jc w:val="left"/>
      </w:pPr>
      <w:r w:rsidRPr="00C53E25">
        <w:rPr>
          <w:b/>
        </w:rPr>
        <w:t>Scheduled Sessions:</w:t>
      </w:r>
      <w:r w:rsidRPr="00C53E25">
        <w:rPr>
          <w:b/>
        </w:rPr>
        <w:tab/>
      </w:r>
    </w:p>
    <w:p w14:paraId="37E76C2E" w14:textId="161F58D9" w:rsidR="00C53E25" w:rsidRPr="00C53E25" w:rsidRDefault="00C53E25" w:rsidP="00C53E25">
      <w:pPr>
        <w:jc w:val="left"/>
        <w:rPr>
          <w:bCs/>
        </w:rPr>
      </w:pPr>
      <w:r w:rsidRPr="00C53E25">
        <w:rPr>
          <w:bCs/>
        </w:rPr>
        <w:t>Lectures (</w:t>
      </w:r>
      <w:r>
        <w:rPr>
          <w:bCs/>
        </w:rPr>
        <w:t>E2 1732</w:t>
      </w:r>
      <w:r w:rsidRPr="00C53E25">
        <w:rPr>
          <w:bCs/>
        </w:rPr>
        <w:t xml:space="preserve">) to be conducted by Prof. Elkamel: </w:t>
      </w:r>
      <w:r w:rsidR="00176F32">
        <w:rPr>
          <w:bCs/>
        </w:rPr>
        <w:t>Tuesday</w:t>
      </w:r>
      <w:r w:rsidRPr="00C53E25">
        <w:rPr>
          <w:bCs/>
        </w:rPr>
        <w:t>s [</w:t>
      </w:r>
      <w:r w:rsidR="00176F32">
        <w:rPr>
          <w:bCs/>
        </w:rPr>
        <w:t>12</w:t>
      </w:r>
      <w:r w:rsidRPr="00C53E25">
        <w:rPr>
          <w:bCs/>
        </w:rPr>
        <w:t xml:space="preserve">:30 </w:t>
      </w:r>
      <w:r w:rsidR="00176F32">
        <w:rPr>
          <w:bCs/>
        </w:rPr>
        <w:t>p</w:t>
      </w:r>
      <w:r w:rsidRPr="00C53E25">
        <w:rPr>
          <w:bCs/>
        </w:rPr>
        <w:t xml:space="preserve">.m.  - </w:t>
      </w:r>
      <w:r w:rsidR="00176F32">
        <w:rPr>
          <w:bCs/>
        </w:rPr>
        <w:t>2</w:t>
      </w:r>
      <w:r w:rsidRPr="00C53E25">
        <w:rPr>
          <w:bCs/>
        </w:rPr>
        <w:t xml:space="preserve">:20 </w:t>
      </w:r>
      <w:r w:rsidR="00176F32">
        <w:rPr>
          <w:bCs/>
        </w:rPr>
        <w:t>p</w:t>
      </w:r>
      <w:r w:rsidRPr="00C53E25">
        <w:rPr>
          <w:bCs/>
        </w:rPr>
        <w:t xml:space="preserve">.m.] </w:t>
      </w:r>
    </w:p>
    <w:p w14:paraId="442DFEBF" w14:textId="74632620" w:rsidR="00C53E25" w:rsidRPr="00C53E25" w:rsidRDefault="00C53E25" w:rsidP="00C53E25">
      <w:pPr>
        <w:jc w:val="left"/>
        <w:rPr>
          <w:bCs/>
        </w:rPr>
      </w:pPr>
      <w:r w:rsidRPr="00C53E25">
        <w:rPr>
          <w:bCs/>
        </w:rPr>
        <w:t>Lectures (</w:t>
      </w:r>
      <w:r w:rsidR="00176F32">
        <w:rPr>
          <w:bCs/>
        </w:rPr>
        <w:t>E2 1732</w:t>
      </w:r>
      <w:r w:rsidRPr="00C53E25">
        <w:rPr>
          <w:bCs/>
        </w:rPr>
        <w:t>) to be conducted by Prof. Elkamel: Thursdays [</w:t>
      </w:r>
      <w:r w:rsidR="00176F32">
        <w:rPr>
          <w:bCs/>
        </w:rPr>
        <w:t>12</w:t>
      </w:r>
      <w:r w:rsidRPr="00C53E25">
        <w:rPr>
          <w:bCs/>
        </w:rPr>
        <w:t xml:space="preserve">:30 </w:t>
      </w:r>
      <w:r w:rsidR="00176F32">
        <w:rPr>
          <w:bCs/>
        </w:rPr>
        <w:t>p</w:t>
      </w:r>
      <w:r w:rsidRPr="00C53E25">
        <w:rPr>
          <w:bCs/>
        </w:rPr>
        <w:t xml:space="preserve">.m.  - 1:20 </w:t>
      </w:r>
      <w:r w:rsidR="00176F32">
        <w:rPr>
          <w:bCs/>
        </w:rPr>
        <w:t>p</w:t>
      </w:r>
      <w:r w:rsidRPr="00C53E25">
        <w:rPr>
          <w:bCs/>
        </w:rPr>
        <w:t>.m.]</w:t>
      </w:r>
    </w:p>
    <w:p w14:paraId="3392BDA7" w14:textId="78A73430" w:rsidR="00C53E25" w:rsidRPr="00C53E25" w:rsidRDefault="00C53E25" w:rsidP="00C53E25">
      <w:pPr>
        <w:jc w:val="left"/>
        <w:rPr>
          <w:bCs/>
        </w:rPr>
      </w:pPr>
      <w:r w:rsidRPr="00C53E25">
        <w:rPr>
          <w:bCs/>
        </w:rPr>
        <w:t>Tutorials (</w:t>
      </w:r>
      <w:r w:rsidR="00176F32">
        <w:rPr>
          <w:bCs/>
        </w:rPr>
        <w:t>E2 1732</w:t>
      </w:r>
      <w:r w:rsidRPr="00C53E25">
        <w:rPr>
          <w:bCs/>
        </w:rPr>
        <w:t xml:space="preserve">) to be conducted by </w:t>
      </w:r>
      <w:r w:rsidR="00176F32" w:rsidRPr="00176F32">
        <w:rPr>
          <w:bCs/>
        </w:rPr>
        <w:t xml:space="preserve">Nicholas </w:t>
      </w:r>
      <w:proofErr w:type="spellStart"/>
      <w:r w:rsidR="00176F32" w:rsidRPr="00176F32">
        <w:rPr>
          <w:bCs/>
        </w:rPr>
        <w:t>Rasmussem</w:t>
      </w:r>
      <w:proofErr w:type="spellEnd"/>
      <w:r w:rsidRPr="00C53E25">
        <w:rPr>
          <w:bCs/>
        </w:rPr>
        <w:t>: Thursdays [1:</w:t>
      </w:r>
      <w:r w:rsidR="00176F32">
        <w:rPr>
          <w:bCs/>
        </w:rPr>
        <w:t>3</w:t>
      </w:r>
      <w:r w:rsidRPr="00C53E25">
        <w:rPr>
          <w:bCs/>
        </w:rPr>
        <w:t xml:space="preserve">0 – </w:t>
      </w:r>
      <w:r w:rsidR="00176F32">
        <w:rPr>
          <w:bCs/>
        </w:rPr>
        <w:t>2</w:t>
      </w:r>
      <w:r w:rsidRPr="00C53E25">
        <w:rPr>
          <w:bCs/>
        </w:rPr>
        <w:t xml:space="preserve">:20 </w:t>
      </w:r>
      <w:r w:rsidR="00176F32">
        <w:rPr>
          <w:bCs/>
        </w:rPr>
        <w:t>p</w:t>
      </w:r>
      <w:r w:rsidRPr="00C53E25">
        <w:rPr>
          <w:bCs/>
        </w:rPr>
        <w:t>.m.]</w:t>
      </w:r>
      <w:r w:rsidRPr="00C53E25">
        <w:rPr>
          <w:bCs/>
        </w:rPr>
        <w:tab/>
        <w:t xml:space="preserve"> </w:t>
      </w:r>
    </w:p>
    <w:p w14:paraId="1F828876" w14:textId="77777777" w:rsidR="00C53E25" w:rsidRPr="00C53E25" w:rsidRDefault="00C53E25" w:rsidP="00C53E25">
      <w:pPr>
        <w:jc w:val="left"/>
        <w:rPr>
          <w:bCs/>
        </w:rPr>
      </w:pPr>
      <w:r w:rsidRPr="00C53E25">
        <w:rPr>
          <w:bCs/>
        </w:rPr>
        <w:tab/>
      </w:r>
      <w:r w:rsidRPr="00C53E25">
        <w:rPr>
          <w:bCs/>
        </w:rPr>
        <w:tab/>
      </w:r>
    </w:p>
    <w:p w14:paraId="6DB9D3B5" w14:textId="77777777" w:rsidR="00C53E25" w:rsidRPr="00C53E25" w:rsidRDefault="00C53E25" w:rsidP="00C53E25">
      <w:pPr>
        <w:jc w:val="left"/>
      </w:pPr>
      <w:r w:rsidRPr="00C53E25">
        <w:rPr>
          <w:b/>
        </w:rPr>
        <w:t xml:space="preserve">Tutorials: </w:t>
      </w:r>
      <w:r w:rsidRPr="00C53E25">
        <w:t>Tutorials will be posted with solutions after the tutorial session.</w:t>
      </w:r>
    </w:p>
    <w:p w14:paraId="0CFBB37A" w14:textId="77777777" w:rsidR="00C53E25" w:rsidRPr="00C53E25" w:rsidRDefault="00C53E25" w:rsidP="00C53E25">
      <w:pPr>
        <w:jc w:val="left"/>
        <w:rPr>
          <w:b/>
          <w:bCs/>
        </w:rPr>
      </w:pPr>
    </w:p>
    <w:p w14:paraId="1967DA35" w14:textId="77777777" w:rsidR="00430321" w:rsidRPr="00AA7706" w:rsidRDefault="00430321" w:rsidP="00967F5C">
      <w:pPr>
        <w:rPr>
          <w:b/>
        </w:rPr>
      </w:pPr>
      <w:bookmarkStart w:id="1" w:name="_Toc145393234"/>
      <w:bookmarkStart w:id="2" w:name="_Toc151306625"/>
      <w:r w:rsidRPr="00AA7706">
        <w:rPr>
          <w:b/>
        </w:rPr>
        <w:t xml:space="preserve">Learning </w:t>
      </w:r>
      <w:bookmarkStart w:id="3" w:name="_Toc151306626"/>
      <w:bookmarkEnd w:id="1"/>
      <w:bookmarkEnd w:id="2"/>
      <w:r w:rsidRPr="00AA7706">
        <w:rPr>
          <w:b/>
        </w:rPr>
        <w:t>Outcomes</w:t>
      </w:r>
    </w:p>
    <w:bookmarkEnd w:id="3"/>
    <w:p w14:paraId="402AE245" w14:textId="77777777" w:rsidR="00196878" w:rsidRDefault="00196878" w:rsidP="00967F5C">
      <w:pPr>
        <w:rPr>
          <w:lang w:val="en-GB"/>
        </w:rPr>
      </w:pPr>
      <w:r>
        <w:rPr>
          <w:lang w:val="en-GB"/>
        </w:rPr>
        <w:t xml:space="preserve">Upon successful </w:t>
      </w:r>
      <w:r>
        <w:rPr>
          <w:color w:val="000000"/>
          <w:lang w:val="en-GB"/>
        </w:rPr>
        <w:t>completion</w:t>
      </w:r>
      <w:r>
        <w:rPr>
          <w:lang w:val="en-GB"/>
        </w:rPr>
        <w:t xml:space="preserve"> of this course, a student will be able to:</w:t>
      </w:r>
    </w:p>
    <w:p w14:paraId="483741B0" w14:textId="77777777" w:rsidR="00196878" w:rsidRDefault="00196878" w:rsidP="00196878">
      <w:pPr>
        <w:numPr>
          <w:ilvl w:val="0"/>
          <w:numId w:val="22"/>
        </w:numPr>
        <w:autoSpaceDE w:val="0"/>
        <w:autoSpaceDN w:val="0"/>
        <w:adjustRightInd w:val="0"/>
        <w:ind w:left="720"/>
        <w:jc w:val="left"/>
        <w:rPr>
          <w:i/>
          <w:iCs/>
          <w:color w:val="000000"/>
        </w:rPr>
      </w:pPr>
      <w:r>
        <w:rPr>
          <w:i/>
          <w:iCs/>
          <w:color w:val="000000"/>
        </w:rPr>
        <w:t xml:space="preserve">Develop fundamental and empirical models for dynamic processes. </w:t>
      </w:r>
    </w:p>
    <w:p w14:paraId="0ADFE7DD" w14:textId="77777777" w:rsidR="0087059B" w:rsidRDefault="00196878" w:rsidP="00196878">
      <w:pPr>
        <w:numPr>
          <w:ilvl w:val="0"/>
          <w:numId w:val="22"/>
        </w:numPr>
        <w:autoSpaceDE w:val="0"/>
        <w:autoSpaceDN w:val="0"/>
        <w:adjustRightInd w:val="0"/>
        <w:ind w:left="720"/>
        <w:jc w:val="left"/>
        <w:rPr>
          <w:i/>
          <w:iCs/>
          <w:color w:val="000000"/>
        </w:rPr>
      </w:pPr>
      <w:r w:rsidRPr="0087059B">
        <w:rPr>
          <w:i/>
          <w:iCs/>
          <w:color w:val="000000"/>
        </w:rPr>
        <w:t xml:space="preserve">Implement dynamic models with or without controllers </w:t>
      </w:r>
    </w:p>
    <w:p w14:paraId="4ACEC47A" w14:textId="77777777" w:rsidR="00196878" w:rsidRPr="0087059B" w:rsidRDefault="00196878" w:rsidP="00196878">
      <w:pPr>
        <w:numPr>
          <w:ilvl w:val="0"/>
          <w:numId w:val="22"/>
        </w:numPr>
        <w:autoSpaceDE w:val="0"/>
        <w:autoSpaceDN w:val="0"/>
        <w:adjustRightInd w:val="0"/>
        <w:ind w:left="720"/>
        <w:jc w:val="left"/>
        <w:rPr>
          <w:i/>
          <w:iCs/>
          <w:color w:val="000000"/>
        </w:rPr>
      </w:pPr>
      <w:r w:rsidRPr="0087059B">
        <w:rPr>
          <w:i/>
          <w:iCs/>
          <w:color w:val="000000"/>
        </w:rPr>
        <w:t xml:space="preserve">Analyze properties, e.g., stability, speed of response, frequency response, etc., of dynamic models and processes </w:t>
      </w:r>
    </w:p>
    <w:p w14:paraId="79546930" w14:textId="77777777" w:rsidR="00196878" w:rsidRDefault="00196878" w:rsidP="00196878">
      <w:pPr>
        <w:numPr>
          <w:ilvl w:val="0"/>
          <w:numId w:val="22"/>
        </w:numPr>
        <w:autoSpaceDE w:val="0"/>
        <w:autoSpaceDN w:val="0"/>
        <w:adjustRightInd w:val="0"/>
        <w:ind w:left="720"/>
        <w:jc w:val="left"/>
        <w:rPr>
          <w:i/>
          <w:iCs/>
          <w:color w:val="000000"/>
        </w:rPr>
      </w:pPr>
      <w:r>
        <w:rPr>
          <w:i/>
          <w:iCs/>
          <w:color w:val="000000"/>
        </w:rPr>
        <w:t>Analyze and tune</w:t>
      </w:r>
      <w:r w:rsidR="0087059B">
        <w:rPr>
          <w:i/>
          <w:iCs/>
          <w:color w:val="000000"/>
        </w:rPr>
        <w:t xml:space="preserve"> P, PI, </w:t>
      </w:r>
      <w:r>
        <w:rPr>
          <w:i/>
          <w:iCs/>
          <w:color w:val="000000"/>
        </w:rPr>
        <w:t xml:space="preserve">PID controllers and more advanced controllers to achieve desired performance. </w:t>
      </w:r>
    </w:p>
    <w:p w14:paraId="365453B8" w14:textId="77777777" w:rsidR="00196878" w:rsidRDefault="00196878" w:rsidP="00196878">
      <w:pPr>
        <w:numPr>
          <w:ilvl w:val="0"/>
          <w:numId w:val="22"/>
        </w:numPr>
        <w:autoSpaceDE w:val="0"/>
        <w:autoSpaceDN w:val="0"/>
        <w:adjustRightInd w:val="0"/>
        <w:ind w:left="720"/>
        <w:jc w:val="left"/>
        <w:rPr>
          <w:i/>
          <w:iCs/>
          <w:color w:val="000000"/>
        </w:rPr>
      </w:pPr>
      <w:r>
        <w:rPr>
          <w:i/>
          <w:iCs/>
          <w:color w:val="000000"/>
        </w:rPr>
        <w:t xml:space="preserve">Work in teams on dynamics and control related problems. </w:t>
      </w:r>
    </w:p>
    <w:p w14:paraId="5C1C884B" w14:textId="77777777" w:rsidR="00196878" w:rsidRPr="00D141D2" w:rsidRDefault="003F00B4" w:rsidP="00196878">
      <w:pPr>
        <w:numPr>
          <w:ilvl w:val="0"/>
          <w:numId w:val="22"/>
        </w:numPr>
        <w:autoSpaceDE w:val="0"/>
        <w:autoSpaceDN w:val="0"/>
        <w:adjustRightInd w:val="0"/>
        <w:ind w:left="720"/>
        <w:jc w:val="left"/>
        <w:rPr>
          <w:i/>
          <w:iCs/>
          <w:color w:val="000000"/>
        </w:rPr>
      </w:pPr>
      <w:r w:rsidRPr="00DA1170">
        <w:rPr>
          <w:i/>
          <w:iCs/>
          <w:color w:val="000000"/>
        </w:rPr>
        <w:t>Perform simulations using computational tools (Excel, M</w:t>
      </w:r>
      <w:r w:rsidR="00871ED9">
        <w:rPr>
          <w:i/>
          <w:iCs/>
          <w:color w:val="000000"/>
        </w:rPr>
        <w:t>ATLAB</w:t>
      </w:r>
      <w:r w:rsidRPr="00DA1170">
        <w:rPr>
          <w:i/>
          <w:iCs/>
          <w:color w:val="000000"/>
        </w:rPr>
        <w:t>, Simulink...).</w:t>
      </w:r>
    </w:p>
    <w:p w14:paraId="4DA585E7" w14:textId="77777777" w:rsidR="00044929" w:rsidRDefault="00044929" w:rsidP="00044929">
      <w:pPr>
        <w:rPr>
          <w:b/>
        </w:rPr>
      </w:pPr>
    </w:p>
    <w:p w14:paraId="620ED4E5" w14:textId="16EE1B30" w:rsidR="00063054" w:rsidRDefault="00063054" w:rsidP="00044929">
      <w:pPr>
        <w:rPr>
          <w:b/>
        </w:rPr>
      </w:pPr>
      <w:r w:rsidRPr="00063054">
        <w:rPr>
          <w:b/>
        </w:rPr>
        <w:t>Learning Outcomes and Associated Measures</w:t>
      </w:r>
    </w:p>
    <w:tbl>
      <w:tblPr>
        <w:tblStyle w:val="TableGrid"/>
        <w:tblW w:w="0" w:type="auto"/>
        <w:tblLook w:val="04A0" w:firstRow="1" w:lastRow="0" w:firstColumn="1" w:lastColumn="0" w:noHBand="0" w:noVBand="1"/>
      </w:tblPr>
      <w:tblGrid>
        <w:gridCol w:w="3246"/>
        <w:gridCol w:w="3246"/>
        <w:gridCol w:w="3247"/>
      </w:tblGrid>
      <w:tr w:rsidR="00C27701" w14:paraId="6B2F600A" w14:textId="77777777" w:rsidTr="009813C7">
        <w:tc>
          <w:tcPr>
            <w:tcW w:w="3246" w:type="dxa"/>
            <w:vAlign w:val="bottom"/>
          </w:tcPr>
          <w:p w14:paraId="6E90F030" w14:textId="7648DE87" w:rsidR="00C27701" w:rsidRDefault="00C27701" w:rsidP="00C27701">
            <w:pPr>
              <w:rPr>
                <w:b/>
              </w:rPr>
            </w:pPr>
            <w:r>
              <w:rPr>
                <w:b/>
                <w:bCs/>
                <w:color w:val="000000"/>
              </w:rPr>
              <w:t xml:space="preserve">Course Learning </w:t>
            </w:r>
            <w:r w:rsidRPr="00063054">
              <w:rPr>
                <w:b/>
                <w:bCs/>
                <w:color w:val="000000"/>
              </w:rPr>
              <w:t>Outcome</w:t>
            </w:r>
          </w:p>
        </w:tc>
        <w:tc>
          <w:tcPr>
            <w:tcW w:w="3246" w:type="dxa"/>
          </w:tcPr>
          <w:p w14:paraId="495B6097" w14:textId="3CE765AD" w:rsidR="00C27701" w:rsidRDefault="00C27701" w:rsidP="00C27701">
            <w:pPr>
              <w:rPr>
                <w:b/>
              </w:rPr>
            </w:pPr>
            <w:r>
              <w:rPr>
                <w:b/>
                <w:bCs/>
                <w:color w:val="000000"/>
              </w:rPr>
              <w:t xml:space="preserve">Relevant Program Learning </w:t>
            </w:r>
            <w:r w:rsidRPr="00063054">
              <w:rPr>
                <w:b/>
                <w:bCs/>
                <w:color w:val="000000"/>
              </w:rPr>
              <w:t>Outcome</w:t>
            </w:r>
          </w:p>
        </w:tc>
        <w:tc>
          <w:tcPr>
            <w:tcW w:w="3247" w:type="dxa"/>
          </w:tcPr>
          <w:p w14:paraId="51956422" w14:textId="3DB3702F" w:rsidR="00C27701" w:rsidRDefault="00C27701" w:rsidP="00C27701">
            <w:pPr>
              <w:rPr>
                <w:b/>
              </w:rPr>
            </w:pPr>
            <w:r>
              <w:rPr>
                <w:b/>
              </w:rPr>
              <w:t>Assessment Tools</w:t>
            </w:r>
          </w:p>
        </w:tc>
      </w:tr>
      <w:tr w:rsidR="00C27701" w14:paraId="7AD2FBE5" w14:textId="77777777" w:rsidTr="00C27701">
        <w:tc>
          <w:tcPr>
            <w:tcW w:w="3246" w:type="dxa"/>
          </w:tcPr>
          <w:p w14:paraId="126E7D52" w14:textId="77777777" w:rsidR="00C27701" w:rsidRPr="003C1B93" w:rsidRDefault="00C27701" w:rsidP="00C27701">
            <w:pPr>
              <w:numPr>
                <w:ilvl w:val="0"/>
                <w:numId w:val="24"/>
              </w:numPr>
              <w:autoSpaceDE w:val="0"/>
              <w:autoSpaceDN w:val="0"/>
              <w:adjustRightInd w:val="0"/>
              <w:ind w:left="0"/>
              <w:jc w:val="left"/>
              <w:rPr>
                <w:i/>
                <w:iCs/>
                <w:color w:val="000000"/>
              </w:rPr>
            </w:pPr>
            <w:r w:rsidRPr="003C1B93">
              <w:rPr>
                <w:i/>
                <w:iCs/>
                <w:color w:val="000000"/>
              </w:rPr>
              <w:t xml:space="preserve">Develop fundamental and empirical models for dynamic processes. </w:t>
            </w:r>
          </w:p>
          <w:p w14:paraId="13844ADC" w14:textId="77777777" w:rsidR="00C27701" w:rsidRDefault="00C27701" w:rsidP="00C27701">
            <w:pPr>
              <w:rPr>
                <w:b/>
              </w:rPr>
            </w:pPr>
          </w:p>
        </w:tc>
        <w:tc>
          <w:tcPr>
            <w:tcW w:w="3246" w:type="dxa"/>
          </w:tcPr>
          <w:p w14:paraId="55388AB3" w14:textId="636BFC32" w:rsidR="00C27701" w:rsidRPr="00C27701" w:rsidRDefault="00C27701" w:rsidP="00C27701">
            <w:pPr>
              <w:rPr>
                <w:bCs/>
              </w:rPr>
            </w:pPr>
            <w:r w:rsidRPr="00C27701">
              <w:rPr>
                <w:bCs/>
              </w:rPr>
              <w:t>(1), (2)</w:t>
            </w:r>
          </w:p>
        </w:tc>
        <w:tc>
          <w:tcPr>
            <w:tcW w:w="3247" w:type="dxa"/>
          </w:tcPr>
          <w:p w14:paraId="752DD861" w14:textId="07062E4C" w:rsidR="00C27701" w:rsidRPr="00C27701" w:rsidRDefault="009141DA" w:rsidP="00C27701">
            <w:pPr>
              <w:rPr>
                <w:bCs/>
              </w:rPr>
            </w:pPr>
            <w:r>
              <w:rPr>
                <w:bCs/>
              </w:rPr>
              <w:t xml:space="preserve">Assignments, </w:t>
            </w:r>
            <w:r w:rsidR="00C27701" w:rsidRPr="00C27701">
              <w:rPr>
                <w:bCs/>
              </w:rPr>
              <w:t>Exams, Quizzes</w:t>
            </w:r>
          </w:p>
        </w:tc>
      </w:tr>
      <w:tr w:rsidR="00C27701" w14:paraId="51E16BBD" w14:textId="77777777" w:rsidTr="00C27701">
        <w:tc>
          <w:tcPr>
            <w:tcW w:w="3246" w:type="dxa"/>
          </w:tcPr>
          <w:p w14:paraId="0B16675F" w14:textId="70BF5593" w:rsidR="00C27701" w:rsidRDefault="00C27701" w:rsidP="00C27701">
            <w:pPr>
              <w:rPr>
                <w:b/>
              </w:rPr>
            </w:pPr>
            <w:r w:rsidRPr="003C1B93">
              <w:rPr>
                <w:i/>
                <w:iCs/>
                <w:color w:val="000000"/>
              </w:rPr>
              <w:lastRenderedPageBreak/>
              <w:t>Implement dynamic models with or without controllers and perform simulations using computational tools</w:t>
            </w:r>
          </w:p>
        </w:tc>
        <w:tc>
          <w:tcPr>
            <w:tcW w:w="3246" w:type="dxa"/>
          </w:tcPr>
          <w:p w14:paraId="75885FA1" w14:textId="2B67E73A" w:rsidR="00C27701" w:rsidRPr="00C27701" w:rsidRDefault="00C27701" w:rsidP="00C27701">
            <w:pPr>
              <w:rPr>
                <w:bCs/>
              </w:rPr>
            </w:pPr>
            <w:r w:rsidRPr="00C27701">
              <w:rPr>
                <w:bCs/>
              </w:rPr>
              <w:t>(1), (2), (5)</w:t>
            </w:r>
          </w:p>
        </w:tc>
        <w:tc>
          <w:tcPr>
            <w:tcW w:w="3247" w:type="dxa"/>
          </w:tcPr>
          <w:p w14:paraId="0BC9A591" w14:textId="3352A12C" w:rsidR="00C27701" w:rsidRPr="00C27701" w:rsidRDefault="009141DA" w:rsidP="00C27701">
            <w:pPr>
              <w:rPr>
                <w:bCs/>
              </w:rPr>
            </w:pPr>
            <w:r w:rsidRPr="009141DA">
              <w:rPr>
                <w:bCs/>
              </w:rPr>
              <w:t xml:space="preserve">Assignments, </w:t>
            </w:r>
            <w:r w:rsidR="00C27701" w:rsidRPr="00C27701">
              <w:rPr>
                <w:bCs/>
              </w:rPr>
              <w:t>Exams, Quizzes</w:t>
            </w:r>
          </w:p>
        </w:tc>
      </w:tr>
      <w:tr w:rsidR="00C27701" w14:paraId="20890488" w14:textId="77777777" w:rsidTr="00C27701">
        <w:tc>
          <w:tcPr>
            <w:tcW w:w="3246" w:type="dxa"/>
          </w:tcPr>
          <w:p w14:paraId="62E426F4" w14:textId="77777777" w:rsidR="00C27701" w:rsidRPr="003C1B93" w:rsidRDefault="00C27701" w:rsidP="00C27701">
            <w:pPr>
              <w:numPr>
                <w:ilvl w:val="0"/>
                <w:numId w:val="26"/>
              </w:numPr>
              <w:autoSpaceDE w:val="0"/>
              <w:autoSpaceDN w:val="0"/>
              <w:adjustRightInd w:val="0"/>
              <w:ind w:left="0"/>
              <w:jc w:val="left"/>
              <w:rPr>
                <w:i/>
                <w:iCs/>
                <w:color w:val="000000"/>
              </w:rPr>
            </w:pPr>
            <w:r w:rsidRPr="003C1B93">
              <w:rPr>
                <w:i/>
                <w:iCs/>
                <w:color w:val="000000"/>
              </w:rPr>
              <w:t xml:space="preserve">Analyze properties, e.g., stability, speed of response, frequency response, etc., of dynamic models and processes </w:t>
            </w:r>
          </w:p>
          <w:p w14:paraId="4FEF171D" w14:textId="77777777" w:rsidR="00C27701" w:rsidRDefault="00C27701" w:rsidP="00C27701">
            <w:pPr>
              <w:rPr>
                <w:b/>
              </w:rPr>
            </w:pPr>
          </w:p>
        </w:tc>
        <w:tc>
          <w:tcPr>
            <w:tcW w:w="3246" w:type="dxa"/>
          </w:tcPr>
          <w:p w14:paraId="22568B21" w14:textId="5D056A09" w:rsidR="00C27701" w:rsidRPr="00C27701" w:rsidRDefault="00C27701" w:rsidP="00C27701">
            <w:pPr>
              <w:rPr>
                <w:bCs/>
              </w:rPr>
            </w:pPr>
            <w:r w:rsidRPr="00C27701">
              <w:rPr>
                <w:bCs/>
              </w:rPr>
              <w:t>(2), (3)</w:t>
            </w:r>
          </w:p>
        </w:tc>
        <w:tc>
          <w:tcPr>
            <w:tcW w:w="3247" w:type="dxa"/>
          </w:tcPr>
          <w:p w14:paraId="6D24316D" w14:textId="1775491A" w:rsidR="00C27701" w:rsidRPr="00C27701" w:rsidRDefault="009141DA" w:rsidP="00C27701">
            <w:pPr>
              <w:rPr>
                <w:bCs/>
              </w:rPr>
            </w:pPr>
            <w:r w:rsidRPr="009141DA">
              <w:rPr>
                <w:bCs/>
              </w:rPr>
              <w:t xml:space="preserve">Assignments, </w:t>
            </w:r>
            <w:r w:rsidR="00C27701" w:rsidRPr="00C27701">
              <w:rPr>
                <w:bCs/>
              </w:rPr>
              <w:t>Exams, Quizzes</w:t>
            </w:r>
          </w:p>
        </w:tc>
      </w:tr>
      <w:tr w:rsidR="00C27701" w14:paraId="62E2A230" w14:textId="77777777" w:rsidTr="00C27701">
        <w:tc>
          <w:tcPr>
            <w:tcW w:w="3246" w:type="dxa"/>
          </w:tcPr>
          <w:p w14:paraId="7CE52593" w14:textId="77777777" w:rsidR="00C27701" w:rsidRPr="003C1B93" w:rsidRDefault="00C27701" w:rsidP="00C27701">
            <w:pPr>
              <w:numPr>
                <w:ilvl w:val="0"/>
                <w:numId w:val="27"/>
              </w:numPr>
              <w:autoSpaceDE w:val="0"/>
              <w:autoSpaceDN w:val="0"/>
              <w:adjustRightInd w:val="0"/>
              <w:ind w:left="0"/>
              <w:jc w:val="left"/>
              <w:rPr>
                <w:i/>
                <w:iCs/>
                <w:color w:val="000000"/>
              </w:rPr>
            </w:pPr>
            <w:r w:rsidRPr="003C1B93">
              <w:rPr>
                <w:i/>
                <w:iCs/>
                <w:color w:val="000000"/>
              </w:rPr>
              <w:t xml:space="preserve">Analyze and tune PID controllers and more advanced controllers to achieve desired performance. </w:t>
            </w:r>
          </w:p>
          <w:p w14:paraId="437F9878" w14:textId="77777777" w:rsidR="00C27701" w:rsidRDefault="00C27701" w:rsidP="00C27701">
            <w:pPr>
              <w:rPr>
                <w:b/>
              </w:rPr>
            </w:pPr>
          </w:p>
        </w:tc>
        <w:tc>
          <w:tcPr>
            <w:tcW w:w="3246" w:type="dxa"/>
          </w:tcPr>
          <w:p w14:paraId="1108FCE0" w14:textId="5E620AB4" w:rsidR="00C27701" w:rsidRPr="00C27701" w:rsidRDefault="00C27701" w:rsidP="00C27701">
            <w:pPr>
              <w:rPr>
                <w:bCs/>
              </w:rPr>
            </w:pPr>
            <w:r>
              <w:rPr>
                <w:bCs/>
              </w:rPr>
              <w:t>(2), (3), (4)</w:t>
            </w:r>
          </w:p>
        </w:tc>
        <w:tc>
          <w:tcPr>
            <w:tcW w:w="3247" w:type="dxa"/>
          </w:tcPr>
          <w:p w14:paraId="20D9E994" w14:textId="079AB584" w:rsidR="00C27701" w:rsidRPr="00C27701" w:rsidRDefault="009141DA" w:rsidP="00C27701">
            <w:pPr>
              <w:rPr>
                <w:bCs/>
              </w:rPr>
            </w:pPr>
            <w:r w:rsidRPr="009141DA">
              <w:rPr>
                <w:bCs/>
              </w:rPr>
              <w:t xml:space="preserve">Assignments, </w:t>
            </w:r>
            <w:r w:rsidR="00C27701" w:rsidRPr="00C27701">
              <w:rPr>
                <w:bCs/>
              </w:rPr>
              <w:t>Exams, Quizzes</w:t>
            </w:r>
          </w:p>
        </w:tc>
      </w:tr>
      <w:tr w:rsidR="00C27701" w14:paraId="5E60A5F3" w14:textId="77777777" w:rsidTr="00C27701">
        <w:tc>
          <w:tcPr>
            <w:tcW w:w="3246" w:type="dxa"/>
          </w:tcPr>
          <w:p w14:paraId="2B74F9F5" w14:textId="54920A63" w:rsidR="00C27701" w:rsidRDefault="00C27701" w:rsidP="00C27701">
            <w:pPr>
              <w:rPr>
                <w:b/>
              </w:rPr>
            </w:pPr>
            <w:r w:rsidRPr="003C1B93">
              <w:rPr>
                <w:i/>
                <w:iCs/>
                <w:color w:val="000000"/>
              </w:rPr>
              <w:t>Work in teams on dynamics and control related problems</w:t>
            </w:r>
          </w:p>
        </w:tc>
        <w:tc>
          <w:tcPr>
            <w:tcW w:w="3246" w:type="dxa"/>
          </w:tcPr>
          <w:p w14:paraId="41A602C5" w14:textId="2470A3D0" w:rsidR="00C27701" w:rsidRPr="009141DA" w:rsidRDefault="00C27701" w:rsidP="00C27701">
            <w:pPr>
              <w:rPr>
                <w:bCs/>
              </w:rPr>
            </w:pPr>
            <w:r w:rsidRPr="009141DA">
              <w:rPr>
                <w:bCs/>
              </w:rPr>
              <w:t>(6)</w:t>
            </w:r>
            <w:r w:rsidR="00DF16D6">
              <w:rPr>
                <w:bCs/>
              </w:rPr>
              <w:t>, (12)</w:t>
            </w:r>
          </w:p>
        </w:tc>
        <w:tc>
          <w:tcPr>
            <w:tcW w:w="3247" w:type="dxa"/>
          </w:tcPr>
          <w:p w14:paraId="18C52672" w14:textId="05D17FBF" w:rsidR="00C27701" w:rsidRPr="00C27701" w:rsidRDefault="00C27701" w:rsidP="00C27701">
            <w:pPr>
              <w:rPr>
                <w:bCs/>
              </w:rPr>
            </w:pPr>
            <w:r w:rsidRPr="00C27701">
              <w:rPr>
                <w:bCs/>
              </w:rPr>
              <w:t>Project</w:t>
            </w:r>
          </w:p>
        </w:tc>
      </w:tr>
      <w:tr w:rsidR="00C27701" w14:paraId="6CAE5401" w14:textId="77777777" w:rsidTr="00C27701">
        <w:tc>
          <w:tcPr>
            <w:tcW w:w="3246" w:type="dxa"/>
          </w:tcPr>
          <w:p w14:paraId="3CCB4082" w14:textId="7F1307A7" w:rsidR="00C27701" w:rsidRDefault="009141DA" w:rsidP="00C27701">
            <w:pPr>
              <w:rPr>
                <w:b/>
              </w:rPr>
            </w:pPr>
            <w:r w:rsidRPr="003C1B93">
              <w:rPr>
                <w:i/>
                <w:iCs/>
                <w:color w:val="000000"/>
              </w:rPr>
              <w:t xml:space="preserve">Perform simulations using computational tools (Excel, </w:t>
            </w:r>
            <w:proofErr w:type="spellStart"/>
            <w:r w:rsidRPr="003C1B93">
              <w:rPr>
                <w:i/>
                <w:iCs/>
                <w:color w:val="000000"/>
              </w:rPr>
              <w:t>MatLab</w:t>
            </w:r>
            <w:proofErr w:type="spellEnd"/>
            <w:r w:rsidRPr="003C1B93">
              <w:rPr>
                <w:i/>
                <w:iCs/>
                <w:color w:val="000000"/>
              </w:rPr>
              <w:t>, Simulink...).</w:t>
            </w:r>
          </w:p>
        </w:tc>
        <w:tc>
          <w:tcPr>
            <w:tcW w:w="3246" w:type="dxa"/>
          </w:tcPr>
          <w:p w14:paraId="5C767DE9" w14:textId="17A294C3" w:rsidR="00C27701" w:rsidRPr="009141DA" w:rsidRDefault="009141DA" w:rsidP="00C27701">
            <w:pPr>
              <w:rPr>
                <w:bCs/>
              </w:rPr>
            </w:pPr>
            <w:r w:rsidRPr="009141DA">
              <w:rPr>
                <w:bCs/>
              </w:rPr>
              <w:t>(5)</w:t>
            </w:r>
          </w:p>
        </w:tc>
        <w:tc>
          <w:tcPr>
            <w:tcW w:w="3247" w:type="dxa"/>
          </w:tcPr>
          <w:p w14:paraId="48C946CF" w14:textId="13963A31" w:rsidR="00C27701" w:rsidRPr="009141DA" w:rsidRDefault="009141DA" w:rsidP="00C27701">
            <w:pPr>
              <w:rPr>
                <w:bCs/>
              </w:rPr>
            </w:pPr>
            <w:r w:rsidRPr="009141DA">
              <w:rPr>
                <w:bCs/>
              </w:rPr>
              <w:t>Assignments, Project</w:t>
            </w:r>
          </w:p>
        </w:tc>
      </w:tr>
    </w:tbl>
    <w:p w14:paraId="4795C898" w14:textId="77777777" w:rsidR="00C27701" w:rsidRDefault="00C27701" w:rsidP="00044929">
      <w:pPr>
        <w:rPr>
          <w:b/>
        </w:rPr>
      </w:pPr>
    </w:p>
    <w:p w14:paraId="06D2DE0C" w14:textId="629D2070" w:rsidR="00EC4E2B" w:rsidRDefault="00EC4E2B" w:rsidP="00044929">
      <w:pPr>
        <w:rPr>
          <w:b/>
          <w:bCs/>
          <w:sz w:val="20"/>
          <w:szCs w:val="20"/>
        </w:rPr>
      </w:pPr>
    </w:p>
    <w:p w14:paraId="52B99A2E" w14:textId="520E0692" w:rsidR="00EC4E2B" w:rsidRPr="00EC4E2B" w:rsidRDefault="00EC4E2B" w:rsidP="00EC4E2B">
      <w:pPr>
        <w:jc w:val="left"/>
        <w:rPr>
          <w:b/>
        </w:rPr>
      </w:pPr>
      <w:r w:rsidRPr="00EC4E2B">
        <w:rPr>
          <w:b/>
        </w:rPr>
        <w:t>CEAB Graduate Attributes:</w:t>
      </w:r>
    </w:p>
    <w:p w14:paraId="355CB9D8" w14:textId="315EC500" w:rsidR="00EC4E2B" w:rsidRPr="00EC4E2B" w:rsidRDefault="00EC4E2B" w:rsidP="00EC4E2B">
      <w:pPr>
        <w:widowControl w:val="0"/>
        <w:autoSpaceDE w:val="0"/>
        <w:autoSpaceDN w:val="0"/>
        <w:adjustRightInd w:val="0"/>
      </w:pPr>
      <w:r w:rsidRPr="00EC4E2B">
        <w:t xml:space="preserve">The numbers in parentheses in the </w:t>
      </w:r>
      <w:r w:rsidR="00967F5C">
        <w:t>table</w:t>
      </w:r>
      <w:r w:rsidRPr="00EC4E2B">
        <w:t xml:space="preserve"> above refer to the CEAB </w:t>
      </w:r>
      <w:r w:rsidRPr="00EC4E2B">
        <w:rPr>
          <w:bCs/>
        </w:rPr>
        <w:t>Engineering Graduate Attributes defined by the Canadian Engineering Accreditation Board</w:t>
      </w:r>
      <w:r w:rsidRPr="00EC4E2B">
        <w:t>. These are listed below as a reference:</w:t>
      </w:r>
    </w:p>
    <w:p w14:paraId="415252DC" w14:textId="77777777" w:rsidR="00EC4E2B" w:rsidRPr="00EC4E2B" w:rsidRDefault="00EC4E2B" w:rsidP="00EC4E2B">
      <w:pPr>
        <w:widowControl w:val="0"/>
        <w:autoSpaceDE w:val="0"/>
        <w:autoSpaceDN w:val="0"/>
        <w:adjustRightInd w:val="0"/>
        <w:rPr>
          <w:bCs/>
        </w:rPr>
      </w:pPr>
    </w:p>
    <w:p w14:paraId="0E418F07" w14:textId="77777777" w:rsidR="00EC4E2B" w:rsidRPr="00EC4E2B" w:rsidRDefault="00EC4E2B" w:rsidP="00EC4E2B">
      <w:pPr>
        <w:jc w:val="left"/>
        <w:rPr>
          <w:b/>
        </w:rPr>
      </w:pPr>
    </w:p>
    <w:tbl>
      <w:tblPr>
        <w:tblStyle w:val="TableGrid1"/>
        <w:tblW w:w="5000" w:type="pct"/>
        <w:tblLook w:val="04A0" w:firstRow="1" w:lastRow="0" w:firstColumn="1" w:lastColumn="0" w:noHBand="0" w:noVBand="1"/>
      </w:tblPr>
      <w:tblGrid>
        <w:gridCol w:w="2296"/>
        <w:gridCol w:w="7443"/>
      </w:tblGrid>
      <w:tr w:rsidR="00EC4E2B" w:rsidRPr="00EC4E2B" w14:paraId="34315BF1" w14:textId="77777777" w:rsidTr="00492486">
        <w:tc>
          <w:tcPr>
            <w:tcW w:w="1179" w:type="pct"/>
            <w:tcBorders>
              <w:top w:val="single" w:sz="4" w:space="0" w:color="auto"/>
              <w:left w:val="single" w:sz="4" w:space="0" w:color="auto"/>
              <w:bottom w:val="single" w:sz="4" w:space="0" w:color="auto"/>
              <w:right w:val="single" w:sz="4" w:space="0" w:color="auto"/>
            </w:tcBorders>
            <w:hideMark/>
          </w:tcPr>
          <w:p w14:paraId="0418AF80" w14:textId="77777777" w:rsidR="00EC4E2B" w:rsidRPr="00EC4E2B" w:rsidRDefault="00EC4E2B" w:rsidP="00EC4E2B">
            <w:pPr>
              <w:widowControl w:val="0"/>
              <w:autoSpaceDE w:val="0"/>
              <w:autoSpaceDN w:val="0"/>
              <w:adjustRightInd w:val="0"/>
              <w:jc w:val="left"/>
              <w:rPr>
                <w:b/>
                <w:bCs/>
                <w:lang w:eastAsia="en-CA"/>
              </w:rPr>
            </w:pPr>
            <w:r w:rsidRPr="00EC4E2B">
              <w:rPr>
                <w:b/>
                <w:bCs/>
              </w:rPr>
              <w:t>Outcome</w:t>
            </w:r>
          </w:p>
        </w:tc>
        <w:tc>
          <w:tcPr>
            <w:tcW w:w="3821" w:type="pct"/>
            <w:tcBorders>
              <w:top w:val="single" w:sz="4" w:space="0" w:color="auto"/>
              <w:left w:val="single" w:sz="4" w:space="0" w:color="auto"/>
              <w:bottom w:val="single" w:sz="4" w:space="0" w:color="auto"/>
              <w:right w:val="single" w:sz="4" w:space="0" w:color="auto"/>
            </w:tcBorders>
            <w:hideMark/>
          </w:tcPr>
          <w:p w14:paraId="42117E91" w14:textId="77777777" w:rsidR="00EC4E2B" w:rsidRPr="00EC4E2B" w:rsidRDefault="00EC4E2B" w:rsidP="00EC4E2B">
            <w:pPr>
              <w:widowControl w:val="0"/>
              <w:autoSpaceDE w:val="0"/>
              <w:autoSpaceDN w:val="0"/>
              <w:adjustRightInd w:val="0"/>
              <w:jc w:val="left"/>
              <w:rPr>
                <w:b/>
                <w:bCs/>
                <w:lang w:eastAsia="en-CA"/>
              </w:rPr>
            </w:pPr>
            <w:r w:rsidRPr="00EC4E2B">
              <w:rPr>
                <w:b/>
                <w:bCs/>
              </w:rPr>
              <w:t>Definition</w:t>
            </w:r>
          </w:p>
        </w:tc>
      </w:tr>
      <w:tr w:rsidR="00EC4E2B" w:rsidRPr="00EC4E2B" w14:paraId="73511407" w14:textId="77777777" w:rsidTr="00492486">
        <w:tc>
          <w:tcPr>
            <w:tcW w:w="1179" w:type="pct"/>
            <w:tcBorders>
              <w:top w:val="single" w:sz="4" w:space="0" w:color="auto"/>
              <w:left w:val="single" w:sz="4" w:space="0" w:color="auto"/>
              <w:bottom w:val="single" w:sz="4" w:space="0" w:color="auto"/>
              <w:right w:val="single" w:sz="4" w:space="0" w:color="auto"/>
            </w:tcBorders>
          </w:tcPr>
          <w:p w14:paraId="64A0E92A" w14:textId="77777777" w:rsidR="00EC4E2B" w:rsidRPr="00EC4E2B" w:rsidRDefault="00EC4E2B" w:rsidP="00EC4E2B">
            <w:pPr>
              <w:widowControl w:val="0"/>
              <w:autoSpaceDE w:val="0"/>
              <w:autoSpaceDN w:val="0"/>
              <w:adjustRightInd w:val="0"/>
              <w:jc w:val="left"/>
              <w:rPr>
                <w:lang w:eastAsia="en-CA"/>
              </w:rPr>
            </w:pPr>
            <w:r w:rsidRPr="00EC4E2B">
              <w:rPr>
                <w:b/>
                <w:bCs/>
              </w:rPr>
              <w:t>1. A knowledge base for engineering</w:t>
            </w:r>
          </w:p>
        </w:tc>
        <w:tc>
          <w:tcPr>
            <w:tcW w:w="3821" w:type="pct"/>
            <w:tcBorders>
              <w:top w:val="single" w:sz="4" w:space="0" w:color="auto"/>
              <w:left w:val="single" w:sz="4" w:space="0" w:color="auto"/>
              <w:bottom w:val="single" w:sz="4" w:space="0" w:color="auto"/>
              <w:right w:val="single" w:sz="4" w:space="0" w:color="auto"/>
            </w:tcBorders>
          </w:tcPr>
          <w:p w14:paraId="0C1DEE71" w14:textId="77777777" w:rsidR="00EC4E2B" w:rsidRPr="00EC4E2B" w:rsidRDefault="00EC4E2B" w:rsidP="00EC4E2B">
            <w:pPr>
              <w:widowControl w:val="0"/>
              <w:autoSpaceDE w:val="0"/>
              <w:autoSpaceDN w:val="0"/>
              <w:adjustRightInd w:val="0"/>
            </w:pPr>
            <w:r w:rsidRPr="00EC4E2B">
              <w:t xml:space="preserve">Demonstrated competence in university level mathematics, natural sciences, engineering fundamentals, and specialized engineering knowledge appropriate to the program. </w:t>
            </w:r>
          </w:p>
        </w:tc>
      </w:tr>
      <w:tr w:rsidR="00EC4E2B" w:rsidRPr="00EC4E2B" w14:paraId="375421D0" w14:textId="77777777" w:rsidTr="00492486">
        <w:tc>
          <w:tcPr>
            <w:tcW w:w="1179" w:type="pct"/>
            <w:tcBorders>
              <w:top w:val="single" w:sz="4" w:space="0" w:color="auto"/>
              <w:left w:val="single" w:sz="4" w:space="0" w:color="auto"/>
              <w:bottom w:val="single" w:sz="4" w:space="0" w:color="auto"/>
              <w:right w:val="single" w:sz="4" w:space="0" w:color="auto"/>
            </w:tcBorders>
          </w:tcPr>
          <w:p w14:paraId="087A4C7A" w14:textId="77777777" w:rsidR="00EC4E2B" w:rsidRPr="00EC4E2B" w:rsidRDefault="00EC4E2B" w:rsidP="00EC4E2B">
            <w:pPr>
              <w:widowControl w:val="0"/>
              <w:autoSpaceDE w:val="0"/>
              <w:autoSpaceDN w:val="0"/>
              <w:adjustRightInd w:val="0"/>
              <w:jc w:val="left"/>
              <w:rPr>
                <w:lang w:eastAsia="en-CA"/>
              </w:rPr>
            </w:pPr>
            <w:r w:rsidRPr="00EC4E2B">
              <w:rPr>
                <w:b/>
                <w:bCs/>
              </w:rPr>
              <w:t>2. Problem analysis</w:t>
            </w:r>
          </w:p>
        </w:tc>
        <w:tc>
          <w:tcPr>
            <w:tcW w:w="3821" w:type="pct"/>
            <w:tcBorders>
              <w:top w:val="single" w:sz="4" w:space="0" w:color="auto"/>
              <w:left w:val="single" w:sz="4" w:space="0" w:color="auto"/>
              <w:bottom w:val="single" w:sz="4" w:space="0" w:color="auto"/>
              <w:right w:val="single" w:sz="4" w:space="0" w:color="auto"/>
            </w:tcBorders>
          </w:tcPr>
          <w:p w14:paraId="56D4A894" w14:textId="77777777" w:rsidR="00EC4E2B" w:rsidRPr="00EC4E2B" w:rsidRDefault="00EC4E2B" w:rsidP="00EC4E2B">
            <w:pPr>
              <w:widowControl w:val="0"/>
              <w:autoSpaceDE w:val="0"/>
              <w:autoSpaceDN w:val="0"/>
              <w:adjustRightInd w:val="0"/>
            </w:pPr>
            <w:r w:rsidRPr="00EC4E2B">
              <w:t xml:space="preserve">An ability to use appropriate knowledge and skills to identify, formulate, analyze, and solve complex engineering problems </w:t>
            </w:r>
            <w:proofErr w:type="gramStart"/>
            <w:r w:rsidRPr="00EC4E2B">
              <w:t>in order to</w:t>
            </w:r>
            <w:proofErr w:type="gramEnd"/>
            <w:r w:rsidRPr="00EC4E2B">
              <w:t xml:space="preserve"> reach substantiated conclusions. </w:t>
            </w:r>
          </w:p>
        </w:tc>
      </w:tr>
      <w:tr w:rsidR="00EC4E2B" w:rsidRPr="00EC4E2B" w14:paraId="31C8D7E8" w14:textId="77777777" w:rsidTr="00492486">
        <w:tc>
          <w:tcPr>
            <w:tcW w:w="1179" w:type="pct"/>
            <w:tcBorders>
              <w:top w:val="single" w:sz="4" w:space="0" w:color="auto"/>
              <w:left w:val="single" w:sz="4" w:space="0" w:color="auto"/>
              <w:bottom w:val="single" w:sz="4" w:space="0" w:color="auto"/>
              <w:right w:val="single" w:sz="4" w:space="0" w:color="auto"/>
            </w:tcBorders>
          </w:tcPr>
          <w:p w14:paraId="31A1FF8E" w14:textId="77777777" w:rsidR="00EC4E2B" w:rsidRPr="00EC4E2B" w:rsidRDefault="00EC4E2B" w:rsidP="00EC4E2B">
            <w:pPr>
              <w:widowControl w:val="0"/>
              <w:autoSpaceDE w:val="0"/>
              <w:autoSpaceDN w:val="0"/>
              <w:adjustRightInd w:val="0"/>
              <w:jc w:val="left"/>
              <w:rPr>
                <w:lang w:eastAsia="en-CA"/>
              </w:rPr>
            </w:pPr>
            <w:r w:rsidRPr="00EC4E2B">
              <w:rPr>
                <w:b/>
                <w:bCs/>
              </w:rPr>
              <w:t>3. Investigation</w:t>
            </w:r>
          </w:p>
          <w:p w14:paraId="2ED5C001" w14:textId="77777777" w:rsidR="00EC4E2B" w:rsidRPr="00EC4E2B" w:rsidRDefault="00EC4E2B" w:rsidP="00EC4E2B">
            <w:pPr>
              <w:widowControl w:val="0"/>
              <w:autoSpaceDE w:val="0"/>
              <w:autoSpaceDN w:val="0"/>
              <w:adjustRightInd w:val="0"/>
              <w:jc w:val="left"/>
              <w:rPr>
                <w:b/>
                <w:bCs/>
                <w:lang w:eastAsia="en-CA"/>
              </w:rPr>
            </w:pPr>
          </w:p>
        </w:tc>
        <w:tc>
          <w:tcPr>
            <w:tcW w:w="3821" w:type="pct"/>
            <w:tcBorders>
              <w:top w:val="single" w:sz="4" w:space="0" w:color="auto"/>
              <w:left w:val="single" w:sz="4" w:space="0" w:color="auto"/>
              <w:bottom w:val="single" w:sz="4" w:space="0" w:color="auto"/>
              <w:right w:val="single" w:sz="4" w:space="0" w:color="auto"/>
            </w:tcBorders>
            <w:hideMark/>
          </w:tcPr>
          <w:p w14:paraId="5933C2E6" w14:textId="77777777" w:rsidR="00EC4E2B" w:rsidRPr="00EC4E2B" w:rsidRDefault="00EC4E2B" w:rsidP="00EC4E2B">
            <w:pPr>
              <w:widowControl w:val="0"/>
              <w:autoSpaceDE w:val="0"/>
              <w:autoSpaceDN w:val="0"/>
              <w:adjustRightInd w:val="0"/>
            </w:pPr>
            <w:r w:rsidRPr="00EC4E2B">
              <w:t xml:space="preserve">An ability to conduct investigations of complex problems by methods that include appropriate experiments, analysis and interpretation of data, and synthesis of information </w:t>
            </w:r>
            <w:proofErr w:type="gramStart"/>
            <w:r w:rsidRPr="00EC4E2B">
              <w:t>in order to</w:t>
            </w:r>
            <w:proofErr w:type="gramEnd"/>
            <w:r w:rsidRPr="00EC4E2B">
              <w:t xml:space="preserve"> reach valid conclusions. </w:t>
            </w:r>
          </w:p>
        </w:tc>
      </w:tr>
      <w:tr w:rsidR="00EC4E2B" w:rsidRPr="00EC4E2B" w14:paraId="7924893D" w14:textId="77777777" w:rsidTr="00492486">
        <w:tc>
          <w:tcPr>
            <w:tcW w:w="1179" w:type="pct"/>
            <w:tcBorders>
              <w:top w:val="single" w:sz="4" w:space="0" w:color="auto"/>
              <w:left w:val="single" w:sz="4" w:space="0" w:color="auto"/>
              <w:bottom w:val="single" w:sz="4" w:space="0" w:color="auto"/>
              <w:right w:val="single" w:sz="4" w:space="0" w:color="auto"/>
            </w:tcBorders>
          </w:tcPr>
          <w:p w14:paraId="010FBDC5" w14:textId="77777777" w:rsidR="00EC4E2B" w:rsidRPr="00EC4E2B" w:rsidRDefault="00EC4E2B" w:rsidP="00EC4E2B">
            <w:pPr>
              <w:widowControl w:val="0"/>
              <w:autoSpaceDE w:val="0"/>
              <w:autoSpaceDN w:val="0"/>
              <w:adjustRightInd w:val="0"/>
              <w:jc w:val="left"/>
              <w:rPr>
                <w:lang w:eastAsia="en-CA"/>
              </w:rPr>
            </w:pPr>
            <w:r w:rsidRPr="00EC4E2B">
              <w:rPr>
                <w:b/>
                <w:bCs/>
              </w:rPr>
              <w:t>4. Design</w:t>
            </w:r>
          </w:p>
          <w:p w14:paraId="53EFE3EA" w14:textId="77777777" w:rsidR="00EC4E2B" w:rsidRPr="00EC4E2B" w:rsidRDefault="00EC4E2B" w:rsidP="00EC4E2B">
            <w:pPr>
              <w:widowControl w:val="0"/>
              <w:autoSpaceDE w:val="0"/>
              <w:autoSpaceDN w:val="0"/>
              <w:adjustRightInd w:val="0"/>
              <w:jc w:val="left"/>
              <w:rPr>
                <w:b/>
                <w:bCs/>
                <w:lang w:eastAsia="en-CA"/>
              </w:rPr>
            </w:pPr>
          </w:p>
        </w:tc>
        <w:tc>
          <w:tcPr>
            <w:tcW w:w="3821" w:type="pct"/>
            <w:tcBorders>
              <w:top w:val="single" w:sz="4" w:space="0" w:color="auto"/>
              <w:left w:val="single" w:sz="4" w:space="0" w:color="auto"/>
              <w:bottom w:val="single" w:sz="4" w:space="0" w:color="auto"/>
              <w:right w:val="single" w:sz="4" w:space="0" w:color="auto"/>
            </w:tcBorders>
            <w:hideMark/>
          </w:tcPr>
          <w:p w14:paraId="35076E70" w14:textId="77777777" w:rsidR="00EC4E2B" w:rsidRPr="00EC4E2B" w:rsidRDefault="00EC4E2B" w:rsidP="00EC4E2B">
            <w:pPr>
              <w:widowControl w:val="0"/>
              <w:autoSpaceDE w:val="0"/>
              <w:autoSpaceDN w:val="0"/>
              <w:adjustRightInd w:val="0"/>
            </w:pPr>
            <w:r w:rsidRPr="00EC4E2B">
              <w:t xml:space="preserve">An ability to design solutions for complex, open-ended engineering problems and to design systems, components or processes that meet specified needs with appropriate attention to health and safety risks, applicable standards, economic, environmental, </w:t>
            </w:r>
            <w:proofErr w:type="gramStart"/>
            <w:r w:rsidRPr="00EC4E2B">
              <w:t>cultural</w:t>
            </w:r>
            <w:proofErr w:type="gramEnd"/>
            <w:r w:rsidRPr="00EC4E2B">
              <w:t xml:space="preserve"> and societal considerations. </w:t>
            </w:r>
          </w:p>
        </w:tc>
      </w:tr>
      <w:tr w:rsidR="00EC4E2B" w:rsidRPr="00EC4E2B" w14:paraId="51545A6B" w14:textId="77777777" w:rsidTr="00492486">
        <w:tc>
          <w:tcPr>
            <w:tcW w:w="1179" w:type="pct"/>
            <w:tcBorders>
              <w:top w:val="single" w:sz="4" w:space="0" w:color="auto"/>
              <w:left w:val="single" w:sz="4" w:space="0" w:color="auto"/>
              <w:bottom w:val="single" w:sz="4" w:space="0" w:color="auto"/>
              <w:right w:val="single" w:sz="4" w:space="0" w:color="auto"/>
            </w:tcBorders>
          </w:tcPr>
          <w:p w14:paraId="09B1DF1A" w14:textId="77777777" w:rsidR="00EC4E2B" w:rsidRPr="00EC4E2B" w:rsidRDefault="00EC4E2B" w:rsidP="00EC4E2B">
            <w:pPr>
              <w:widowControl w:val="0"/>
              <w:autoSpaceDE w:val="0"/>
              <w:autoSpaceDN w:val="0"/>
              <w:adjustRightInd w:val="0"/>
              <w:jc w:val="left"/>
              <w:rPr>
                <w:lang w:eastAsia="en-CA"/>
              </w:rPr>
            </w:pPr>
            <w:r w:rsidRPr="00EC4E2B">
              <w:rPr>
                <w:b/>
                <w:bCs/>
              </w:rPr>
              <w:t>5. Use of engineering tools</w:t>
            </w:r>
          </w:p>
          <w:p w14:paraId="07C89854" w14:textId="77777777" w:rsidR="00EC4E2B" w:rsidRPr="00EC4E2B" w:rsidRDefault="00EC4E2B" w:rsidP="00EC4E2B">
            <w:pPr>
              <w:widowControl w:val="0"/>
              <w:autoSpaceDE w:val="0"/>
              <w:autoSpaceDN w:val="0"/>
              <w:adjustRightInd w:val="0"/>
              <w:jc w:val="left"/>
              <w:rPr>
                <w:b/>
                <w:bCs/>
                <w:lang w:eastAsia="en-CA"/>
              </w:rPr>
            </w:pPr>
          </w:p>
        </w:tc>
        <w:tc>
          <w:tcPr>
            <w:tcW w:w="3821" w:type="pct"/>
            <w:tcBorders>
              <w:top w:val="single" w:sz="4" w:space="0" w:color="auto"/>
              <w:left w:val="single" w:sz="4" w:space="0" w:color="auto"/>
              <w:bottom w:val="single" w:sz="4" w:space="0" w:color="auto"/>
              <w:right w:val="single" w:sz="4" w:space="0" w:color="auto"/>
            </w:tcBorders>
            <w:hideMark/>
          </w:tcPr>
          <w:p w14:paraId="3588849D" w14:textId="77777777" w:rsidR="00EC4E2B" w:rsidRPr="00EC4E2B" w:rsidRDefault="00EC4E2B" w:rsidP="00EC4E2B">
            <w:pPr>
              <w:widowControl w:val="0"/>
              <w:autoSpaceDE w:val="0"/>
              <w:autoSpaceDN w:val="0"/>
              <w:adjustRightInd w:val="0"/>
            </w:pPr>
            <w:r w:rsidRPr="00EC4E2B">
              <w:t>An ability to create, select, apply, adapt, and extend appropriate techniques, resources, and modern engineering tools to a range of engineering activities, from simple to complex, with an understanding of the associated limitations.</w:t>
            </w:r>
          </w:p>
        </w:tc>
      </w:tr>
      <w:tr w:rsidR="00EC4E2B" w:rsidRPr="00EC4E2B" w14:paraId="37D112FB" w14:textId="77777777" w:rsidTr="00492486">
        <w:tc>
          <w:tcPr>
            <w:tcW w:w="1179" w:type="pct"/>
            <w:tcBorders>
              <w:top w:val="single" w:sz="4" w:space="0" w:color="auto"/>
              <w:left w:val="single" w:sz="4" w:space="0" w:color="auto"/>
              <w:bottom w:val="single" w:sz="4" w:space="0" w:color="auto"/>
              <w:right w:val="single" w:sz="4" w:space="0" w:color="auto"/>
            </w:tcBorders>
            <w:hideMark/>
          </w:tcPr>
          <w:p w14:paraId="2C1D9D7A" w14:textId="77777777" w:rsidR="00EC4E2B" w:rsidRPr="00EC4E2B" w:rsidRDefault="00EC4E2B" w:rsidP="00EC4E2B">
            <w:pPr>
              <w:widowControl w:val="0"/>
              <w:autoSpaceDE w:val="0"/>
              <w:autoSpaceDN w:val="0"/>
              <w:adjustRightInd w:val="0"/>
              <w:jc w:val="left"/>
              <w:rPr>
                <w:lang w:eastAsia="en-CA"/>
              </w:rPr>
            </w:pPr>
            <w:r w:rsidRPr="00EC4E2B">
              <w:rPr>
                <w:b/>
                <w:bCs/>
              </w:rPr>
              <w:t xml:space="preserve">6. Individual and </w:t>
            </w:r>
            <w:proofErr w:type="gramStart"/>
            <w:r w:rsidRPr="00EC4E2B">
              <w:rPr>
                <w:b/>
                <w:bCs/>
              </w:rPr>
              <w:t>team work</w:t>
            </w:r>
            <w:proofErr w:type="gramEnd"/>
          </w:p>
        </w:tc>
        <w:tc>
          <w:tcPr>
            <w:tcW w:w="3821" w:type="pct"/>
            <w:tcBorders>
              <w:top w:val="single" w:sz="4" w:space="0" w:color="auto"/>
              <w:left w:val="single" w:sz="4" w:space="0" w:color="auto"/>
              <w:bottom w:val="single" w:sz="4" w:space="0" w:color="auto"/>
              <w:right w:val="single" w:sz="4" w:space="0" w:color="auto"/>
            </w:tcBorders>
            <w:hideMark/>
          </w:tcPr>
          <w:p w14:paraId="072F2CA9" w14:textId="77777777" w:rsidR="00EC4E2B" w:rsidRPr="00EC4E2B" w:rsidRDefault="00EC4E2B" w:rsidP="00EC4E2B">
            <w:pPr>
              <w:widowControl w:val="0"/>
              <w:autoSpaceDE w:val="0"/>
              <w:autoSpaceDN w:val="0"/>
              <w:adjustRightInd w:val="0"/>
            </w:pPr>
            <w:r w:rsidRPr="00EC4E2B">
              <w:t>An ability to work effectively as a member and as a leader in teams, preferably in a multi-disciplinary setting.</w:t>
            </w:r>
          </w:p>
        </w:tc>
      </w:tr>
      <w:tr w:rsidR="00EC4E2B" w:rsidRPr="00EC4E2B" w14:paraId="4E64DD8D" w14:textId="77777777" w:rsidTr="00492486">
        <w:tc>
          <w:tcPr>
            <w:tcW w:w="1179" w:type="pct"/>
            <w:tcBorders>
              <w:top w:val="single" w:sz="4" w:space="0" w:color="auto"/>
              <w:left w:val="single" w:sz="4" w:space="0" w:color="auto"/>
              <w:bottom w:val="single" w:sz="4" w:space="0" w:color="auto"/>
              <w:right w:val="single" w:sz="4" w:space="0" w:color="auto"/>
            </w:tcBorders>
            <w:hideMark/>
          </w:tcPr>
          <w:p w14:paraId="6AD1FAE0" w14:textId="77777777" w:rsidR="00EC4E2B" w:rsidRPr="00EC4E2B" w:rsidRDefault="00EC4E2B" w:rsidP="00EC4E2B">
            <w:pPr>
              <w:widowControl w:val="0"/>
              <w:autoSpaceDE w:val="0"/>
              <w:autoSpaceDN w:val="0"/>
              <w:adjustRightInd w:val="0"/>
              <w:jc w:val="left"/>
              <w:rPr>
                <w:lang w:eastAsia="en-CA"/>
              </w:rPr>
            </w:pPr>
            <w:r w:rsidRPr="00EC4E2B">
              <w:rPr>
                <w:b/>
                <w:bCs/>
              </w:rPr>
              <w:t>7. Communication skills</w:t>
            </w:r>
          </w:p>
        </w:tc>
        <w:tc>
          <w:tcPr>
            <w:tcW w:w="3821" w:type="pct"/>
            <w:tcBorders>
              <w:top w:val="single" w:sz="4" w:space="0" w:color="auto"/>
              <w:left w:val="single" w:sz="4" w:space="0" w:color="auto"/>
              <w:bottom w:val="single" w:sz="4" w:space="0" w:color="auto"/>
              <w:right w:val="single" w:sz="4" w:space="0" w:color="auto"/>
            </w:tcBorders>
            <w:hideMark/>
          </w:tcPr>
          <w:p w14:paraId="14925F76" w14:textId="77777777" w:rsidR="00EC4E2B" w:rsidRPr="00EC4E2B" w:rsidRDefault="00EC4E2B" w:rsidP="00EC4E2B">
            <w:pPr>
              <w:widowControl w:val="0"/>
              <w:autoSpaceDE w:val="0"/>
              <w:autoSpaceDN w:val="0"/>
              <w:adjustRightInd w:val="0"/>
            </w:pPr>
            <w:r w:rsidRPr="00EC4E2B">
              <w:t xml:space="preserve">An ability to communicate complex engineering concepts within the profession and with society at large. Such abilities include reading, writing, </w:t>
            </w:r>
            <w:proofErr w:type="gramStart"/>
            <w:r w:rsidRPr="00EC4E2B">
              <w:t>speaking</w:t>
            </w:r>
            <w:proofErr w:type="gramEnd"/>
            <w:r w:rsidRPr="00EC4E2B">
              <w:t xml:space="preserve"> and listening, and the ability to comprehend and write effective reports and design documentation, and to give and effectively respond to </w:t>
            </w:r>
            <w:r w:rsidRPr="00EC4E2B">
              <w:lastRenderedPageBreak/>
              <w:t>clear instructions.</w:t>
            </w:r>
          </w:p>
        </w:tc>
      </w:tr>
      <w:tr w:rsidR="00EC4E2B" w:rsidRPr="00EC4E2B" w14:paraId="1EA2752B" w14:textId="77777777" w:rsidTr="00492486">
        <w:tc>
          <w:tcPr>
            <w:tcW w:w="1179" w:type="pct"/>
            <w:tcBorders>
              <w:top w:val="single" w:sz="4" w:space="0" w:color="auto"/>
              <w:left w:val="single" w:sz="4" w:space="0" w:color="auto"/>
              <w:bottom w:val="single" w:sz="4" w:space="0" w:color="auto"/>
              <w:right w:val="single" w:sz="4" w:space="0" w:color="auto"/>
            </w:tcBorders>
          </w:tcPr>
          <w:p w14:paraId="0E944018" w14:textId="77777777" w:rsidR="00EC4E2B" w:rsidRPr="00EC4E2B" w:rsidRDefault="00EC4E2B" w:rsidP="00EC4E2B">
            <w:pPr>
              <w:widowControl w:val="0"/>
              <w:autoSpaceDE w:val="0"/>
              <w:autoSpaceDN w:val="0"/>
              <w:adjustRightInd w:val="0"/>
              <w:jc w:val="left"/>
              <w:rPr>
                <w:lang w:eastAsia="en-CA"/>
              </w:rPr>
            </w:pPr>
            <w:r w:rsidRPr="00EC4E2B">
              <w:rPr>
                <w:b/>
                <w:bCs/>
              </w:rPr>
              <w:lastRenderedPageBreak/>
              <w:t>8. Professionalism</w:t>
            </w:r>
          </w:p>
          <w:p w14:paraId="686B9256" w14:textId="77777777" w:rsidR="00EC4E2B" w:rsidRPr="00EC4E2B" w:rsidRDefault="00EC4E2B" w:rsidP="00EC4E2B">
            <w:pPr>
              <w:widowControl w:val="0"/>
              <w:autoSpaceDE w:val="0"/>
              <w:autoSpaceDN w:val="0"/>
              <w:adjustRightInd w:val="0"/>
              <w:jc w:val="left"/>
              <w:rPr>
                <w:b/>
                <w:bCs/>
                <w:lang w:eastAsia="en-CA"/>
              </w:rPr>
            </w:pPr>
          </w:p>
        </w:tc>
        <w:tc>
          <w:tcPr>
            <w:tcW w:w="3821" w:type="pct"/>
            <w:tcBorders>
              <w:top w:val="single" w:sz="4" w:space="0" w:color="auto"/>
              <w:left w:val="single" w:sz="4" w:space="0" w:color="auto"/>
              <w:bottom w:val="single" w:sz="4" w:space="0" w:color="auto"/>
              <w:right w:val="single" w:sz="4" w:space="0" w:color="auto"/>
            </w:tcBorders>
            <w:hideMark/>
          </w:tcPr>
          <w:p w14:paraId="01D9E13C" w14:textId="77777777" w:rsidR="00EC4E2B" w:rsidRPr="00EC4E2B" w:rsidRDefault="00EC4E2B" w:rsidP="00EC4E2B">
            <w:pPr>
              <w:widowControl w:val="0"/>
              <w:autoSpaceDE w:val="0"/>
              <w:autoSpaceDN w:val="0"/>
              <w:adjustRightInd w:val="0"/>
            </w:pPr>
            <w:r w:rsidRPr="00EC4E2B">
              <w:t xml:space="preserve">An understanding of the roles and responsibilities of the professional engineer in society, especially the primary role of protection of the public and the public interest. </w:t>
            </w:r>
          </w:p>
        </w:tc>
      </w:tr>
      <w:tr w:rsidR="00EC4E2B" w:rsidRPr="00EC4E2B" w14:paraId="194CE23B" w14:textId="77777777" w:rsidTr="00492486">
        <w:tc>
          <w:tcPr>
            <w:tcW w:w="1179" w:type="pct"/>
            <w:tcBorders>
              <w:top w:val="single" w:sz="4" w:space="0" w:color="auto"/>
              <w:left w:val="single" w:sz="4" w:space="0" w:color="auto"/>
              <w:bottom w:val="single" w:sz="4" w:space="0" w:color="auto"/>
              <w:right w:val="single" w:sz="4" w:space="0" w:color="auto"/>
            </w:tcBorders>
          </w:tcPr>
          <w:p w14:paraId="5975B934" w14:textId="77777777" w:rsidR="00EC4E2B" w:rsidRPr="00EC4E2B" w:rsidRDefault="00EC4E2B" w:rsidP="00EC4E2B">
            <w:pPr>
              <w:widowControl w:val="0"/>
              <w:autoSpaceDE w:val="0"/>
              <w:autoSpaceDN w:val="0"/>
              <w:adjustRightInd w:val="0"/>
              <w:jc w:val="left"/>
              <w:rPr>
                <w:lang w:eastAsia="en-CA"/>
              </w:rPr>
            </w:pPr>
            <w:r w:rsidRPr="00EC4E2B">
              <w:rPr>
                <w:b/>
                <w:bCs/>
              </w:rPr>
              <w:t xml:space="preserve">9. Impact of engineering on society and the environment: </w:t>
            </w:r>
          </w:p>
          <w:p w14:paraId="144EF4C8" w14:textId="77777777" w:rsidR="00EC4E2B" w:rsidRPr="00EC4E2B" w:rsidRDefault="00EC4E2B" w:rsidP="00EC4E2B">
            <w:pPr>
              <w:widowControl w:val="0"/>
              <w:autoSpaceDE w:val="0"/>
              <w:autoSpaceDN w:val="0"/>
              <w:adjustRightInd w:val="0"/>
              <w:jc w:val="left"/>
              <w:rPr>
                <w:b/>
                <w:bCs/>
                <w:lang w:eastAsia="en-CA"/>
              </w:rPr>
            </w:pPr>
          </w:p>
        </w:tc>
        <w:tc>
          <w:tcPr>
            <w:tcW w:w="3821" w:type="pct"/>
            <w:tcBorders>
              <w:top w:val="single" w:sz="4" w:space="0" w:color="auto"/>
              <w:left w:val="single" w:sz="4" w:space="0" w:color="auto"/>
              <w:bottom w:val="single" w:sz="4" w:space="0" w:color="auto"/>
              <w:right w:val="single" w:sz="4" w:space="0" w:color="auto"/>
            </w:tcBorders>
          </w:tcPr>
          <w:p w14:paraId="34115DEB" w14:textId="77777777" w:rsidR="00EC4E2B" w:rsidRPr="00EC4E2B" w:rsidRDefault="00EC4E2B" w:rsidP="00EC4E2B">
            <w:pPr>
              <w:widowControl w:val="0"/>
              <w:autoSpaceDE w:val="0"/>
              <w:autoSpaceDN w:val="0"/>
              <w:adjustRightInd w:val="0"/>
            </w:pPr>
            <w:r w:rsidRPr="00EC4E2B">
              <w:t>An ability to analyze social and environmental aspects of engineering activities. Such abilities include an understanding of the interactions that engineering has with the economic, social, health, safety, legal, and cultural aspects of society; the uncertainties in the prediction of such interactions; and the concepts of sustainable design and development and environmental stewardship.</w:t>
            </w:r>
          </w:p>
        </w:tc>
      </w:tr>
      <w:tr w:rsidR="00EC4E2B" w:rsidRPr="00EC4E2B" w14:paraId="6AD83344" w14:textId="77777777" w:rsidTr="00492486">
        <w:tc>
          <w:tcPr>
            <w:tcW w:w="1179" w:type="pct"/>
            <w:tcBorders>
              <w:top w:val="single" w:sz="4" w:space="0" w:color="auto"/>
              <w:left w:val="single" w:sz="4" w:space="0" w:color="auto"/>
              <w:bottom w:val="single" w:sz="4" w:space="0" w:color="auto"/>
              <w:right w:val="single" w:sz="4" w:space="0" w:color="auto"/>
            </w:tcBorders>
            <w:hideMark/>
          </w:tcPr>
          <w:p w14:paraId="358FAD74" w14:textId="77777777" w:rsidR="00EC4E2B" w:rsidRPr="00EC4E2B" w:rsidRDefault="00EC4E2B" w:rsidP="00EC4E2B">
            <w:pPr>
              <w:widowControl w:val="0"/>
              <w:autoSpaceDE w:val="0"/>
              <w:autoSpaceDN w:val="0"/>
              <w:adjustRightInd w:val="0"/>
              <w:jc w:val="left"/>
              <w:rPr>
                <w:lang w:eastAsia="en-CA"/>
              </w:rPr>
            </w:pPr>
            <w:r w:rsidRPr="00EC4E2B">
              <w:rPr>
                <w:b/>
                <w:bCs/>
              </w:rPr>
              <w:t>10. Ethics and equity</w:t>
            </w:r>
          </w:p>
        </w:tc>
        <w:tc>
          <w:tcPr>
            <w:tcW w:w="3821" w:type="pct"/>
            <w:tcBorders>
              <w:top w:val="single" w:sz="4" w:space="0" w:color="auto"/>
              <w:left w:val="single" w:sz="4" w:space="0" w:color="auto"/>
              <w:bottom w:val="single" w:sz="4" w:space="0" w:color="auto"/>
              <w:right w:val="single" w:sz="4" w:space="0" w:color="auto"/>
            </w:tcBorders>
          </w:tcPr>
          <w:p w14:paraId="63FE0192" w14:textId="77777777" w:rsidR="00EC4E2B" w:rsidRPr="00EC4E2B" w:rsidRDefault="00EC4E2B" w:rsidP="00EC4E2B">
            <w:pPr>
              <w:widowControl w:val="0"/>
              <w:autoSpaceDE w:val="0"/>
              <w:autoSpaceDN w:val="0"/>
              <w:adjustRightInd w:val="0"/>
              <w:rPr>
                <w:lang w:eastAsia="en-CA"/>
              </w:rPr>
            </w:pPr>
            <w:r w:rsidRPr="00EC4E2B">
              <w:t>An ability to apply professional ethics, accountability, and equity.</w:t>
            </w:r>
          </w:p>
          <w:p w14:paraId="228F345A" w14:textId="77777777" w:rsidR="00EC4E2B" w:rsidRPr="00EC4E2B" w:rsidRDefault="00EC4E2B" w:rsidP="00EC4E2B">
            <w:pPr>
              <w:widowControl w:val="0"/>
              <w:autoSpaceDE w:val="0"/>
              <w:autoSpaceDN w:val="0"/>
              <w:adjustRightInd w:val="0"/>
              <w:rPr>
                <w:b/>
                <w:bCs/>
                <w:lang w:eastAsia="en-CA"/>
              </w:rPr>
            </w:pPr>
          </w:p>
        </w:tc>
      </w:tr>
      <w:tr w:rsidR="00EC4E2B" w:rsidRPr="00EC4E2B" w14:paraId="4524E47B" w14:textId="77777777" w:rsidTr="00492486">
        <w:tc>
          <w:tcPr>
            <w:tcW w:w="1179" w:type="pct"/>
            <w:tcBorders>
              <w:top w:val="single" w:sz="4" w:space="0" w:color="auto"/>
              <w:left w:val="single" w:sz="4" w:space="0" w:color="auto"/>
              <w:bottom w:val="single" w:sz="4" w:space="0" w:color="auto"/>
              <w:right w:val="single" w:sz="4" w:space="0" w:color="auto"/>
            </w:tcBorders>
          </w:tcPr>
          <w:p w14:paraId="033397FD" w14:textId="77777777" w:rsidR="00EC4E2B" w:rsidRPr="00EC4E2B" w:rsidRDefault="00EC4E2B" w:rsidP="00EC4E2B">
            <w:pPr>
              <w:widowControl w:val="0"/>
              <w:autoSpaceDE w:val="0"/>
              <w:autoSpaceDN w:val="0"/>
              <w:adjustRightInd w:val="0"/>
              <w:jc w:val="left"/>
              <w:rPr>
                <w:lang w:eastAsia="en-CA"/>
              </w:rPr>
            </w:pPr>
            <w:r w:rsidRPr="00EC4E2B">
              <w:rPr>
                <w:b/>
                <w:bCs/>
              </w:rPr>
              <w:t>11. Economics and project management</w:t>
            </w:r>
          </w:p>
        </w:tc>
        <w:tc>
          <w:tcPr>
            <w:tcW w:w="3821" w:type="pct"/>
            <w:tcBorders>
              <w:top w:val="single" w:sz="4" w:space="0" w:color="auto"/>
              <w:left w:val="single" w:sz="4" w:space="0" w:color="auto"/>
              <w:bottom w:val="single" w:sz="4" w:space="0" w:color="auto"/>
              <w:right w:val="single" w:sz="4" w:space="0" w:color="auto"/>
            </w:tcBorders>
            <w:hideMark/>
          </w:tcPr>
          <w:p w14:paraId="6D5A881E" w14:textId="77777777" w:rsidR="00EC4E2B" w:rsidRPr="00EC4E2B" w:rsidRDefault="00EC4E2B" w:rsidP="00EC4E2B">
            <w:pPr>
              <w:widowControl w:val="0"/>
              <w:autoSpaceDE w:val="0"/>
              <w:autoSpaceDN w:val="0"/>
              <w:adjustRightInd w:val="0"/>
            </w:pPr>
            <w:r w:rsidRPr="00EC4E2B">
              <w:t xml:space="preserve">An ability to appropriately incorporate economics and business practices including project, risk and change management into the practice of engineering, and to understand their limitations. </w:t>
            </w:r>
          </w:p>
        </w:tc>
      </w:tr>
      <w:tr w:rsidR="00EC4E2B" w:rsidRPr="00EC4E2B" w14:paraId="5C837D76" w14:textId="77777777" w:rsidTr="00492486">
        <w:tc>
          <w:tcPr>
            <w:tcW w:w="1179" w:type="pct"/>
            <w:tcBorders>
              <w:top w:val="single" w:sz="4" w:space="0" w:color="auto"/>
              <w:left w:val="single" w:sz="4" w:space="0" w:color="auto"/>
              <w:bottom w:val="single" w:sz="4" w:space="0" w:color="auto"/>
              <w:right w:val="single" w:sz="4" w:space="0" w:color="auto"/>
            </w:tcBorders>
          </w:tcPr>
          <w:p w14:paraId="335E1DB9" w14:textId="77777777" w:rsidR="00EC4E2B" w:rsidRPr="00EC4E2B" w:rsidRDefault="00EC4E2B" w:rsidP="00EC4E2B">
            <w:pPr>
              <w:widowControl w:val="0"/>
              <w:autoSpaceDE w:val="0"/>
              <w:autoSpaceDN w:val="0"/>
              <w:adjustRightInd w:val="0"/>
              <w:jc w:val="left"/>
              <w:rPr>
                <w:lang w:eastAsia="en-CA"/>
              </w:rPr>
            </w:pPr>
            <w:r w:rsidRPr="00EC4E2B">
              <w:rPr>
                <w:b/>
                <w:bCs/>
              </w:rPr>
              <w:t>12. Life-long learning</w:t>
            </w:r>
          </w:p>
          <w:p w14:paraId="3CA71048" w14:textId="77777777" w:rsidR="00EC4E2B" w:rsidRPr="00EC4E2B" w:rsidRDefault="00EC4E2B" w:rsidP="00EC4E2B">
            <w:pPr>
              <w:widowControl w:val="0"/>
              <w:autoSpaceDE w:val="0"/>
              <w:autoSpaceDN w:val="0"/>
              <w:adjustRightInd w:val="0"/>
              <w:jc w:val="left"/>
              <w:rPr>
                <w:b/>
                <w:bCs/>
                <w:lang w:eastAsia="en-CA"/>
              </w:rPr>
            </w:pPr>
          </w:p>
        </w:tc>
        <w:tc>
          <w:tcPr>
            <w:tcW w:w="3821" w:type="pct"/>
            <w:tcBorders>
              <w:top w:val="single" w:sz="4" w:space="0" w:color="auto"/>
              <w:left w:val="single" w:sz="4" w:space="0" w:color="auto"/>
              <w:bottom w:val="single" w:sz="4" w:space="0" w:color="auto"/>
              <w:right w:val="single" w:sz="4" w:space="0" w:color="auto"/>
            </w:tcBorders>
          </w:tcPr>
          <w:p w14:paraId="70287E55" w14:textId="77777777" w:rsidR="00EC4E2B" w:rsidRPr="00EC4E2B" w:rsidRDefault="00EC4E2B" w:rsidP="00EC4E2B">
            <w:pPr>
              <w:widowControl w:val="0"/>
              <w:autoSpaceDE w:val="0"/>
              <w:autoSpaceDN w:val="0"/>
              <w:adjustRightInd w:val="0"/>
            </w:pPr>
            <w:r w:rsidRPr="00EC4E2B">
              <w:t>An ability to identify and to address their own educational needs in a changing world to sufficiently maintain their competence and contribute to the advancement of knowledge.</w:t>
            </w:r>
          </w:p>
        </w:tc>
      </w:tr>
    </w:tbl>
    <w:p w14:paraId="40F25DBA" w14:textId="77777777" w:rsidR="00EC4E2B" w:rsidRPr="003C1B93" w:rsidRDefault="00EC4E2B" w:rsidP="00044929">
      <w:pPr>
        <w:rPr>
          <w:b/>
          <w:bCs/>
          <w:sz w:val="20"/>
          <w:szCs w:val="20"/>
        </w:rPr>
      </w:pPr>
    </w:p>
    <w:p w14:paraId="2D0B5161" w14:textId="77777777" w:rsidR="00150850" w:rsidRPr="003C1B93" w:rsidRDefault="00150850" w:rsidP="00044929">
      <w:pPr>
        <w:rPr>
          <w:b/>
          <w:bCs/>
          <w:sz w:val="20"/>
          <w:szCs w:val="20"/>
        </w:rPr>
      </w:pPr>
    </w:p>
    <w:p w14:paraId="263DB794" w14:textId="794FDF3D" w:rsidR="00430321" w:rsidRDefault="00967F5C" w:rsidP="00967F5C">
      <w:pPr>
        <w:tabs>
          <w:tab w:val="num" w:pos="2340"/>
        </w:tabs>
        <w:rPr>
          <w:b/>
        </w:rPr>
      </w:pPr>
      <w:bookmarkStart w:id="4" w:name="_Toc145393260"/>
      <w:bookmarkStart w:id="5" w:name="_Toc151306641"/>
      <w:r>
        <w:rPr>
          <w:b/>
        </w:rPr>
        <w:t>Major Topics:</w:t>
      </w:r>
      <w:r w:rsidR="00430321" w:rsidRPr="003C1B93">
        <w:rPr>
          <w:b/>
        </w:rPr>
        <w:t xml:space="preserve"> </w:t>
      </w:r>
    </w:p>
    <w:tbl>
      <w:tblPr>
        <w:tblStyle w:val="TableGrid"/>
        <w:tblW w:w="0" w:type="auto"/>
        <w:tblLook w:val="04A0" w:firstRow="1" w:lastRow="0" w:firstColumn="1" w:lastColumn="0" w:noHBand="0" w:noVBand="1"/>
      </w:tblPr>
      <w:tblGrid>
        <w:gridCol w:w="3246"/>
        <w:gridCol w:w="3246"/>
        <w:gridCol w:w="3247"/>
      </w:tblGrid>
      <w:tr w:rsidR="009141DA" w14:paraId="10ED5D89" w14:textId="77777777" w:rsidTr="009141DA">
        <w:tc>
          <w:tcPr>
            <w:tcW w:w="3246" w:type="dxa"/>
          </w:tcPr>
          <w:p w14:paraId="61798F9F" w14:textId="5D2F8487" w:rsidR="009141DA" w:rsidRDefault="009141DA" w:rsidP="00DF38DD">
            <w:pPr>
              <w:tabs>
                <w:tab w:val="num" w:pos="2340"/>
              </w:tabs>
              <w:jc w:val="center"/>
              <w:rPr>
                <w:b/>
              </w:rPr>
            </w:pPr>
            <w:r>
              <w:rPr>
                <w:b/>
              </w:rPr>
              <w:t>Topic #</w:t>
            </w:r>
          </w:p>
        </w:tc>
        <w:tc>
          <w:tcPr>
            <w:tcW w:w="3246" w:type="dxa"/>
          </w:tcPr>
          <w:p w14:paraId="0F87B6B5" w14:textId="1D68CCA1" w:rsidR="009141DA" w:rsidRDefault="009141DA" w:rsidP="00DF38DD">
            <w:pPr>
              <w:tabs>
                <w:tab w:val="num" w:pos="2340"/>
              </w:tabs>
              <w:jc w:val="center"/>
              <w:rPr>
                <w:b/>
              </w:rPr>
            </w:pPr>
            <w:r>
              <w:rPr>
                <w:b/>
              </w:rPr>
              <w:t>Topic</w:t>
            </w:r>
          </w:p>
        </w:tc>
        <w:tc>
          <w:tcPr>
            <w:tcW w:w="3247" w:type="dxa"/>
          </w:tcPr>
          <w:p w14:paraId="6478FF77" w14:textId="1AF27DFB" w:rsidR="009141DA" w:rsidRDefault="009141DA" w:rsidP="00DF38DD">
            <w:pPr>
              <w:tabs>
                <w:tab w:val="num" w:pos="2340"/>
              </w:tabs>
              <w:jc w:val="center"/>
              <w:rPr>
                <w:b/>
              </w:rPr>
            </w:pPr>
            <w:r>
              <w:rPr>
                <w:b/>
              </w:rPr>
              <w:t>Readings (Textbook)</w:t>
            </w:r>
          </w:p>
        </w:tc>
      </w:tr>
      <w:tr w:rsidR="009141DA" w14:paraId="5F800497" w14:textId="77777777" w:rsidTr="009141DA">
        <w:tc>
          <w:tcPr>
            <w:tcW w:w="3246" w:type="dxa"/>
          </w:tcPr>
          <w:p w14:paraId="7D2A1A6C" w14:textId="63D7C50C" w:rsidR="009141DA" w:rsidRPr="00836D2F" w:rsidRDefault="009141DA" w:rsidP="00836D2F">
            <w:pPr>
              <w:tabs>
                <w:tab w:val="num" w:pos="2340"/>
              </w:tabs>
              <w:jc w:val="center"/>
              <w:rPr>
                <w:bCs/>
              </w:rPr>
            </w:pPr>
            <w:r w:rsidRPr="00836D2F">
              <w:rPr>
                <w:bCs/>
              </w:rPr>
              <w:t>1</w:t>
            </w:r>
          </w:p>
        </w:tc>
        <w:tc>
          <w:tcPr>
            <w:tcW w:w="3246" w:type="dxa"/>
          </w:tcPr>
          <w:p w14:paraId="53449047" w14:textId="29D9B065" w:rsidR="009141DA" w:rsidRPr="00836D2F" w:rsidRDefault="009141DA" w:rsidP="00836D2F">
            <w:pPr>
              <w:tabs>
                <w:tab w:val="num" w:pos="2340"/>
              </w:tabs>
              <w:jc w:val="left"/>
              <w:rPr>
                <w:bCs/>
              </w:rPr>
            </w:pPr>
            <w:r w:rsidRPr="00836D2F">
              <w:rPr>
                <w:bCs/>
              </w:rPr>
              <w:t>Introduction</w:t>
            </w:r>
          </w:p>
        </w:tc>
        <w:tc>
          <w:tcPr>
            <w:tcW w:w="3247" w:type="dxa"/>
          </w:tcPr>
          <w:p w14:paraId="085FD521" w14:textId="50EAA1FB" w:rsidR="009141DA" w:rsidRPr="00836D2F" w:rsidRDefault="009141DA" w:rsidP="00836D2F">
            <w:pPr>
              <w:tabs>
                <w:tab w:val="num" w:pos="2340"/>
              </w:tabs>
              <w:jc w:val="center"/>
              <w:rPr>
                <w:bCs/>
              </w:rPr>
            </w:pPr>
            <w:r w:rsidRPr="00836D2F">
              <w:rPr>
                <w:bCs/>
              </w:rPr>
              <w:t>Chapter 1</w:t>
            </w:r>
          </w:p>
        </w:tc>
      </w:tr>
      <w:tr w:rsidR="009141DA" w14:paraId="271E6EA1" w14:textId="77777777" w:rsidTr="009141DA">
        <w:tc>
          <w:tcPr>
            <w:tcW w:w="3246" w:type="dxa"/>
          </w:tcPr>
          <w:p w14:paraId="4D3CF823" w14:textId="285BB258" w:rsidR="009141DA" w:rsidRPr="00836D2F" w:rsidRDefault="009141DA" w:rsidP="00836D2F">
            <w:pPr>
              <w:tabs>
                <w:tab w:val="num" w:pos="2340"/>
              </w:tabs>
              <w:jc w:val="center"/>
              <w:rPr>
                <w:bCs/>
              </w:rPr>
            </w:pPr>
            <w:r w:rsidRPr="00836D2F">
              <w:rPr>
                <w:bCs/>
              </w:rPr>
              <w:t>2</w:t>
            </w:r>
          </w:p>
        </w:tc>
        <w:tc>
          <w:tcPr>
            <w:tcW w:w="3246" w:type="dxa"/>
          </w:tcPr>
          <w:p w14:paraId="3708240B" w14:textId="559504EB" w:rsidR="009141DA" w:rsidRPr="00836D2F" w:rsidRDefault="009141DA" w:rsidP="00836D2F">
            <w:pPr>
              <w:tabs>
                <w:tab w:val="num" w:pos="2340"/>
              </w:tabs>
              <w:jc w:val="left"/>
              <w:rPr>
                <w:bCs/>
              </w:rPr>
            </w:pPr>
            <w:r w:rsidRPr="00836D2F">
              <w:rPr>
                <w:bCs/>
              </w:rPr>
              <w:t>Mathematical Modeling</w:t>
            </w:r>
          </w:p>
        </w:tc>
        <w:tc>
          <w:tcPr>
            <w:tcW w:w="3247" w:type="dxa"/>
          </w:tcPr>
          <w:p w14:paraId="4E5B7EDB" w14:textId="613E2699" w:rsidR="009141DA" w:rsidRPr="00836D2F" w:rsidRDefault="009141DA" w:rsidP="00836D2F">
            <w:pPr>
              <w:tabs>
                <w:tab w:val="num" w:pos="2340"/>
              </w:tabs>
              <w:jc w:val="center"/>
              <w:rPr>
                <w:bCs/>
              </w:rPr>
            </w:pPr>
            <w:r w:rsidRPr="00836D2F">
              <w:rPr>
                <w:bCs/>
              </w:rPr>
              <w:t>Chapter 2</w:t>
            </w:r>
          </w:p>
        </w:tc>
      </w:tr>
      <w:tr w:rsidR="009141DA" w14:paraId="4A4FCC51" w14:textId="77777777" w:rsidTr="009141DA">
        <w:tc>
          <w:tcPr>
            <w:tcW w:w="3246" w:type="dxa"/>
          </w:tcPr>
          <w:p w14:paraId="5586CC83" w14:textId="60D5AFFC" w:rsidR="009141DA" w:rsidRPr="00836D2F" w:rsidRDefault="009141DA" w:rsidP="00836D2F">
            <w:pPr>
              <w:tabs>
                <w:tab w:val="num" w:pos="2340"/>
              </w:tabs>
              <w:jc w:val="center"/>
              <w:rPr>
                <w:bCs/>
              </w:rPr>
            </w:pPr>
            <w:r w:rsidRPr="00836D2F">
              <w:rPr>
                <w:bCs/>
              </w:rPr>
              <w:t>3</w:t>
            </w:r>
          </w:p>
        </w:tc>
        <w:tc>
          <w:tcPr>
            <w:tcW w:w="3246" w:type="dxa"/>
          </w:tcPr>
          <w:p w14:paraId="2F609602" w14:textId="2C54208F" w:rsidR="009141DA" w:rsidRPr="00836D2F" w:rsidRDefault="009141DA" w:rsidP="00836D2F">
            <w:pPr>
              <w:tabs>
                <w:tab w:val="num" w:pos="2340"/>
              </w:tabs>
              <w:jc w:val="left"/>
              <w:rPr>
                <w:bCs/>
              </w:rPr>
            </w:pPr>
            <w:r w:rsidRPr="00836D2F">
              <w:rPr>
                <w:bCs/>
              </w:rPr>
              <w:t>Solution of ODEs in the Time and Laplace Domains</w:t>
            </w:r>
          </w:p>
        </w:tc>
        <w:tc>
          <w:tcPr>
            <w:tcW w:w="3247" w:type="dxa"/>
          </w:tcPr>
          <w:p w14:paraId="27678B17" w14:textId="0AA57CDD" w:rsidR="009141DA" w:rsidRPr="00836D2F" w:rsidRDefault="009141DA" w:rsidP="00836D2F">
            <w:pPr>
              <w:tabs>
                <w:tab w:val="num" w:pos="2340"/>
              </w:tabs>
              <w:jc w:val="center"/>
              <w:rPr>
                <w:bCs/>
              </w:rPr>
            </w:pPr>
            <w:r w:rsidRPr="00836D2F">
              <w:rPr>
                <w:bCs/>
              </w:rPr>
              <w:t>Chapters 2 and 3</w:t>
            </w:r>
          </w:p>
        </w:tc>
      </w:tr>
      <w:tr w:rsidR="009141DA" w14:paraId="78E6EF0D" w14:textId="77777777" w:rsidTr="00836D2F">
        <w:trPr>
          <w:trHeight w:val="711"/>
        </w:trPr>
        <w:tc>
          <w:tcPr>
            <w:tcW w:w="3246" w:type="dxa"/>
          </w:tcPr>
          <w:p w14:paraId="725E2CE5" w14:textId="09B3E808" w:rsidR="009141DA" w:rsidRPr="00836D2F" w:rsidRDefault="009141DA" w:rsidP="00836D2F">
            <w:pPr>
              <w:tabs>
                <w:tab w:val="num" w:pos="2340"/>
              </w:tabs>
              <w:jc w:val="center"/>
              <w:rPr>
                <w:bCs/>
              </w:rPr>
            </w:pPr>
            <w:r w:rsidRPr="00836D2F">
              <w:rPr>
                <w:bCs/>
              </w:rPr>
              <w:t>4</w:t>
            </w:r>
          </w:p>
        </w:tc>
        <w:tc>
          <w:tcPr>
            <w:tcW w:w="3246" w:type="dxa"/>
          </w:tcPr>
          <w:p w14:paraId="21ED357E" w14:textId="4BB0C8CD" w:rsidR="009141DA" w:rsidRPr="00836D2F" w:rsidRDefault="00836D2F" w:rsidP="00836D2F">
            <w:pPr>
              <w:tabs>
                <w:tab w:val="num" w:pos="2340"/>
              </w:tabs>
              <w:jc w:val="left"/>
              <w:rPr>
                <w:bCs/>
              </w:rPr>
            </w:pPr>
            <w:r w:rsidRPr="00836D2F">
              <w:rPr>
                <w:bCs/>
              </w:rPr>
              <w:t xml:space="preserve">Response of </w:t>
            </w:r>
            <w:r w:rsidRPr="00836D2F">
              <w:rPr>
                <w:bCs/>
              </w:rPr>
              <w:t>F</w:t>
            </w:r>
            <w:r w:rsidRPr="00836D2F">
              <w:rPr>
                <w:bCs/>
              </w:rPr>
              <w:t xml:space="preserve">irst </w:t>
            </w:r>
            <w:r w:rsidRPr="00836D2F">
              <w:rPr>
                <w:bCs/>
              </w:rPr>
              <w:t>O</w:t>
            </w:r>
            <w:r w:rsidRPr="00836D2F">
              <w:rPr>
                <w:bCs/>
              </w:rPr>
              <w:t xml:space="preserve">rder </w:t>
            </w:r>
            <w:r w:rsidRPr="00836D2F">
              <w:rPr>
                <w:bCs/>
              </w:rPr>
              <w:t>S</w:t>
            </w:r>
            <w:r w:rsidRPr="00836D2F">
              <w:rPr>
                <w:bCs/>
              </w:rPr>
              <w:t>ystems</w:t>
            </w:r>
          </w:p>
        </w:tc>
        <w:tc>
          <w:tcPr>
            <w:tcW w:w="3247" w:type="dxa"/>
          </w:tcPr>
          <w:p w14:paraId="2429F69F" w14:textId="02566EFA" w:rsidR="009141DA" w:rsidRPr="00836D2F" w:rsidRDefault="00836D2F" w:rsidP="00836D2F">
            <w:pPr>
              <w:tabs>
                <w:tab w:val="num" w:pos="2340"/>
              </w:tabs>
              <w:jc w:val="center"/>
              <w:rPr>
                <w:bCs/>
              </w:rPr>
            </w:pPr>
            <w:r w:rsidRPr="00836D2F">
              <w:rPr>
                <w:bCs/>
              </w:rPr>
              <w:t>Chapters 4 and 6</w:t>
            </w:r>
          </w:p>
        </w:tc>
      </w:tr>
      <w:tr w:rsidR="009141DA" w14:paraId="0BC59FBB" w14:textId="77777777" w:rsidTr="009141DA">
        <w:tc>
          <w:tcPr>
            <w:tcW w:w="3246" w:type="dxa"/>
          </w:tcPr>
          <w:p w14:paraId="4E6DB5E4" w14:textId="48EC1129" w:rsidR="009141DA" w:rsidRPr="00836D2F" w:rsidRDefault="00836D2F" w:rsidP="00836D2F">
            <w:pPr>
              <w:tabs>
                <w:tab w:val="num" w:pos="2340"/>
              </w:tabs>
              <w:jc w:val="center"/>
              <w:rPr>
                <w:bCs/>
              </w:rPr>
            </w:pPr>
            <w:r w:rsidRPr="00836D2F">
              <w:rPr>
                <w:bCs/>
              </w:rPr>
              <w:t>5</w:t>
            </w:r>
          </w:p>
        </w:tc>
        <w:tc>
          <w:tcPr>
            <w:tcW w:w="3246" w:type="dxa"/>
          </w:tcPr>
          <w:p w14:paraId="61E7C285" w14:textId="6949BDCF" w:rsidR="009141DA" w:rsidRPr="00836D2F" w:rsidRDefault="00836D2F" w:rsidP="00836D2F">
            <w:pPr>
              <w:tabs>
                <w:tab w:val="num" w:pos="2340"/>
              </w:tabs>
              <w:jc w:val="left"/>
              <w:rPr>
                <w:bCs/>
              </w:rPr>
            </w:pPr>
            <w:r w:rsidRPr="00836D2F">
              <w:rPr>
                <w:bCs/>
              </w:rPr>
              <w:t xml:space="preserve">Physical </w:t>
            </w:r>
            <w:r w:rsidRPr="00836D2F">
              <w:rPr>
                <w:bCs/>
              </w:rPr>
              <w:t>E</w:t>
            </w:r>
            <w:r w:rsidRPr="00836D2F">
              <w:rPr>
                <w:bCs/>
              </w:rPr>
              <w:t xml:space="preserve">xamples of </w:t>
            </w:r>
            <w:r w:rsidRPr="00836D2F">
              <w:rPr>
                <w:bCs/>
              </w:rPr>
              <w:t>F</w:t>
            </w:r>
            <w:r w:rsidRPr="00836D2F">
              <w:rPr>
                <w:bCs/>
              </w:rPr>
              <w:t xml:space="preserve">irst </w:t>
            </w:r>
            <w:r w:rsidRPr="00836D2F">
              <w:rPr>
                <w:bCs/>
              </w:rPr>
              <w:t>O</w:t>
            </w:r>
            <w:r w:rsidRPr="00836D2F">
              <w:rPr>
                <w:bCs/>
              </w:rPr>
              <w:t xml:space="preserve">rder </w:t>
            </w:r>
            <w:r w:rsidRPr="00836D2F">
              <w:rPr>
                <w:bCs/>
              </w:rPr>
              <w:t>S</w:t>
            </w:r>
            <w:r w:rsidRPr="00836D2F">
              <w:rPr>
                <w:bCs/>
              </w:rPr>
              <w:t>ystems</w:t>
            </w:r>
          </w:p>
        </w:tc>
        <w:tc>
          <w:tcPr>
            <w:tcW w:w="3247" w:type="dxa"/>
          </w:tcPr>
          <w:p w14:paraId="131E483A" w14:textId="040B8DFA" w:rsidR="009141DA" w:rsidRPr="00836D2F" w:rsidRDefault="00836D2F" w:rsidP="00836D2F">
            <w:pPr>
              <w:tabs>
                <w:tab w:val="num" w:pos="2340"/>
              </w:tabs>
              <w:jc w:val="center"/>
              <w:rPr>
                <w:bCs/>
              </w:rPr>
            </w:pPr>
            <w:r w:rsidRPr="00836D2F">
              <w:rPr>
                <w:bCs/>
              </w:rPr>
              <w:t>Chapter 5</w:t>
            </w:r>
          </w:p>
        </w:tc>
      </w:tr>
      <w:tr w:rsidR="009141DA" w14:paraId="507FBF75" w14:textId="77777777" w:rsidTr="009141DA">
        <w:tc>
          <w:tcPr>
            <w:tcW w:w="3246" w:type="dxa"/>
          </w:tcPr>
          <w:p w14:paraId="378D876D" w14:textId="2DEBDF5F" w:rsidR="009141DA" w:rsidRPr="00836D2F" w:rsidRDefault="00836D2F" w:rsidP="00836D2F">
            <w:pPr>
              <w:tabs>
                <w:tab w:val="num" w:pos="2340"/>
              </w:tabs>
              <w:jc w:val="center"/>
              <w:rPr>
                <w:bCs/>
              </w:rPr>
            </w:pPr>
            <w:r w:rsidRPr="00836D2F">
              <w:rPr>
                <w:bCs/>
              </w:rPr>
              <w:t>6</w:t>
            </w:r>
          </w:p>
        </w:tc>
        <w:tc>
          <w:tcPr>
            <w:tcW w:w="3246" w:type="dxa"/>
          </w:tcPr>
          <w:p w14:paraId="4B9126CE" w14:textId="5CB1053C" w:rsidR="009141DA" w:rsidRPr="00836D2F" w:rsidRDefault="00836D2F" w:rsidP="00836D2F">
            <w:pPr>
              <w:tabs>
                <w:tab w:val="num" w:pos="2340"/>
              </w:tabs>
              <w:jc w:val="left"/>
              <w:rPr>
                <w:bCs/>
              </w:rPr>
            </w:pPr>
            <w:r w:rsidRPr="00836D2F">
              <w:rPr>
                <w:bCs/>
              </w:rPr>
              <w:t xml:space="preserve">Second </w:t>
            </w:r>
            <w:r w:rsidRPr="00836D2F">
              <w:rPr>
                <w:bCs/>
              </w:rPr>
              <w:t>O</w:t>
            </w:r>
            <w:r w:rsidRPr="00836D2F">
              <w:rPr>
                <w:bCs/>
              </w:rPr>
              <w:t xml:space="preserve">rder </w:t>
            </w:r>
            <w:r w:rsidRPr="00836D2F">
              <w:rPr>
                <w:bCs/>
              </w:rPr>
              <w:t>S</w:t>
            </w:r>
            <w:r w:rsidRPr="00836D2F">
              <w:rPr>
                <w:bCs/>
              </w:rPr>
              <w:t>ystems</w:t>
            </w:r>
          </w:p>
        </w:tc>
        <w:tc>
          <w:tcPr>
            <w:tcW w:w="3247" w:type="dxa"/>
          </w:tcPr>
          <w:p w14:paraId="1A8A8E3F" w14:textId="15B077AD" w:rsidR="009141DA" w:rsidRPr="00836D2F" w:rsidRDefault="00836D2F" w:rsidP="00836D2F">
            <w:pPr>
              <w:tabs>
                <w:tab w:val="num" w:pos="2340"/>
              </w:tabs>
              <w:jc w:val="center"/>
              <w:rPr>
                <w:bCs/>
              </w:rPr>
            </w:pPr>
            <w:r w:rsidRPr="00836D2F">
              <w:rPr>
                <w:bCs/>
              </w:rPr>
              <w:t>Chapter 7</w:t>
            </w:r>
          </w:p>
        </w:tc>
      </w:tr>
      <w:tr w:rsidR="009141DA" w14:paraId="317014B7" w14:textId="77777777" w:rsidTr="009141DA">
        <w:tc>
          <w:tcPr>
            <w:tcW w:w="3246" w:type="dxa"/>
          </w:tcPr>
          <w:p w14:paraId="4FE0CAAA" w14:textId="05BC5300" w:rsidR="009141DA" w:rsidRPr="00836D2F" w:rsidRDefault="00836D2F" w:rsidP="00836D2F">
            <w:pPr>
              <w:tabs>
                <w:tab w:val="num" w:pos="2340"/>
              </w:tabs>
              <w:jc w:val="center"/>
              <w:rPr>
                <w:bCs/>
              </w:rPr>
            </w:pPr>
            <w:r w:rsidRPr="00836D2F">
              <w:rPr>
                <w:bCs/>
              </w:rPr>
              <w:t>7</w:t>
            </w:r>
          </w:p>
        </w:tc>
        <w:tc>
          <w:tcPr>
            <w:tcW w:w="3246" w:type="dxa"/>
          </w:tcPr>
          <w:p w14:paraId="7DCBA974" w14:textId="1A855DF5" w:rsidR="009141DA" w:rsidRPr="00836D2F" w:rsidRDefault="00836D2F" w:rsidP="00836D2F">
            <w:pPr>
              <w:tabs>
                <w:tab w:val="num" w:pos="2340"/>
              </w:tabs>
              <w:jc w:val="left"/>
              <w:rPr>
                <w:bCs/>
              </w:rPr>
            </w:pPr>
            <w:r w:rsidRPr="00836D2F">
              <w:rPr>
                <w:bCs/>
              </w:rPr>
              <w:t>Midterm Exam</w:t>
            </w:r>
          </w:p>
        </w:tc>
        <w:tc>
          <w:tcPr>
            <w:tcW w:w="3247" w:type="dxa"/>
          </w:tcPr>
          <w:p w14:paraId="0930D535" w14:textId="77777777" w:rsidR="009141DA" w:rsidRPr="00836D2F" w:rsidRDefault="009141DA" w:rsidP="00836D2F">
            <w:pPr>
              <w:tabs>
                <w:tab w:val="num" w:pos="2340"/>
              </w:tabs>
              <w:jc w:val="center"/>
              <w:rPr>
                <w:bCs/>
              </w:rPr>
            </w:pPr>
          </w:p>
        </w:tc>
      </w:tr>
      <w:tr w:rsidR="009141DA" w14:paraId="599F7B2A" w14:textId="77777777" w:rsidTr="009141DA">
        <w:tc>
          <w:tcPr>
            <w:tcW w:w="3246" w:type="dxa"/>
          </w:tcPr>
          <w:p w14:paraId="33D78EBE" w14:textId="09724D7C" w:rsidR="009141DA" w:rsidRPr="00836D2F" w:rsidRDefault="00836D2F" w:rsidP="00836D2F">
            <w:pPr>
              <w:tabs>
                <w:tab w:val="num" w:pos="2340"/>
              </w:tabs>
              <w:jc w:val="center"/>
              <w:rPr>
                <w:bCs/>
              </w:rPr>
            </w:pPr>
            <w:r w:rsidRPr="00836D2F">
              <w:rPr>
                <w:bCs/>
              </w:rPr>
              <w:t>8</w:t>
            </w:r>
          </w:p>
        </w:tc>
        <w:tc>
          <w:tcPr>
            <w:tcW w:w="3246" w:type="dxa"/>
          </w:tcPr>
          <w:p w14:paraId="6F8BD5D4" w14:textId="28A23D9D" w:rsidR="009141DA" w:rsidRPr="00836D2F" w:rsidRDefault="00836D2F" w:rsidP="00836D2F">
            <w:pPr>
              <w:tabs>
                <w:tab w:val="num" w:pos="2340"/>
              </w:tabs>
              <w:jc w:val="left"/>
              <w:rPr>
                <w:bCs/>
              </w:rPr>
            </w:pPr>
            <w:r w:rsidRPr="00836D2F">
              <w:rPr>
                <w:bCs/>
              </w:rPr>
              <w:t>The Control System</w:t>
            </w:r>
          </w:p>
        </w:tc>
        <w:tc>
          <w:tcPr>
            <w:tcW w:w="3247" w:type="dxa"/>
          </w:tcPr>
          <w:p w14:paraId="629718CE" w14:textId="1F5769D1" w:rsidR="009141DA" w:rsidRPr="00836D2F" w:rsidRDefault="00836D2F" w:rsidP="00836D2F">
            <w:pPr>
              <w:tabs>
                <w:tab w:val="num" w:pos="2340"/>
              </w:tabs>
              <w:jc w:val="center"/>
              <w:rPr>
                <w:bCs/>
              </w:rPr>
            </w:pPr>
            <w:r w:rsidRPr="00836D2F">
              <w:rPr>
                <w:bCs/>
              </w:rPr>
              <w:t>Chapters 8 and 9</w:t>
            </w:r>
          </w:p>
        </w:tc>
      </w:tr>
      <w:tr w:rsidR="009141DA" w14:paraId="35EAAE99" w14:textId="77777777" w:rsidTr="009141DA">
        <w:tc>
          <w:tcPr>
            <w:tcW w:w="3246" w:type="dxa"/>
          </w:tcPr>
          <w:p w14:paraId="5644DC6A" w14:textId="51260C21" w:rsidR="009141DA" w:rsidRPr="00836D2F" w:rsidRDefault="00836D2F" w:rsidP="00836D2F">
            <w:pPr>
              <w:tabs>
                <w:tab w:val="num" w:pos="2340"/>
              </w:tabs>
              <w:jc w:val="center"/>
              <w:rPr>
                <w:bCs/>
              </w:rPr>
            </w:pPr>
            <w:r w:rsidRPr="00836D2F">
              <w:rPr>
                <w:bCs/>
              </w:rPr>
              <w:t>9</w:t>
            </w:r>
          </w:p>
        </w:tc>
        <w:tc>
          <w:tcPr>
            <w:tcW w:w="3246" w:type="dxa"/>
          </w:tcPr>
          <w:p w14:paraId="2AC8A666" w14:textId="454DB503" w:rsidR="009141DA" w:rsidRPr="00836D2F" w:rsidRDefault="00836D2F" w:rsidP="00836D2F">
            <w:pPr>
              <w:tabs>
                <w:tab w:val="num" w:pos="2340"/>
              </w:tabs>
              <w:jc w:val="left"/>
              <w:rPr>
                <w:bCs/>
              </w:rPr>
            </w:pPr>
            <w:r w:rsidRPr="00836D2F">
              <w:rPr>
                <w:bCs/>
              </w:rPr>
              <w:t>Transient response of simple control systems</w:t>
            </w:r>
          </w:p>
        </w:tc>
        <w:tc>
          <w:tcPr>
            <w:tcW w:w="3247" w:type="dxa"/>
          </w:tcPr>
          <w:p w14:paraId="6EA4735D" w14:textId="475DD64A" w:rsidR="009141DA" w:rsidRPr="00836D2F" w:rsidRDefault="00836D2F" w:rsidP="00836D2F">
            <w:pPr>
              <w:tabs>
                <w:tab w:val="num" w:pos="2340"/>
              </w:tabs>
              <w:jc w:val="center"/>
              <w:rPr>
                <w:bCs/>
              </w:rPr>
            </w:pPr>
            <w:r w:rsidRPr="00836D2F">
              <w:rPr>
                <w:bCs/>
              </w:rPr>
              <w:t>Chapter 12</w:t>
            </w:r>
          </w:p>
        </w:tc>
      </w:tr>
      <w:tr w:rsidR="009141DA" w14:paraId="47A19520" w14:textId="77777777" w:rsidTr="009141DA">
        <w:tc>
          <w:tcPr>
            <w:tcW w:w="3246" w:type="dxa"/>
          </w:tcPr>
          <w:p w14:paraId="0738E825" w14:textId="781D7849" w:rsidR="009141DA" w:rsidRPr="00836D2F" w:rsidRDefault="00836D2F" w:rsidP="00836D2F">
            <w:pPr>
              <w:tabs>
                <w:tab w:val="num" w:pos="2340"/>
              </w:tabs>
              <w:jc w:val="center"/>
              <w:rPr>
                <w:bCs/>
              </w:rPr>
            </w:pPr>
            <w:r w:rsidRPr="00836D2F">
              <w:rPr>
                <w:bCs/>
              </w:rPr>
              <w:t>10</w:t>
            </w:r>
          </w:p>
        </w:tc>
        <w:tc>
          <w:tcPr>
            <w:tcW w:w="3246" w:type="dxa"/>
          </w:tcPr>
          <w:p w14:paraId="2D2E8EA3" w14:textId="7E8A703E" w:rsidR="009141DA" w:rsidRPr="00836D2F" w:rsidRDefault="00836D2F" w:rsidP="00836D2F">
            <w:pPr>
              <w:tabs>
                <w:tab w:val="num" w:pos="2340"/>
              </w:tabs>
              <w:jc w:val="left"/>
              <w:rPr>
                <w:bCs/>
              </w:rPr>
            </w:pPr>
            <w:r w:rsidRPr="00836D2F">
              <w:rPr>
                <w:bCs/>
              </w:rPr>
              <w:t xml:space="preserve">Stability &amp; Control </w:t>
            </w:r>
            <w:r w:rsidRPr="00836D2F">
              <w:rPr>
                <w:bCs/>
              </w:rPr>
              <w:t>L</w:t>
            </w:r>
            <w:r w:rsidRPr="00836D2F">
              <w:rPr>
                <w:bCs/>
              </w:rPr>
              <w:t xml:space="preserve">oop </w:t>
            </w:r>
            <w:r w:rsidRPr="00836D2F">
              <w:rPr>
                <w:bCs/>
              </w:rPr>
              <w:t>A</w:t>
            </w:r>
            <w:r w:rsidRPr="00836D2F">
              <w:rPr>
                <w:bCs/>
              </w:rPr>
              <w:t>nalysis</w:t>
            </w:r>
          </w:p>
        </w:tc>
        <w:tc>
          <w:tcPr>
            <w:tcW w:w="3247" w:type="dxa"/>
          </w:tcPr>
          <w:p w14:paraId="6E22C9B8" w14:textId="5AEF7806" w:rsidR="009141DA" w:rsidRPr="00836D2F" w:rsidRDefault="00836D2F" w:rsidP="00836D2F">
            <w:pPr>
              <w:tabs>
                <w:tab w:val="num" w:pos="2340"/>
              </w:tabs>
              <w:jc w:val="center"/>
              <w:rPr>
                <w:bCs/>
              </w:rPr>
            </w:pPr>
            <w:r w:rsidRPr="00836D2F">
              <w:rPr>
                <w:bCs/>
              </w:rPr>
              <w:t>Chapter 13</w:t>
            </w:r>
          </w:p>
        </w:tc>
      </w:tr>
      <w:tr w:rsidR="009141DA" w14:paraId="446D751B" w14:textId="77777777" w:rsidTr="009141DA">
        <w:tc>
          <w:tcPr>
            <w:tcW w:w="3246" w:type="dxa"/>
          </w:tcPr>
          <w:p w14:paraId="1CE2BB14" w14:textId="09876A9C" w:rsidR="009141DA" w:rsidRPr="00836D2F" w:rsidRDefault="00836D2F" w:rsidP="00836D2F">
            <w:pPr>
              <w:tabs>
                <w:tab w:val="num" w:pos="2340"/>
              </w:tabs>
              <w:jc w:val="center"/>
              <w:rPr>
                <w:bCs/>
              </w:rPr>
            </w:pPr>
            <w:r w:rsidRPr="00836D2F">
              <w:rPr>
                <w:bCs/>
              </w:rPr>
              <w:t>11</w:t>
            </w:r>
          </w:p>
        </w:tc>
        <w:tc>
          <w:tcPr>
            <w:tcW w:w="3246" w:type="dxa"/>
          </w:tcPr>
          <w:p w14:paraId="412FA88F" w14:textId="6F9ACEE2" w:rsidR="009141DA" w:rsidRPr="00836D2F" w:rsidRDefault="00836D2F" w:rsidP="00836D2F">
            <w:pPr>
              <w:tabs>
                <w:tab w:val="num" w:pos="2340"/>
              </w:tabs>
              <w:jc w:val="left"/>
              <w:rPr>
                <w:bCs/>
              </w:rPr>
            </w:pPr>
            <w:r w:rsidRPr="00836D2F">
              <w:rPr>
                <w:bCs/>
              </w:rPr>
              <w:t>Controller Tuning and Process Identification</w:t>
            </w:r>
          </w:p>
        </w:tc>
        <w:tc>
          <w:tcPr>
            <w:tcW w:w="3247" w:type="dxa"/>
          </w:tcPr>
          <w:p w14:paraId="5C625BED" w14:textId="1025780B" w:rsidR="009141DA" w:rsidRPr="00836D2F" w:rsidRDefault="00836D2F" w:rsidP="00836D2F">
            <w:pPr>
              <w:tabs>
                <w:tab w:val="num" w:pos="2340"/>
              </w:tabs>
              <w:jc w:val="center"/>
              <w:rPr>
                <w:bCs/>
              </w:rPr>
            </w:pPr>
            <w:r w:rsidRPr="00836D2F">
              <w:rPr>
                <w:bCs/>
              </w:rPr>
              <w:t>Chapter 18</w:t>
            </w:r>
          </w:p>
        </w:tc>
      </w:tr>
      <w:tr w:rsidR="009141DA" w14:paraId="6CFA81DA" w14:textId="77777777" w:rsidTr="009141DA">
        <w:tc>
          <w:tcPr>
            <w:tcW w:w="3246" w:type="dxa"/>
          </w:tcPr>
          <w:p w14:paraId="363256C4" w14:textId="70D631E2" w:rsidR="009141DA" w:rsidRPr="00836D2F" w:rsidRDefault="00836D2F" w:rsidP="00836D2F">
            <w:pPr>
              <w:tabs>
                <w:tab w:val="num" w:pos="2340"/>
              </w:tabs>
              <w:jc w:val="center"/>
              <w:rPr>
                <w:bCs/>
              </w:rPr>
            </w:pPr>
            <w:r w:rsidRPr="00836D2F">
              <w:rPr>
                <w:bCs/>
              </w:rPr>
              <w:t>12</w:t>
            </w:r>
          </w:p>
        </w:tc>
        <w:tc>
          <w:tcPr>
            <w:tcW w:w="3246" w:type="dxa"/>
          </w:tcPr>
          <w:p w14:paraId="44375B65" w14:textId="3AF05162" w:rsidR="009141DA" w:rsidRPr="00836D2F" w:rsidRDefault="00836D2F" w:rsidP="00836D2F">
            <w:pPr>
              <w:tabs>
                <w:tab w:val="num" w:pos="2340"/>
              </w:tabs>
              <w:jc w:val="left"/>
              <w:rPr>
                <w:bCs/>
              </w:rPr>
            </w:pPr>
            <w:r w:rsidRPr="00836D2F">
              <w:rPr>
                <w:bCs/>
              </w:rPr>
              <w:t>Project</w:t>
            </w:r>
          </w:p>
        </w:tc>
        <w:tc>
          <w:tcPr>
            <w:tcW w:w="3247" w:type="dxa"/>
          </w:tcPr>
          <w:p w14:paraId="1ABA0264" w14:textId="77777777" w:rsidR="009141DA" w:rsidRPr="00836D2F" w:rsidRDefault="009141DA" w:rsidP="00836D2F">
            <w:pPr>
              <w:tabs>
                <w:tab w:val="num" w:pos="2340"/>
              </w:tabs>
              <w:jc w:val="center"/>
              <w:rPr>
                <w:bCs/>
              </w:rPr>
            </w:pPr>
          </w:p>
        </w:tc>
      </w:tr>
    </w:tbl>
    <w:p w14:paraId="08342797" w14:textId="3051BEBE" w:rsidR="009141DA" w:rsidRDefault="009141DA" w:rsidP="00967F5C">
      <w:pPr>
        <w:tabs>
          <w:tab w:val="num" w:pos="2340"/>
        </w:tabs>
        <w:rPr>
          <w:b/>
        </w:rPr>
      </w:pPr>
    </w:p>
    <w:p w14:paraId="2D55251D" w14:textId="77777777" w:rsidR="00836D2F" w:rsidRPr="00836D2F" w:rsidRDefault="00836D2F" w:rsidP="00836D2F">
      <w:pPr>
        <w:tabs>
          <w:tab w:val="num" w:pos="2340"/>
        </w:tabs>
        <w:rPr>
          <w:b/>
        </w:rPr>
      </w:pPr>
    </w:p>
    <w:p w14:paraId="367D9032" w14:textId="44390080" w:rsidR="00836D2F" w:rsidRPr="00836D2F" w:rsidRDefault="00836D2F" w:rsidP="00836D2F">
      <w:pPr>
        <w:tabs>
          <w:tab w:val="num" w:pos="2340"/>
        </w:tabs>
        <w:rPr>
          <w:b/>
        </w:rPr>
      </w:pPr>
      <w:r w:rsidRPr="00836D2F">
        <w:rPr>
          <w:b/>
        </w:rPr>
        <w:t>Pedagogy – Learning Process</w:t>
      </w:r>
    </w:p>
    <w:p w14:paraId="0A118CA8" w14:textId="77777777" w:rsidR="00836D2F" w:rsidRPr="00836D2F" w:rsidRDefault="00836D2F" w:rsidP="00836D2F">
      <w:pPr>
        <w:tabs>
          <w:tab w:val="num" w:pos="2340"/>
        </w:tabs>
        <w:rPr>
          <w:bCs/>
        </w:rPr>
      </w:pPr>
      <w:proofErr w:type="gramStart"/>
      <w:r w:rsidRPr="00836D2F">
        <w:rPr>
          <w:bCs/>
        </w:rPr>
        <w:t>In order to</w:t>
      </w:r>
      <w:proofErr w:type="gramEnd"/>
      <w:r w:rsidRPr="00836D2F">
        <w:rPr>
          <w:bCs/>
        </w:rPr>
        <w:t xml:space="preserve"> achieve the outcomes of the course, students should participate actively in the class and outside the class, and mini lectures will be supplemented by:</w:t>
      </w:r>
    </w:p>
    <w:p w14:paraId="5E4DCF3D" w14:textId="2617203E" w:rsidR="00836D2F" w:rsidRPr="00836D2F" w:rsidRDefault="00836D2F" w:rsidP="00836D2F">
      <w:pPr>
        <w:tabs>
          <w:tab w:val="num" w:pos="2340"/>
        </w:tabs>
        <w:rPr>
          <w:bCs/>
        </w:rPr>
      </w:pPr>
      <w:r>
        <w:rPr>
          <w:b/>
        </w:rPr>
        <w:t xml:space="preserve">* </w:t>
      </w:r>
      <w:r w:rsidRPr="00836D2F">
        <w:rPr>
          <w:bCs/>
        </w:rPr>
        <w:t>Problem solving learning approach</w:t>
      </w:r>
    </w:p>
    <w:p w14:paraId="6A143891" w14:textId="623C1629" w:rsidR="00836D2F" w:rsidRPr="00836D2F" w:rsidRDefault="00836D2F" w:rsidP="00836D2F">
      <w:pPr>
        <w:tabs>
          <w:tab w:val="num" w:pos="2340"/>
        </w:tabs>
        <w:rPr>
          <w:bCs/>
        </w:rPr>
      </w:pPr>
      <w:r w:rsidRPr="00836D2F">
        <w:rPr>
          <w:bCs/>
        </w:rPr>
        <w:t xml:space="preserve">* </w:t>
      </w:r>
      <w:r>
        <w:rPr>
          <w:bCs/>
        </w:rPr>
        <w:t>I</w:t>
      </w:r>
      <w:r w:rsidRPr="00836D2F">
        <w:rPr>
          <w:bCs/>
        </w:rPr>
        <w:t>nteraction and cooperative learning approach</w:t>
      </w:r>
    </w:p>
    <w:p w14:paraId="24CAF19D" w14:textId="398F78E9" w:rsidR="00836D2F" w:rsidRPr="00836D2F" w:rsidRDefault="00836D2F" w:rsidP="00836D2F">
      <w:pPr>
        <w:tabs>
          <w:tab w:val="num" w:pos="2340"/>
        </w:tabs>
        <w:rPr>
          <w:bCs/>
        </w:rPr>
      </w:pPr>
      <w:r w:rsidRPr="00836D2F">
        <w:rPr>
          <w:bCs/>
        </w:rPr>
        <w:t>*</w:t>
      </w:r>
      <w:r>
        <w:rPr>
          <w:bCs/>
        </w:rPr>
        <w:t xml:space="preserve"> </w:t>
      </w:r>
      <w:r w:rsidRPr="00836D2F">
        <w:rPr>
          <w:bCs/>
        </w:rPr>
        <w:t>Using MATLAB or Computation tools to solve process control problems</w:t>
      </w:r>
    </w:p>
    <w:p w14:paraId="18A3CCD5" w14:textId="10701928" w:rsidR="00836D2F" w:rsidRPr="00836D2F" w:rsidRDefault="00836D2F" w:rsidP="00836D2F">
      <w:pPr>
        <w:tabs>
          <w:tab w:val="num" w:pos="2340"/>
        </w:tabs>
        <w:rPr>
          <w:bCs/>
        </w:rPr>
      </w:pPr>
      <w:r w:rsidRPr="00836D2F">
        <w:rPr>
          <w:bCs/>
        </w:rPr>
        <w:t>*</w:t>
      </w:r>
      <w:r>
        <w:rPr>
          <w:bCs/>
        </w:rPr>
        <w:t xml:space="preserve"> </w:t>
      </w:r>
      <w:r w:rsidRPr="00836D2F">
        <w:rPr>
          <w:bCs/>
        </w:rPr>
        <w:t>Class works and Assignments</w:t>
      </w:r>
    </w:p>
    <w:p w14:paraId="5EF5D514" w14:textId="64970CFD" w:rsidR="00836D2F" w:rsidRPr="00836D2F" w:rsidRDefault="00836D2F" w:rsidP="00836D2F">
      <w:pPr>
        <w:tabs>
          <w:tab w:val="num" w:pos="2340"/>
        </w:tabs>
        <w:rPr>
          <w:bCs/>
        </w:rPr>
      </w:pPr>
      <w:r w:rsidRPr="00836D2F">
        <w:rPr>
          <w:bCs/>
        </w:rPr>
        <w:t>*</w:t>
      </w:r>
      <w:r w:rsidR="00DF38DD">
        <w:rPr>
          <w:bCs/>
        </w:rPr>
        <w:t xml:space="preserve"> </w:t>
      </w:r>
      <w:r w:rsidRPr="00836D2F">
        <w:rPr>
          <w:bCs/>
        </w:rPr>
        <w:t>Quizzes</w:t>
      </w:r>
    </w:p>
    <w:p w14:paraId="17FC47F8" w14:textId="267542C4" w:rsidR="00836D2F" w:rsidRPr="00836D2F" w:rsidRDefault="00836D2F" w:rsidP="00836D2F">
      <w:pPr>
        <w:tabs>
          <w:tab w:val="num" w:pos="2340"/>
        </w:tabs>
        <w:rPr>
          <w:bCs/>
        </w:rPr>
      </w:pPr>
      <w:r w:rsidRPr="00836D2F">
        <w:rPr>
          <w:bCs/>
        </w:rPr>
        <w:t>*</w:t>
      </w:r>
      <w:r w:rsidR="00DF38DD">
        <w:rPr>
          <w:bCs/>
        </w:rPr>
        <w:t xml:space="preserve"> </w:t>
      </w:r>
      <w:r w:rsidRPr="00836D2F">
        <w:rPr>
          <w:bCs/>
        </w:rPr>
        <w:t>Project</w:t>
      </w:r>
    </w:p>
    <w:p w14:paraId="3EE28776" w14:textId="77777777" w:rsidR="00DF38DD" w:rsidRDefault="00DF38DD" w:rsidP="00836D2F">
      <w:pPr>
        <w:tabs>
          <w:tab w:val="num" w:pos="2340"/>
        </w:tabs>
        <w:rPr>
          <w:b/>
        </w:rPr>
      </w:pPr>
    </w:p>
    <w:p w14:paraId="4461B78E" w14:textId="5F2D1AF1" w:rsidR="00836D2F" w:rsidRDefault="00836D2F" w:rsidP="00836D2F">
      <w:pPr>
        <w:tabs>
          <w:tab w:val="num" w:pos="2340"/>
        </w:tabs>
        <w:rPr>
          <w:b/>
        </w:rPr>
      </w:pPr>
      <w:r w:rsidRPr="00836D2F">
        <w:rPr>
          <w:b/>
        </w:rPr>
        <w:t>Textbooks and Learning Material</w:t>
      </w:r>
    </w:p>
    <w:p w14:paraId="606F7620" w14:textId="77777777" w:rsidR="005B2957" w:rsidRPr="00836D2F" w:rsidRDefault="005B2957" w:rsidP="00836D2F">
      <w:pPr>
        <w:tabs>
          <w:tab w:val="num" w:pos="2340"/>
        </w:tabs>
        <w:rPr>
          <w:b/>
        </w:rPr>
      </w:pPr>
    </w:p>
    <w:p w14:paraId="73CBA0D8" w14:textId="267A065F" w:rsidR="00836D2F" w:rsidRPr="00836D2F" w:rsidRDefault="00836D2F" w:rsidP="00836D2F">
      <w:pPr>
        <w:tabs>
          <w:tab w:val="num" w:pos="2340"/>
        </w:tabs>
        <w:rPr>
          <w:b/>
        </w:rPr>
      </w:pPr>
      <w:proofErr w:type="spellStart"/>
      <w:r w:rsidRPr="00836D2F">
        <w:rPr>
          <w:b/>
        </w:rPr>
        <w:t>i</w:t>
      </w:r>
      <w:proofErr w:type="spellEnd"/>
      <w:r w:rsidRPr="00836D2F">
        <w:rPr>
          <w:b/>
        </w:rPr>
        <w:t>.</w:t>
      </w:r>
      <w:r w:rsidR="00DF38DD">
        <w:rPr>
          <w:b/>
        </w:rPr>
        <w:t xml:space="preserve"> </w:t>
      </w:r>
      <w:r w:rsidRPr="00836D2F">
        <w:rPr>
          <w:b/>
        </w:rPr>
        <w:t>Recommended Textbook</w:t>
      </w:r>
    </w:p>
    <w:p w14:paraId="65E66BA3" w14:textId="2F139D04" w:rsidR="00836D2F" w:rsidRDefault="00836D2F" w:rsidP="00836D2F">
      <w:pPr>
        <w:tabs>
          <w:tab w:val="num" w:pos="2340"/>
        </w:tabs>
        <w:rPr>
          <w:bCs/>
        </w:rPr>
      </w:pPr>
      <w:proofErr w:type="spellStart"/>
      <w:r w:rsidRPr="00DF38DD">
        <w:rPr>
          <w:bCs/>
        </w:rPr>
        <w:t>Coughanowr</w:t>
      </w:r>
      <w:proofErr w:type="spellEnd"/>
      <w:r w:rsidRPr="00DF38DD">
        <w:rPr>
          <w:bCs/>
        </w:rPr>
        <w:t xml:space="preserve">, D.R., LeBlanc, S. E., Process Systems Analysis and Control, </w:t>
      </w:r>
      <w:proofErr w:type="gramStart"/>
      <w:r w:rsidRPr="00DF38DD">
        <w:rPr>
          <w:bCs/>
        </w:rPr>
        <w:t>3nd</w:t>
      </w:r>
      <w:proofErr w:type="gramEnd"/>
      <w:r w:rsidRPr="00DF38DD">
        <w:rPr>
          <w:bCs/>
        </w:rPr>
        <w:t xml:space="preserve"> edition, McGraw-Hill, 2009. </w:t>
      </w:r>
    </w:p>
    <w:p w14:paraId="1E7B71CE" w14:textId="77777777" w:rsidR="005B2957" w:rsidRPr="00DF38DD" w:rsidRDefault="005B2957" w:rsidP="00836D2F">
      <w:pPr>
        <w:tabs>
          <w:tab w:val="num" w:pos="2340"/>
        </w:tabs>
        <w:rPr>
          <w:bCs/>
        </w:rPr>
      </w:pPr>
    </w:p>
    <w:p w14:paraId="53BC3F14" w14:textId="207C142D" w:rsidR="00836D2F" w:rsidRPr="00836D2F" w:rsidRDefault="00836D2F" w:rsidP="00836D2F">
      <w:pPr>
        <w:tabs>
          <w:tab w:val="num" w:pos="2340"/>
        </w:tabs>
        <w:rPr>
          <w:b/>
        </w:rPr>
      </w:pPr>
      <w:r w:rsidRPr="00836D2F">
        <w:rPr>
          <w:b/>
        </w:rPr>
        <w:t>ii.</w:t>
      </w:r>
      <w:r w:rsidR="00DF38DD">
        <w:rPr>
          <w:b/>
        </w:rPr>
        <w:t xml:space="preserve"> </w:t>
      </w:r>
      <w:r w:rsidRPr="00836D2F">
        <w:rPr>
          <w:b/>
        </w:rPr>
        <w:t xml:space="preserve">Reference(s) </w:t>
      </w:r>
    </w:p>
    <w:p w14:paraId="77CCCD8F" w14:textId="7ACBAB4F" w:rsidR="00836D2F" w:rsidRPr="00DF38DD" w:rsidRDefault="00DF38DD" w:rsidP="00DF38DD">
      <w:pPr>
        <w:tabs>
          <w:tab w:val="num" w:pos="2340"/>
        </w:tabs>
        <w:rPr>
          <w:bCs/>
        </w:rPr>
      </w:pPr>
      <w:r>
        <w:rPr>
          <w:bCs/>
        </w:rPr>
        <w:t xml:space="preserve">- </w:t>
      </w:r>
      <w:proofErr w:type="spellStart"/>
      <w:r w:rsidR="00836D2F" w:rsidRPr="00DF38DD">
        <w:rPr>
          <w:bCs/>
        </w:rPr>
        <w:t>Seborg</w:t>
      </w:r>
      <w:proofErr w:type="spellEnd"/>
      <w:r w:rsidR="00836D2F" w:rsidRPr="00DF38DD">
        <w:rPr>
          <w:bCs/>
        </w:rPr>
        <w:t xml:space="preserve">, D.E., Edger, T.F., </w:t>
      </w:r>
      <w:proofErr w:type="spellStart"/>
      <w:r w:rsidR="00836D2F" w:rsidRPr="00DF38DD">
        <w:rPr>
          <w:bCs/>
        </w:rPr>
        <w:t>Mellichamp</w:t>
      </w:r>
      <w:proofErr w:type="spellEnd"/>
      <w:r w:rsidR="00836D2F" w:rsidRPr="00DF38DD">
        <w:rPr>
          <w:bCs/>
        </w:rPr>
        <w:t xml:space="preserve">, D.A., Process Dynamic and Control, 2nd edition, John </w:t>
      </w:r>
      <w:proofErr w:type="gramStart"/>
      <w:r w:rsidR="00836D2F" w:rsidRPr="00DF38DD">
        <w:rPr>
          <w:bCs/>
        </w:rPr>
        <w:t>Wiley</w:t>
      </w:r>
      <w:proofErr w:type="gramEnd"/>
      <w:r w:rsidR="00836D2F" w:rsidRPr="00DF38DD">
        <w:rPr>
          <w:bCs/>
        </w:rPr>
        <w:t xml:space="preserve"> and sons, 2004.</w:t>
      </w:r>
    </w:p>
    <w:p w14:paraId="06F6EB5A" w14:textId="6ABDA8E0" w:rsidR="00836D2F" w:rsidRPr="00DF38DD" w:rsidRDefault="00DF38DD" w:rsidP="00836D2F">
      <w:pPr>
        <w:tabs>
          <w:tab w:val="num" w:pos="2340"/>
        </w:tabs>
        <w:rPr>
          <w:bCs/>
        </w:rPr>
      </w:pPr>
      <w:r>
        <w:rPr>
          <w:bCs/>
        </w:rPr>
        <w:t xml:space="preserve">- </w:t>
      </w:r>
      <w:r w:rsidR="00836D2F" w:rsidRPr="00DF38DD">
        <w:rPr>
          <w:bCs/>
        </w:rPr>
        <w:t>Marlin, T., Process Control: Designing Processes and control systems for dynamic Performance, McGraw Hill, New York, 1995.</w:t>
      </w:r>
    </w:p>
    <w:p w14:paraId="49AF8DAC" w14:textId="106AB59B" w:rsidR="00836D2F" w:rsidRPr="00DF38DD" w:rsidRDefault="00DF38DD" w:rsidP="00836D2F">
      <w:pPr>
        <w:tabs>
          <w:tab w:val="num" w:pos="2340"/>
        </w:tabs>
        <w:rPr>
          <w:bCs/>
        </w:rPr>
      </w:pPr>
      <w:r>
        <w:rPr>
          <w:bCs/>
        </w:rPr>
        <w:t xml:space="preserve">- </w:t>
      </w:r>
      <w:proofErr w:type="spellStart"/>
      <w:r w:rsidR="00836D2F" w:rsidRPr="00DF38DD">
        <w:rPr>
          <w:bCs/>
        </w:rPr>
        <w:t>Luyben</w:t>
      </w:r>
      <w:proofErr w:type="spellEnd"/>
      <w:r w:rsidR="00836D2F" w:rsidRPr="00DF38DD">
        <w:rPr>
          <w:bCs/>
        </w:rPr>
        <w:t>, W., Process Modeling, Simulation and Control for Chemical Engineers, McGraw Hill, New York, 1990.</w:t>
      </w:r>
    </w:p>
    <w:p w14:paraId="6EDADF3D" w14:textId="028D09AC" w:rsidR="00836D2F" w:rsidRPr="00DF38DD" w:rsidRDefault="00DF38DD" w:rsidP="00836D2F">
      <w:pPr>
        <w:tabs>
          <w:tab w:val="num" w:pos="2340"/>
        </w:tabs>
        <w:rPr>
          <w:bCs/>
        </w:rPr>
      </w:pPr>
      <w:r>
        <w:rPr>
          <w:bCs/>
        </w:rPr>
        <w:t xml:space="preserve">- </w:t>
      </w:r>
      <w:r w:rsidR="00836D2F" w:rsidRPr="00DF38DD">
        <w:rPr>
          <w:bCs/>
        </w:rPr>
        <w:t>Stephanopoulos, G., Chemical Process Control: An Introduction to Theory and Practice, Prentice Hall, 1984.</w:t>
      </w:r>
    </w:p>
    <w:p w14:paraId="67B74772" w14:textId="07A3DB0A" w:rsidR="00430321" w:rsidRDefault="00430321" w:rsidP="00044929">
      <w:pPr>
        <w:tabs>
          <w:tab w:val="num" w:pos="2340"/>
        </w:tabs>
      </w:pPr>
    </w:p>
    <w:p w14:paraId="2B56C1B5" w14:textId="690542CD" w:rsidR="006C010C" w:rsidRPr="006C010C" w:rsidRDefault="006C010C" w:rsidP="006C010C">
      <w:pPr>
        <w:spacing w:before="100" w:beforeAutospacing="1" w:after="100" w:afterAutospacing="1"/>
      </w:pPr>
      <w:r w:rsidRPr="006C010C">
        <w:rPr>
          <w:b/>
          <w:bCs/>
        </w:rPr>
        <w:t xml:space="preserve">Computer Usage: </w:t>
      </w:r>
      <w:r w:rsidRPr="006C010C">
        <w:t>Throughout the course the students are encouraged to use the capabilities of MATLAB</w:t>
      </w:r>
      <w:r>
        <w:t xml:space="preserve"> for both simulation and symbolic computations</w:t>
      </w:r>
      <w:r w:rsidRPr="006C010C">
        <w:t>. Th</w:t>
      </w:r>
      <w:r>
        <w:t>is</w:t>
      </w:r>
      <w:r w:rsidRPr="006C010C">
        <w:t xml:space="preserve"> will aid in de-emphasizing the arithmetic considerations and will allow one to concentrate on the use of</w:t>
      </w:r>
      <w:r>
        <w:t xml:space="preserve"> process control concepts</w:t>
      </w:r>
      <w:r w:rsidRPr="006C010C">
        <w:t xml:space="preserve"> in analyzing </w:t>
      </w:r>
      <w:r>
        <w:t>systems</w:t>
      </w:r>
      <w:r w:rsidRPr="006C010C">
        <w:t xml:space="preserve"> and </w:t>
      </w:r>
      <w:r>
        <w:t>designing appropriate control strategies</w:t>
      </w:r>
      <w:r w:rsidRPr="006C010C">
        <w:t>. </w:t>
      </w:r>
    </w:p>
    <w:p w14:paraId="3A51FFAA" w14:textId="77777777" w:rsidR="006C010C" w:rsidRPr="006C010C" w:rsidRDefault="006C010C" w:rsidP="006C010C">
      <w:pPr>
        <w:rPr>
          <w:b/>
        </w:rPr>
      </w:pPr>
      <w:r w:rsidRPr="006C010C">
        <w:rPr>
          <w:b/>
        </w:rPr>
        <w:t>Homework:</w:t>
      </w:r>
    </w:p>
    <w:p w14:paraId="76C9FE76" w14:textId="03A15456" w:rsidR="006C010C" w:rsidRPr="006C010C" w:rsidRDefault="006C010C" w:rsidP="006C010C">
      <w:r w:rsidRPr="006C010C">
        <w:t xml:space="preserve">Homework is an essential element in learning the type of material being taught in this course. There will be </w:t>
      </w:r>
      <w:r w:rsidR="00D27103">
        <w:t>five</w:t>
      </w:r>
      <w:r w:rsidRPr="006C010C">
        <w:t xml:space="preserve"> assignments, roughly one every two weeks. Homework assignments will not be collected. Instead </w:t>
      </w:r>
      <w:r w:rsidR="005B2957">
        <w:t xml:space="preserve">announced </w:t>
      </w:r>
      <w:r w:rsidRPr="006C010C">
        <w:t xml:space="preserve">quizzes will be given. All HW solutions will be posted on the course web site. </w:t>
      </w:r>
    </w:p>
    <w:p w14:paraId="3E33EFAD" w14:textId="77777777" w:rsidR="006C010C" w:rsidRPr="006C010C" w:rsidRDefault="006C010C" w:rsidP="006C010C"/>
    <w:p w14:paraId="697E8E98" w14:textId="77777777" w:rsidR="006C010C" w:rsidRPr="006C010C" w:rsidRDefault="006C010C" w:rsidP="006C010C">
      <w:pPr>
        <w:rPr>
          <w:b/>
        </w:rPr>
      </w:pPr>
      <w:r w:rsidRPr="006C010C">
        <w:rPr>
          <w:b/>
        </w:rPr>
        <w:t>Reading Assignments:</w:t>
      </w:r>
    </w:p>
    <w:p w14:paraId="373159C0" w14:textId="77777777" w:rsidR="006C010C" w:rsidRPr="006C010C" w:rsidRDefault="006C010C" w:rsidP="006C010C">
      <w:pPr>
        <w:rPr>
          <w:szCs w:val="20"/>
        </w:rPr>
      </w:pPr>
      <w:r w:rsidRPr="006C010C">
        <w:rPr>
          <w:szCs w:val="20"/>
        </w:rPr>
        <w:t>For each lecture you should plan to spend two hours reading your notes, handouts, and books. The best time to study is the same day as the lecture, so that no unclear points remain. Not keeping up is a sure way of failing to meet the course objectives.</w:t>
      </w:r>
    </w:p>
    <w:p w14:paraId="7B4CF03D" w14:textId="77777777" w:rsidR="006C010C" w:rsidRPr="006C010C" w:rsidRDefault="006C010C" w:rsidP="006C010C"/>
    <w:p w14:paraId="51A95E07" w14:textId="77777777" w:rsidR="006C010C" w:rsidRPr="006C010C" w:rsidRDefault="006C010C" w:rsidP="006C010C">
      <w:pPr>
        <w:rPr>
          <w:b/>
        </w:rPr>
      </w:pPr>
      <w:r w:rsidRPr="006C010C">
        <w:rPr>
          <w:b/>
        </w:rPr>
        <w:t>Exams and Quizzes:</w:t>
      </w:r>
    </w:p>
    <w:p w14:paraId="698914C6" w14:textId="0E2CB04C" w:rsidR="006C010C" w:rsidRPr="006C010C" w:rsidRDefault="006C010C" w:rsidP="006C010C">
      <w:r w:rsidRPr="006C010C">
        <w:t xml:space="preserve">All exams and quizzes will be conducted </w:t>
      </w:r>
      <w:r w:rsidR="00D27103">
        <w:t>in class</w:t>
      </w:r>
      <w:r w:rsidRPr="006C010C">
        <w:t xml:space="preserve">. </w:t>
      </w:r>
      <w:r w:rsidRPr="006C010C">
        <w:rPr>
          <w:bCs/>
        </w:rPr>
        <w:t>Tests and quizzes are open book in the sense that you may consult your textbook, course notes, and materials posted in the course LEARN site.  Use of any other resource is prohibited.</w:t>
      </w:r>
      <w:r w:rsidRPr="006C010C">
        <w:rPr>
          <w:b/>
        </w:rPr>
        <w:t xml:space="preserve"> </w:t>
      </w:r>
      <w:r w:rsidRPr="006C010C">
        <w:t xml:space="preserve">Remember that according to university regulations the penalty for dishonesty is severe: </w:t>
      </w:r>
      <w:r w:rsidRPr="006C010C">
        <w:rPr>
          <w:u w:val="single"/>
        </w:rPr>
        <w:t xml:space="preserve">at least </w:t>
      </w:r>
      <w:r w:rsidRPr="006C010C">
        <w:t xml:space="preserve">failure of the course (not just the exam). Make-up exams or quizzes will not be given. Any student who cannot take an exam or quiz as scheduled </w:t>
      </w:r>
      <w:r w:rsidRPr="006C010C">
        <w:rPr>
          <w:u w:val="single"/>
        </w:rPr>
        <w:t xml:space="preserve">must </w:t>
      </w:r>
      <w:r w:rsidRPr="006C010C">
        <w:t xml:space="preserve">make special arrangements with Prof. Elkamel </w:t>
      </w:r>
      <w:r w:rsidRPr="006C010C">
        <w:rPr>
          <w:u w:val="single"/>
        </w:rPr>
        <w:t>before</w:t>
      </w:r>
      <w:r w:rsidRPr="006C010C">
        <w:t xml:space="preserve"> the exam or quiz is given.</w:t>
      </w:r>
    </w:p>
    <w:p w14:paraId="4AEECECA" w14:textId="77777777" w:rsidR="006C010C" w:rsidRPr="006C010C" w:rsidRDefault="006C010C" w:rsidP="006C010C"/>
    <w:p w14:paraId="467FF393" w14:textId="626591BC" w:rsidR="006C010C" w:rsidRPr="006C010C" w:rsidRDefault="006C010C" w:rsidP="006C010C">
      <w:r w:rsidRPr="006C010C">
        <w:t xml:space="preserve">A one hour and </w:t>
      </w:r>
      <w:r w:rsidR="00D27103">
        <w:t>3</w:t>
      </w:r>
      <w:r w:rsidRPr="006C010C">
        <w:t xml:space="preserve">0 minutes (from </w:t>
      </w:r>
      <w:r w:rsidR="00D27103">
        <w:t>12</w:t>
      </w:r>
      <w:r w:rsidRPr="006C010C">
        <w:t>:</w:t>
      </w:r>
      <w:r w:rsidR="00D27103">
        <w:t>3</w:t>
      </w:r>
      <w:r w:rsidRPr="006C010C">
        <w:t xml:space="preserve">0 </w:t>
      </w:r>
      <w:r w:rsidR="00D27103">
        <w:t>p</w:t>
      </w:r>
      <w:r w:rsidRPr="006C010C">
        <w:t xml:space="preserve">.m. – </w:t>
      </w:r>
      <w:r w:rsidR="00D27103">
        <w:t>2</w:t>
      </w:r>
      <w:r w:rsidRPr="006C010C">
        <w:t>:</w:t>
      </w:r>
      <w:r w:rsidR="00D27103">
        <w:t>0</w:t>
      </w:r>
      <w:r w:rsidRPr="006C010C">
        <w:t xml:space="preserve">0 </w:t>
      </w:r>
      <w:r w:rsidR="00D27103">
        <w:t>p</w:t>
      </w:r>
      <w:r w:rsidRPr="006C010C">
        <w:t>.m.) midterm exam will be given on October 20, 2022.</w:t>
      </w:r>
      <w:r w:rsidR="00D27103">
        <w:t xml:space="preserve"> The midterm exam will be proctored by the teaching assistant. No questions will be allowed. </w:t>
      </w:r>
      <w:r w:rsidRPr="006C010C">
        <w:t xml:space="preserve"> </w:t>
      </w:r>
    </w:p>
    <w:p w14:paraId="35B0203A" w14:textId="77777777" w:rsidR="006C010C" w:rsidRPr="006C010C" w:rsidRDefault="006C010C" w:rsidP="006C010C"/>
    <w:p w14:paraId="40D11209" w14:textId="6D94D2D4" w:rsidR="006C010C" w:rsidRPr="006C010C" w:rsidRDefault="006C010C" w:rsidP="006C010C">
      <w:r w:rsidRPr="006C010C">
        <w:t>The final exam will cover all material in the course, including any new material since the last quiz. The time will be announced by the registrar later.</w:t>
      </w:r>
    </w:p>
    <w:p w14:paraId="2FADA941" w14:textId="77777777" w:rsidR="006C010C" w:rsidRPr="006C010C" w:rsidRDefault="006C010C" w:rsidP="006C010C">
      <w:pPr>
        <w:jc w:val="left"/>
        <w:rPr>
          <w:b/>
        </w:rPr>
      </w:pPr>
    </w:p>
    <w:p w14:paraId="53FF9A11" w14:textId="77777777" w:rsidR="005B2957" w:rsidRDefault="005B2957" w:rsidP="006C010C">
      <w:pPr>
        <w:tabs>
          <w:tab w:val="num" w:pos="2340"/>
        </w:tabs>
        <w:rPr>
          <w:b/>
        </w:rPr>
      </w:pPr>
    </w:p>
    <w:p w14:paraId="491138BC" w14:textId="77777777" w:rsidR="005B2957" w:rsidRDefault="005B2957" w:rsidP="006C010C">
      <w:pPr>
        <w:tabs>
          <w:tab w:val="num" w:pos="2340"/>
        </w:tabs>
        <w:rPr>
          <w:b/>
        </w:rPr>
      </w:pPr>
    </w:p>
    <w:p w14:paraId="6A924F37" w14:textId="77777777" w:rsidR="005B2957" w:rsidRDefault="005B2957" w:rsidP="006C010C">
      <w:pPr>
        <w:tabs>
          <w:tab w:val="num" w:pos="2340"/>
        </w:tabs>
        <w:rPr>
          <w:b/>
        </w:rPr>
      </w:pPr>
    </w:p>
    <w:p w14:paraId="38F9435A" w14:textId="77777777" w:rsidR="005B2957" w:rsidRDefault="005B2957" w:rsidP="006C010C">
      <w:pPr>
        <w:tabs>
          <w:tab w:val="num" w:pos="2340"/>
        </w:tabs>
        <w:rPr>
          <w:b/>
        </w:rPr>
      </w:pPr>
    </w:p>
    <w:p w14:paraId="1D1EA15F" w14:textId="77777777" w:rsidR="005B2957" w:rsidRDefault="005B2957" w:rsidP="006C010C">
      <w:pPr>
        <w:tabs>
          <w:tab w:val="num" w:pos="2340"/>
        </w:tabs>
        <w:rPr>
          <w:b/>
        </w:rPr>
      </w:pPr>
    </w:p>
    <w:p w14:paraId="1105020B" w14:textId="77777777" w:rsidR="005B2957" w:rsidRDefault="005B2957" w:rsidP="006C010C">
      <w:pPr>
        <w:tabs>
          <w:tab w:val="num" w:pos="2340"/>
        </w:tabs>
        <w:rPr>
          <w:b/>
        </w:rPr>
      </w:pPr>
    </w:p>
    <w:p w14:paraId="3416C661" w14:textId="3B218C02" w:rsidR="006C010C" w:rsidRPr="00D145C1" w:rsidRDefault="006C010C" w:rsidP="006C010C">
      <w:pPr>
        <w:tabs>
          <w:tab w:val="num" w:pos="2340"/>
        </w:tabs>
      </w:pPr>
      <w:r w:rsidRPr="006C010C">
        <w:rPr>
          <w:b/>
        </w:rPr>
        <w:lastRenderedPageBreak/>
        <w:t>Course Grading:</w:t>
      </w:r>
    </w:p>
    <w:bookmarkEnd w:id="4"/>
    <w:bookmarkEnd w:id="5"/>
    <w:p w14:paraId="12B50B01" w14:textId="77777777" w:rsidR="00044929" w:rsidRDefault="00044929" w:rsidP="00044929">
      <w:pPr>
        <w:tabs>
          <w:tab w:val="num" w:pos="2340"/>
        </w:tabs>
        <w:rPr>
          <w:b/>
          <w:bCs/>
        </w:rPr>
      </w:pPr>
    </w:p>
    <w:p w14:paraId="2AC83C2E" w14:textId="479C175E" w:rsidR="00DF38DD" w:rsidRDefault="00DF38DD" w:rsidP="00044929">
      <w:pPr>
        <w:tabs>
          <w:tab w:val="num" w:pos="2340"/>
        </w:tabs>
        <w:rPr>
          <w:b/>
          <w:bCs/>
        </w:rPr>
      </w:pPr>
    </w:p>
    <w:tbl>
      <w:tblPr>
        <w:tblStyle w:val="TableGrid"/>
        <w:tblW w:w="0" w:type="auto"/>
        <w:tblLook w:val="04A0" w:firstRow="1" w:lastRow="0" w:firstColumn="1" w:lastColumn="0" w:noHBand="0" w:noVBand="1"/>
      </w:tblPr>
      <w:tblGrid>
        <w:gridCol w:w="3246"/>
        <w:gridCol w:w="3246"/>
        <w:gridCol w:w="3247"/>
      </w:tblGrid>
      <w:tr w:rsidR="00DF38DD" w14:paraId="5FD4C73D" w14:textId="77777777" w:rsidTr="00DF38DD">
        <w:tc>
          <w:tcPr>
            <w:tcW w:w="3246" w:type="dxa"/>
          </w:tcPr>
          <w:p w14:paraId="66698FCF" w14:textId="5B3618D3" w:rsidR="00DF38DD" w:rsidRDefault="00DF38DD" w:rsidP="00DF38DD">
            <w:pPr>
              <w:tabs>
                <w:tab w:val="num" w:pos="2340"/>
              </w:tabs>
              <w:jc w:val="center"/>
              <w:rPr>
                <w:b/>
                <w:bCs/>
              </w:rPr>
            </w:pPr>
            <w:r>
              <w:rPr>
                <w:b/>
                <w:bCs/>
              </w:rPr>
              <w:t>Assessment Tool</w:t>
            </w:r>
          </w:p>
        </w:tc>
        <w:tc>
          <w:tcPr>
            <w:tcW w:w="3246" w:type="dxa"/>
          </w:tcPr>
          <w:p w14:paraId="7ABEF2A1" w14:textId="224503B3" w:rsidR="00DF38DD" w:rsidRDefault="00DF38DD" w:rsidP="00DF38DD">
            <w:pPr>
              <w:tabs>
                <w:tab w:val="num" w:pos="2340"/>
              </w:tabs>
              <w:jc w:val="center"/>
              <w:rPr>
                <w:b/>
                <w:bCs/>
              </w:rPr>
            </w:pPr>
            <w:r>
              <w:rPr>
                <w:b/>
                <w:bCs/>
              </w:rPr>
              <w:t>Percentage</w:t>
            </w:r>
          </w:p>
        </w:tc>
        <w:tc>
          <w:tcPr>
            <w:tcW w:w="3247" w:type="dxa"/>
          </w:tcPr>
          <w:p w14:paraId="0A6F030D" w14:textId="1069D7AD" w:rsidR="00DF38DD" w:rsidRDefault="00DF38DD" w:rsidP="00DF38DD">
            <w:pPr>
              <w:tabs>
                <w:tab w:val="num" w:pos="2340"/>
              </w:tabs>
              <w:jc w:val="center"/>
              <w:rPr>
                <w:b/>
                <w:bCs/>
              </w:rPr>
            </w:pPr>
            <w:r>
              <w:rPr>
                <w:b/>
                <w:bCs/>
              </w:rPr>
              <w:t>Description</w:t>
            </w:r>
          </w:p>
        </w:tc>
      </w:tr>
      <w:tr w:rsidR="00DF38DD" w14:paraId="75331146" w14:textId="77777777" w:rsidTr="00DF38DD">
        <w:tc>
          <w:tcPr>
            <w:tcW w:w="3246" w:type="dxa"/>
          </w:tcPr>
          <w:p w14:paraId="00EC4DE0" w14:textId="1D5AEFD6" w:rsidR="00DF38DD" w:rsidRPr="00DF38DD" w:rsidRDefault="00DF38DD" w:rsidP="00DF38DD">
            <w:pPr>
              <w:tabs>
                <w:tab w:val="num" w:pos="2340"/>
              </w:tabs>
              <w:jc w:val="center"/>
            </w:pPr>
            <w:r w:rsidRPr="00DF38DD">
              <w:t>Quizzes</w:t>
            </w:r>
          </w:p>
        </w:tc>
        <w:tc>
          <w:tcPr>
            <w:tcW w:w="3246" w:type="dxa"/>
          </w:tcPr>
          <w:p w14:paraId="04742E45" w14:textId="1D89A276" w:rsidR="00DF38DD" w:rsidRPr="00DF38DD" w:rsidRDefault="00DF38DD" w:rsidP="00DF38DD">
            <w:pPr>
              <w:tabs>
                <w:tab w:val="num" w:pos="2340"/>
              </w:tabs>
              <w:jc w:val="center"/>
            </w:pPr>
            <w:r w:rsidRPr="00DF38DD">
              <w:t>1</w:t>
            </w:r>
            <w:r w:rsidR="00DF16D6">
              <w:t>0</w:t>
            </w:r>
            <w:r w:rsidRPr="00DF38DD">
              <w:t>%</w:t>
            </w:r>
          </w:p>
        </w:tc>
        <w:tc>
          <w:tcPr>
            <w:tcW w:w="3247" w:type="dxa"/>
          </w:tcPr>
          <w:p w14:paraId="6477A431" w14:textId="77777777" w:rsidR="00DF38DD" w:rsidRPr="00DF38DD" w:rsidRDefault="00DF38DD" w:rsidP="00DF38DD">
            <w:pPr>
              <w:tabs>
                <w:tab w:val="num" w:pos="2340"/>
              </w:tabs>
              <w:jc w:val="left"/>
            </w:pPr>
            <w:r w:rsidRPr="00DF38DD">
              <w:t>Used to progressively assess the students’ understanding of the course material</w:t>
            </w:r>
          </w:p>
          <w:p w14:paraId="781FC0C4" w14:textId="5CE2C99C" w:rsidR="00DF38DD" w:rsidRPr="00DF38DD" w:rsidRDefault="00DF38DD" w:rsidP="00DF38DD">
            <w:pPr>
              <w:tabs>
                <w:tab w:val="num" w:pos="2340"/>
              </w:tabs>
              <w:jc w:val="left"/>
            </w:pPr>
            <w:r w:rsidRPr="00DF38DD">
              <w:t>Given to check if the concepts introduced in each chapter are understood</w:t>
            </w:r>
          </w:p>
        </w:tc>
      </w:tr>
      <w:tr w:rsidR="00DF38DD" w14:paraId="2A75BB3F" w14:textId="77777777" w:rsidTr="00DF38DD">
        <w:tc>
          <w:tcPr>
            <w:tcW w:w="3246" w:type="dxa"/>
          </w:tcPr>
          <w:p w14:paraId="432AA4F0" w14:textId="515AA1D9" w:rsidR="00DF38DD" w:rsidRPr="00DF38DD" w:rsidRDefault="00DF38DD" w:rsidP="00DF38DD">
            <w:pPr>
              <w:tabs>
                <w:tab w:val="num" w:pos="2340"/>
              </w:tabs>
              <w:jc w:val="center"/>
            </w:pPr>
            <w:r w:rsidRPr="00DF38DD">
              <w:t>Midterm Exam</w:t>
            </w:r>
          </w:p>
        </w:tc>
        <w:tc>
          <w:tcPr>
            <w:tcW w:w="3246" w:type="dxa"/>
          </w:tcPr>
          <w:p w14:paraId="5606646D" w14:textId="306F4903" w:rsidR="00DF38DD" w:rsidRPr="00DF38DD" w:rsidRDefault="00DF16D6" w:rsidP="00DF38DD">
            <w:pPr>
              <w:tabs>
                <w:tab w:val="num" w:pos="2340"/>
              </w:tabs>
              <w:jc w:val="center"/>
            </w:pPr>
            <w:r>
              <w:t>35</w:t>
            </w:r>
            <w:r w:rsidR="00DF38DD" w:rsidRPr="00DF38DD">
              <w:t>%</w:t>
            </w:r>
          </w:p>
        </w:tc>
        <w:tc>
          <w:tcPr>
            <w:tcW w:w="3247" w:type="dxa"/>
          </w:tcPr>
          <w:p w14:paraId="4E479040" w14:textId="69088D93" w:rsidR="00DF38DD" w:rsidRPr="00DF38DD" w:rsidRDefault="00DF38DD" w:rsidP="00DF38DD">
            <w:pPr>
              <w:tabs>
                <w:tab w:val="num" w:pos="2340"/>
              </w:tabs>
              <w:jc w:val="left"/>
            </w:pPr>
            <w:r w:rsidRPr="00DF38DD">
              <w:t>Will examine students’ understanding of all course material through the course</w:t>
            </w:r>
          </w:p>
        </w:tc>
      </w:tr>
      <w:tr w:rsidR="00DF38DD" w14:paraId="7C85A030" w14:textId="77777777" w:rsidTr="00DF38DD">
        <w:tc>
          <w:tcPr>
            <w:tcW w:w="3246" w:type="dxa"/>
          </w:tcPr>
          <w:p w14:paraId="019D2B1E" w14:textId="7FA90F28" w:rsidR="00DF38DD" w:rsidRPr="00DF38DD" w:rsidRDefault="00DF38DD" w:rsidP="00DF38DD">
            <w:pPr>
              <w:tabs>
                <w:tab w:val="num" w:pos="2340"/>
              </w:tabs>
              <w:jc w:val="center"/>
            </w:pPr>
            <w:r w:rsidRPr="00DF38DD">
              <w:t>Project</w:t>
            </w:r>
          </w:p>
        </w:tc>
        <w:tc>
          <w:tcPr>
            <w:tcW w:w="3246" w:type="dxa"/>
          </w:tcPr>
          <w:p w14:paraId="058BDF77" w14:textId="4298A0E0" w:rsidR="00DF38DD" w:rsidRPr="00DF38DD" w:rsidRDefault="00DF16D6" w:rsidP="00DF38DD">
            <w:pPr>
              <w:tabs>
                <w:tab w:val="num" w:pos="2340"/>
              </w:tabs>
              <w:jc w:val="center"/>
            </w:pPr>
            <w:r>
              <w:t>1</w:t>
            </w:r>
            <w:r w:rsidR="00DF38DD" w:rsidRPr="00DF38DD">
              <w:t>0%</w:t>
            </w:r>
          </w:p>
        </w:tc>
        <w:tc>
          <w:tcPr>
            <w:tcW w:w="3247" w:type="dxa"/>
          </w:tcPr>
          <w:p w14:paraId="6208893C" w14:textId="44821289" w:rsidR="00DF38DD" w:rsidRPr="00DF38DD" w:rsidRDefault="00DF38DD" w:rsidP="00DF38DD">
            <w:pPr>
              <w:tabs>
                <w:tab w:val="num" w:pos="2340"/>
              </w:tabs>
              <w:jc w:val="left"/>
            </w:pPr>
            <w:r w:rsidRPr="00DF38DD">
              <w:t>Used to test students’ ability to apply the MATLAB</w:t>
            </w:r>
          </w:p>
        </w:tc>
      </w:tr>
      <w:tr w:rsidR="00DF38DD" w14:paraId="29515A2F" w14:textId="77777777" w:rsidTr="00DF38DD">
        <w:tc>
          <w:tcPr>
            <w:tcW w:w="3246" w:type="dxa"/>
          </w:tcPr>
          <w:p w14:paraId="2D5F46C7" w14:textId="60241D02" w:rsidR="00DF38DD" w:rsidRPr="00DF38DD" w:rsidRDefault="00DF38DD" w:rsidP="00DF38DD">
            <w:pPr>
              <w:tabs>
                <w:tab w:val="num" w:pos="2340"/>
              </w:tabs>
              <w:jc w:val="center"/>
            </w:pPr>
            <w:r w:rsidRPr="00DF38DD">
              <w:t>Assignments</w:t>
            </w:r>
          </w:p>
        </w:tc>
        <w:tc>
          <w:tcPr>
            <w:tcW w:w="3246" w:type="dxa"/>
          </w:tcPr>
          <w:p w14:paraId="3B2B0527" w14:textId="38A0F972" w:rsidR="00DF38DD" w:rsidRPr="00DF38DD" w:rsidRDefault="00DF16D6" w:rsidP="00DF38DD">
            <w:pPr>
              <w:tabs>
                <w:tab w:val="num" w:pos="2340"/>
              </w:tabs>
              <w:jc w:val="center"/>
            </w:pPr>
            <w:r>
              <w:t>0</w:t>
            </w:r>
            <w:r w:rsidR="00DF38DD" w:rsidRPr="00DF38DD">
              <w:t>%</w:t>
            </w:r>
          </w:p>
        </w:tc>
        <w:tc>
          <w:tcPr>
            <w:tcW w:w="3247" w:type="dxa"/>
          </w:tcPr>
          <w:p w14:paraId="7C71803B" w14:textId="000764B3" w:rsidR="00DF38DD" w:rsidRPr="00DF38DD" w:rsidRDefault="005B2957" w:rsidP="00DF16D6">
            <w:pPr>
              <w:jc w:val="left"/>
            </w:pPr>
            <w:r>
              <w:t>Self</w:t>
            </w:r>
            <w:r w:rsidRPr="00DF38DD">
              <w:t>-assess</w:t>
            </w:r>
            <w:r>
              <w:t>ment</w:t>
            </w:r>
            <w:r w:rsidR="00DF16D6">
              <w:t xml:space="preserve"> – </w:t>
            </w:r>
            <w:r>
              <w:t xml:space="preserve">HW </w:t>
            </w:r>
            <w:r w:rsidR="00DF16D6">
              <w:t>will not be collected</w:t>
            </w:r>
          </w:p>
        </w:tc>
      </w:tr>
      <w:tr w:rsidR="00DF38DD" w14:paraId="08885A86" w14:textId="77777777" w:rsidTr="00DF38DD">
        <w:tc>
          <w:tcPr>
            <w:tcW w:w="3246" w:type="dxa"/>
          </w:tcPr>
          <w:p w14:paraId="30FD9591" w14:textId="7A3A476F" w:rsidR="00DF38DD" w:rsidRPr="00DF38DD" w:rsidRDefault="00DF38DD" w:rsidP="00DF38DD">
            <w:pPr>
              <w:tabs>
                <w:tab w:val="num" w:pos="2340"/>
              </w:tabs>
              <w:jc w:val="center"/>
            </w:pPr>
            <w:r w:rsidRPr="00DF38DD">
              <w:t>Final Exam</w:t>
            </w:r>
          </w:p>
        </w:tc>
        <w:tc>
          <w:tcPr>
            <w:tcW w:w="3246" w:type="dxa"/>
          </w:tcPr>
          <w:p w14:paraId="0B5FA303" w14:textId="6A0C086F" w:rsidR="00DF38DD" w:rsidRPr="00DF38DD" w:rsidRDefault="00DF16D6" w:rsidP="00DF38DD">
            <w:pPr>
              <w:tabs>
                <w:tab w:val="num" w:pos="2340"/>
              </w:tabs>
              <w:jc w:val="center"/>
            </w:pPr>
            <w:r>
              <w:t>45</w:t>
            </w:r>
            <w:r w:rsidR="00DF38DD" w:rsidRPr="00DF38DD">
              <w:t>%</w:t>
            </w:r>
          </w:p>
        </w:tc>
        <w:tc>
          <w:tcPr>
            <w:tcW w:w="3247" w:type="dxa"/>
          </w:tcPr>
          <w:p w14:paraId="6EFD5A91" w14:textId="2BA9E3FB" w:rsidR="00DF38DD" w:rsidRPr="00DF38DD" w:rsidRDefault="00DF38DD" w:rsidP="00DF38DD">
            <w:pPr>
              <w:tabs>
                <w:tab w:val="num" w:pos="2340"/>
              </w:tabs>
              <w:jc w:val="left"/>
            </w:pPr>
            <w:r w:rsidRPr="00DF38DD">
              <w:t>Will examine students’ understanding of all course material on completion of the course</w:t>
            </w:r>
          </w:p>
        </w:tc>
      </w:tr>
    </w:tbl>
    <w:p w14:paraId="4A3956AD" w14:textId="77777777" w:rsidR="00DF38DD" w:rsidRDefault="00DF38DD" w:rsidP="00044929">
      <w:pPr>
        <w:tabs>
          <w:tab w:val="num" w:pos="2340"/>
        </w:tabs>
        <w:rPr>
          <w:b/>
          <w:bCs/>
        </w:rPr>
      </w:pPr>
    </w:p>
    <w:p w14:paraId="66FBEEA3" w14:textId="77777777" w:rsidR="00044929" w:rsidRDefault="00044929" w:rsidP="00044929">
      <w:pPr>
        <w:tabs>
          <w:tab w:val="num" w:pos="2340"/>
        </w:tabs>
        <w:rPr>
          <w:b/>
          <w:bCs/>
        </w:rPr>
      </w:pPr>
    </w:p>
    <w:p w14:paraId="43B5FA71" w14:textId="77777777" w:rsidR="000F59B7" w:rsidRDefault="00D3632B" w:rsidP="00044929">
      <w:pPr>
        <w:jc w:val="left"/>
        <w:rPr>
          <w:sz w:val="20"/>
          <w:szCs w:val="20"/>
        </w:rPr>
      </w:pPr>
      <w:r>
        <w:rPr>
          <w:sz w:val="20"/>
          <w:szCs w:val="20"/>
        </w:rPr>
        <w:t>The instructor has the right to adjust (add, delete, and change) the syllabus according to the needs of the course.</w:t>
      </w:r>
    </w:p>
    <w:p w14:paraId="37558D67" w14:textId="77777777" w:rsidR="00D3632B" w:rsidRDefault="00D3632B" w:rsidP="00044929">
      <w:pPr>
        <w:jc w:val="left"/>
      </w:pPr>
    </w:p>
    <w:p w14:paraId="4F0DCB5E" w14:textId="488B917D" w:rsidR="006C010C" w:rsidRPr="006C010C" w:rsidRDefault="006C010C" w:rsidP="006C010C">
      <w:pPr>
        <w:rPr>
          <w:bCs/>
        </w:rPr>
      </w:pPr>
      <w:r w:rsidRPr="006C010C">
        <w:rPr>
          <w:b/>
          <w:bCs/>
        </w:rPr>
        <w:t xml:space="preserve">How to Succeed: </w:t>
      </w:r>
      <w:r w:rsidR="005B2957" w:rsidRPr="005B2957">
        <w:t>T</w:t>
      </w:r>
      <w:r w:rsidRPr="006C010C">
        <w:t xml:space="preserve">o do well in this course you must master the concepts as well as the formulas. </w:t>
      </w:r>
      <w:r w:rsidR="005B2957">
        <w:t>Work on the suggested HW problems, readd the assigned textbook chapters, and go over the lectures and tutorials. Do this on a regular basis and keep up to date.</w:t>
      </w:r>
    </w:p>
    <w:p w14:paraId="5F3FAEFC" w14:textId="77777777" w:rsidR="006C010C" w:rsidRPr="006C010C" w:rsidRDefault="006C010C" w:rsidP="006C010C">
      <w:pPr>
        <w:rPr>
          <w:bCs/>
        </w:rPr>
      </w:pPr>
    </w:p>
    <w:p w14:paraId="2928F195" w14:textId="77777777" w:rsidR="006C010C" w:rsidRPr="006C010C" w:rsidRDefault="006C010C" w:rsidP="006C010C">
      <w:pPr>
        <w:shd w:val="clear" w:color="auto" w:fill="FFFFFF"/>
        <w:spacing w:before="100" w:beforeAutospacing="1" w:after="100" w:afterAutospacing="1"/>
        <w:jc w:val="left"/>
        <w:rPr>
          <w:color w:val="000000"/>
        </w:rPr>
      </w:pPr>
      <w:bookmarkStart w:id="6" w:name="OLE_LINK1"/>
      <w:r w:rsidRPr="006C010C">
        <w:rPr>
          <w:b/>
          <w:bCs/>
          <w:color w:val="000000"/>
        </w:rPr>
        <w:t>Academic integrity</w:t>
      </w:r>
      <w:r w:rsidRPr="006C010C">
        <w:rPr>
          <w:color w:val="000000"/>
        </w:rPr>
        <w:t xml:space="preserve">: </w:t>
      </w:r>
      <w:proofErr w:type="gramStart"/>
      <w:r w:rsidRPr="006C010C">
        <w:rPr>
          <w:color w:val="000000"/>
        </w:rPr>
        <w:t>In order to</w:t>
      </w:r>
      <w:proofErr w:type="gramEnd"/>
      <w:r w:rsidRPr="006C010C">
        <w:rPr>
          <w:color w:val="000000"/>
        </w:rPr>
        <w:t xml:space="preserve"> maintain a culture of academic integrity, members of the University of Waterloo community are expected to promote honesty, trust, fairness, respect and responsibility. [Check </w:t>
      </w:r>
      <w:hyperlink r:id="rId14" w:history="1">
        <w:r w:rsidRPr="006C010C">
          <w:rPr>
            <w:color w:val="000000"/>
            <w:u w:val="single"/>
          </w:rPr>
          <w:t>the Office of Academic Integrity</w:t>
        </w:r>
      </w:hyperlink>
      <w:r w:rsidRPr="006C010C">
        <w:rPr>
          <w:color w:val="000000"/>
        </w:rPr>
        <w:t> for more information.]</w:t>
      </w:r>
    </w:p>
    <w:p w14:paraId="22C8BA85" w14:textId="77777777" w:rsidR="006C010C" w:rsidRPr="006C010C" w:rsidRDefault="006C010C" w:rsidP="006C010C">
      <w:pPr>
        <w:shd w:val="clear" w:color="auto" w:fill="FFFFFF"/>
        <w:spacing w:before="100" w:beforeAutospacing="1" w:after="100" w:afterAutospacing="1"/>
        <w:jc w:val="left"/>
        <w:rPr>
          <w:color w:val="000000"/>
        </w:rPr>
      </w:pPr>
      <w:r w:rsidRPr="006C010C">
        <w:rPr>
          <w:b/>
          <w:bCs/>
          <w:color w:val="000000"/>
        </w:rPr>
        <w:t>Grievance: </w:t>
      </w:r>
      <w:r w:rsidRPr="006C010C">
        <w:rPr>
          <w:color w:val="000000"/>
        </w:rPr>
        <w:t>A student who believes that a decision affecting some aspect of his/her university life has been unfair or unreasonable may have grounds for initiating a grievance. Read </w:t>
      </w:r>
      <w:hyperlink r:id="rId15" w:history="1">
        <w:r w:rsidRPr="006C010C">
          <w:rPr>
            <w:color w:val="000000"/>
            <w:u w:val="single"/>
          </w:rPr>
          <w:t>Policy 70, Student Petitions and Grievances, Section 4</w:t>
        </w:r>
      </w:hyperlink>
      <w:r w:rsidRPr="006C010C">
        <w:rPr>
          <w:color w:val="000000"/>
        </w:rPr>
        <w:t>. When in doubt, please be certain to contact the department’s administrative assistant who will provide further assistance.</w:t>
      </w:r>
    </w:p>
    <w:p w14:paraId="09A84E8C" w14:textId="77777777" w:rsidR="006C010C" w:rsidRPr="006C010C" w:rsidRDefault="006C010C" w:rsidP="006C010C">
      <w:pPr>
        <w:shd w:val="clear" w:color="auto" w:fill="FFFFFF"/>
        <w:spacing w:before="100" w:beforeAutospacing="1" w:after="100" w:afterAutospacing="1"/>
        <w:jc w:val="left"/>
        <w:rPr>
          <w:color w:val="000000"/>
        </w:rPr>
      </w:pPr>
      <w:r w:rsidRPr="006C010C">
        <w:rPr>
          <w:b/>
          <w:bCs/>
          <w:color w:val="000000"/>
        </w:rPr>
        <w:t>Discipline: </w:t>
      </w:r>
      <w:r w:rsidRPr="006C010C">
        <w:rPr>
          <w:color w:val="000000"/>
        </w:rPr>
        <w:t>A student is expected to know what constitutes academic integrity to avoid committing an academic offence, and to take responsibility for his/her actions. [Check </w:t>
      </w:r>
      <w:hyperlink r:id="rId16" w:history="1">
        <w:r w:rsidRPr="006C010C">
          <w:rPr>
            <w:color w:val="000000"/>
            <w:u w:val="single"/>
          </w:rPr>
          <w:t>the Office of Academic Integrity</w:t>
        </w:r>
      </w:hyperlink>
      <w:r w:rsidRPr="006C010C">
        <w:rPr>
          <w:color w:val="000000"/>
        </w:rPr>
        <w:t> for more information.] A student who is unsure whether an action constitutes an offence, or who needs help in learning how to avoid offences (e.g., plagiarism, cheating) or about “rules” for group work/collaboration should seek guidance from the course instructor, academic advisor, or the undergraduate associate dean. For information on categories of offences and types of penalties, students should refer to </w:t>
      </w:r>
      <w:hyperlink r:id="rId17" w:history="1">
        <w:r w:rsidRPr="006C010C">
          <w:rPr>
            <w:color w:val="000000"/>
            <w:u w:val="single"/>
          </w:rPr>
          <w:t>Policy 71, Student Discipline</w:t>
        </w:r>
      </w:hyperlink>
      <w:r w:rsidRPr="006C010C">
        <w:rPr>
          <w:color w:val="000000"/>
        </w:rPr>
        <w:t>. For typical penalties, check </w:t>
      </w:r>
      <w:hyperlink r:id="rId18" w:history="1">
        <w:r w:rsidRPr="006C010C">
          <w:rPr>
            <w:color w:val="000000"/>
            <w:u w:val="single"/>
          </w:rPr>
          <w:t>Guidelines for the Assessment of Penalties</w:t>
        </w:r>
      </w:hyperlink>
      <w:r w:rsidRPr="006C010C">
        <w:rPr>
          <w:color w:val="000000"/>
        </w:rPr>
        <w:t>.</w:t>
      </w:r>
    </w:p>
    <w:p w14:paraId="18D9F640" w14:textId="77777777" w:rsidR="006C010C" w:rsidRPr="006C010C" w:rsidRDefault="006C010C" w:rsidP="006C010C">
      <w:pPr>
        <w:shd w:val="clear" w:color="auto" w:fill="FFFFFF"/>
        <w:spacing w:before="100" w:beforeAutospacing="1" w:after="100" w:afterAutospacing="1"/>
        <w:jc w:val="left"/>
        <w:rPr>
          <w:color w:val="000000"/>
        </w:rPr>
      </w:pPr>
      <w:r w:rsidRPr="006C010C">
        <w:rPr>
          <w:b/>
          <w:bCs/>
          <w:color w:val="000000"/>
        </w:rPr>
        <w:t>Appeals: </w:t>
      </w:r>
      <w:r w:rsidRPr="006C010C">
        <w:rPr>
          <w:color w:val="000000"/>
        </w:rPr>
        <w:t>A decision made or penalty imposed under </w:t>
      </w:r>
      <w:hyperlink r:id="rId19" w:history="1">
        <w:r w:rsidRPr="006C010C">
          <w:rPr>
            <w:color w:val="000000"/>
            <w:u w:val="single"/>
          </w:rPr>
          <w:t>Policy 70, Student Petitions and Grievances</w:t>
        </w:r>
      </w:hyperlink>
      <w:r w:rsidRPr="006C010C">
        <w:rPr>
          <w:color w:val="000000"/>
        </w:rPr>
        <w:t> (other than a petition) or </w:t>
      </w:r>
      <w:hyperlink r:id="rId20" w:history="1">
        <w:r w:rsidRPr="006C010C">
          <w:rPr>
            <w:color w:val="000000"/>
            <w:u w:val="single"/>
          </w:rPr>
          <w:t>Policy 71, Student Discipline</w:t>
        </w:r>
      </w:hyperlink>
      <w:r w:rsidRPr="006C010C">
        <w:rPr>
          <w:color w:val="000000"/>
        </w:rPr>
        <w:t> may be appealed if there is a ground. A student who believes he/she has a ground for an appeal should refer to </w:t>
      </w:r>
      <w:hyperlink r:id="rId21" w:history="1">
        <w:r w:rsidRPr="006C010C">
          <w:rPr>
            <w:color w:val="000000"/>
            <w:u w:val="single"/>
          </w:rPr>
          <w:t>Policy 72, Student Appeals</w:t>
        </w:r>
      </w:hyperlink>
      <w:r w:rsidRPr="006C010C">
        <w:rPr>
          <w:color w:val="000000"/>
        </w:rPr>
        <w:t>.</w:t>
      </w:r>
    </w:p>
    <w:p w14:paraId="7CC8C139" w14:textId="77777777" w:rsidR="006C010C" w:rsidRPr="006C010C" w:rsidRDefault="006C010C" w:rsidP="006C010C">
      <w:pPr>
        <w:shd w:val="clear" w:color="auto" w:fill="FFFFFF"/>
        <w:spacing w:before="100" w:beforeAutospacing="1" w:after="100" w:afterAutospacing="1"/>
        <w:jc w:val="left"/>
        <w:rPr>
          <w:color w:val="000000"/>
        </w:rPr>
      </w:pPr>
      <w:r w:rsidRPr="006C010C">
        <w:rPr>
          <w:b/>
          <w:bCs/>
          <w:color w:val="000000"/>
        </w:rPr>
        <w:lastRenderedPageBreak/>
        <w:t>Note for students with disabilities: </w:t>
      </w:r>
      <w:proofErr w:type="spellStart"/>
      <w:r w:rsidRPr="006C010C">
        <w:fldChar w:fldCharType="begin"/>
      </w:r>
      <w:r w:rsidRPr="006C010C">
        <w:instrText xml:space="preserve"> HYPERLINK "https://uwaterloo.ca/disability-services/" </w:instrText>
      </w:r>
      <w:r w:rsidRPr="006C010C">
        <w:fldChar w:fldCharType="separate"/>
      </w:r>
      <w:r w:rsidRPr="006C010C">
        <w:rPr>
          <w:color w:val="000000"/>
          <w:u w:val="single"/>
        </w:rPr>
        <w:t>AccessAbility</w:t>
      </w:r>
      <w:proofErr w:type="spellEnd"/>
      <w:r w:rsidRPr="006C010C">
        <w:rPr>
          <w:color w:val="000000"/>
          <w:u w:val="single"/>
        </w:rPr>
        <w:t xml:space="preserve"> Services</w:t>
      </w:r>
      <w:r w:rsidRPr="006C010C">
        <w:rPr>
          <w:color w:val="000000"/>
          <w:u w:val="single"/>
        </w:rPr>
        <w:fldChar w:fldCharType="end"/>
      </w:r>
      <w:r w:rsidRPr="006C010C">
        <w:rPr>
          <w:color w:val="000000"/>
        </w:rPr>
        <w:t>, located in Needles Hall, Room 1401, collaborates with all academic departments to arrange appropriate accommodations for students with disabilities without compromising the academic integrity of the curriculum. If you require academic accommodations to lessen the impact of your disability, please register with </w:t>
      </w:r>
      <w:proofErr w:type="spellStart"/>
      <w:r w:rsidRPr="006C010C">
        <w:fldChar w:fldCharType="begin"/>
      </w:r>
      <w:r w:rsidRPr="006C010C">
        <w:instrText xml:space="preserve"> HYPERLINK "https://uwaterloo.ca/disability-services/" </w:instrText>
      </w:r>
      <w:r w:rsidRPr="006C010C">
        <w:fldChar w:fldCharType="separate"/>
      </w:r>
      <w:r w:rsidRPr="006C010C">
        <w:rPr>
          <w:color w:val="000000"/>
          <w:u w:val="single"/>
        </w:rPr>
        <w:t>AccessAbility</w:t>
      </w:r>
      <w:proofErr w:type="spellEnd"/>
      <w:r w:rsidRPr="006C010C">
        <w:rPr>
          <w:color w:val="000000"/>
          <w:u w:val="single"/>
        </w:rPr>
        <w:t xml:space="preserve"> Services</w:t>
      </w:r>
      <w:r w:rsidRPr="006C010C">
        <w:rPr>
          <w:color w:val="000000"/>
          <w:u w:val="single"/>
        </w:rPr>
        <w:fldChar w:fldCharType="end"/>
      </w:r>
      <w:r w:rsidRPr="006C010C">
        <w:rPr>
          <w:color w:val="000000"/>
        </w:rPr>
        <w:t> at the beginning of each academic term.</w:t>
      </w:r>
    </w:p>
    <w:p w14:paraId="3CA9AEF4" w14:textId="77777777" w:rsidR="006C010C" w:rsidRPr="006C010C" w:rsidRDefault="006C010C" w:rsidP="006C010C">
      <w:pPr>
        <w:shd w:val="clear" w:color="auto" w:fill="FFFFFF"/>
        <w:spacing w:before="100" w:beforeAutospacing="1" w:after="100" w:afterAutospacing="1"/>
        <w:jc w:val="left"/>
        <w:rPr>
          <w:color w:val="000000"/>
        </w:rPr>
      </w:pPr>
      <w:r w:rsidRPr="006C010C">
        <w:rPr>
          <w:b/>
          <w:bCs/>
          <w:color w:val="000000"/>
        </w:rPr>
        <w:t>Turnitin.com: </w:t>
      </w:r>
      <w:r w:rsidRPr="006C010C">
        <w:rPr>
          <w:color w:val="000000"/>
        </w:rPr>
        <w:t>Text matching software (Turnitin®) may be used to screen assignments in this course. Turnitin® is used to verify that all materials and sources in assignments are documented. Students' submissions are stored on a U.S. server, therefore students must be given an alternative (e.g., scaffolded assignment or annotated bibliography), if they are concerned about their privacy and/or security. Students will be given due notice, in the first week of the term and/or at the time assignment details are provided, about arrangements and alternatives for the use of Turnitin in this course.</w:t>
      </w:r>
    </w:p>
    <w:p w14:paraId="4063F4E6" w14:textId="7AC858CA" w:rsidR="00B03018" w:rsidRPr="006C010C" w:rsidRDefault="006C010C" w:rsidP="006C010C">
      <w:pPr>
        <w:shd w:val="clear" w:color="auto" w:fill="FFFFFF"/>
        <w:spacing w:before="100" w:beforeAutospacing="1" w:after="100" w:afterAutospacing="1"/>
        <w:jc w:val="left"/>
        <w:rPr>
          <w:color w:val="000000"/>
        </w:rPr>
      </w:pPr>
      <w:r w:rsidRPr="006C010C">
        <w:rPr>
          <w:color w:val="000000"/>
        </w:rPr>
        <w:t>It is the responsibility of the student to notify the instructor if they, in the first week of term or at the time assignment details are provided, wish to submit the alternate assignment.</w:t>
      </w:r>
      <w:bookmarkEnd w:id="0"/>
      <w:bookmarkEnd w:id="6"/>
    </w:p>
    <w:sectPr w:rsidR="00B03018" w:rsidRPr="006C010C" w:rsidSect="00551AFA">
      <w:headerReference w:type="default" r:id="rId22"/>
      <w:footerReference w:type="even" r:id="rId23"/>
      <w:footerReference w:type="default" r:id="rId24"/>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40EAA" w14:textId="77777777" w:rsidR="009A591E" w:rsidRDefault="009A591E">
      <w:r>
        <w:separator/>
      </w:r>
    </w:p>
  </w:endnote>
  <w:endnote w:type="continuationSeparator" w:id="0">
    <w:p w14:paraId="5D8D45BB" w14:textId="77777777" w:rsidR="009A591E" w:rsidRDefault="009A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lotter">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0914" w14:textId="77777777" w:rsidR="00150850" w:rsidRDefault="003E36B8" w:rsidP="0088666E">
    <w:pPr>
      <w:pStyle w:val="Footer"/>
      <w:framePr w:wrap="around" w:vAnchor="text" w:hAnchor="margin" w:xAlign="center" w:y="1"/>
      <w:rPr>
        <w:rStyle w:val="PageNumber"/>
      </w:rPr>
    </w:pPr>
    <w:r>
      <w:rPr>
        <w:rStyle w:val="PageNumber"/>
      </w:rPr>
      <w:fldChar w:fldCharType="begin"/>
    </w:r>
    <w:r w:rsidR="00150850">
      <w:rPr>
        <w:rStyle w:val="PageNumber"/>
      </w:rPr>
      <w:instrText xml:space="preserve">PAGE  </w:instrText>
    </w:r>
    <w:r>
      <w:rPr>
        <w:rStyle w:val="PageNumber"/>
      </w:rPr>
      <w:fldChar w:fldCharType="end"/>
    </w:r>
  </w:p>
  <w:p w14:paraId="299B2D18" w14:textId="77777777" w:rsidR="00150850" w:rsidRDefault="00150850" w:rsidP="002F70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46853607"/>
      <w:docPartObj>
        <w:docPartGallery w:val="Page Numbers (Bottom of Page)"/>
        <w:docPartUnique/>
      </w:docPartObj>
    </w:sdtPr>
    <w:sdtEndPr>
      <w:rPr>
        <w:noProof/>
      </w:rPr>
    </w:sdtEndPr>
    <w:sdtContent>
      <w:p w14:paraId="2A00D935" w14:textId="77777777" w:rsidR="00150850" w:rsidRPr="00D145C1" w:rsidRDefault="003E36B8" w:rsidP="00CF4F39">
        <w:pPr>
          <w:pStyle w:val="Footer"/>
          <w:tabs>
            <w:tab w:val="clear" w:pos="8640"/>
            <w:tab w:val="right" w:pos="9000"/>
          </w:tabs>
          <w:ind w:right="29"/>
          <w:jc w:val="center"/>
          <w:rPr>
            <w:sz w:val="20"/>
            <w:szCs w:val="20"/>
          </w:rPr>
        </w:pPr>
        <w:r w:rsidRPr="00625393">
          <w:rPr>
            <w:sz w:val="20"/>
            <w:szCs w:val="20"/>
          </w:rPr>
          <w:fldChar w:fldCharType="begin"/>
        </w:r>
        <w:r w:rsidR="00150850" w:rsidRPr="00625393">
          <w:rPr>
            <w:sz w:val="20"/>
            <w:szCs w:val="20"/>
          </w:rPr>
          <w:instrText xml:space="preserve"> PAGE   \* MERGEFORMAT </w:instrText>
        </w:r>
        <w:r w:rsidRPr="00625393">
          <w:rPr>
            <w:sz w:val="20"/>
            <w:szCs w:val="20"/>
          </w:rPr>
          <w:fldChar w:fldCharType="separate"/>
        </w:r>
        <w:r w:rsidR="00D141D2">
          <w:rPr>
            <w:noProof/>
            <w:sz w:val="20"/>
            <w:szCs w:val="20"/>
          </w:rPr>
          <w:t>5</w:t>
        </w:r>
        <w:r w:rsidRPr="0062539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1F8A" w14:textId="77777777" w:rsidR="009A591E" w:rsidRDefault="009A591E">
      <w:r>
        <w:separator/>
      </w:r>
    </w:p>
  </w:footnote>
  <w:footnote w:type="continuationSeparator" w:id="0">
    <w:p w14:paraId="3FABA010" w14:textId="77777777" w:rsidR="009A591E" w:rsidRDefault="009A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BA29" w14:textId="2525D27C" w:rsidR="0086063D" w:rsidRDefault="0086063D">
    <w:pPr>
      <w:pStyle w:val="Header"/>
    </w:pPr>
    <w:r>
      <w:t>CHE341</w:t>
    </w:r>
    <w:r>
      <w:ptab w:relativeTo="margin" w:alignment="center" w:leader="none"/>
    </w:r>
    <w:r>
      <w:t>Introduction to Process Control</w:t>
    </w:r>
    <w:r>
      <w:ptab w:relativeTo="margin" w:alignment="right" w:leader="none"/>
    </w:r>
    <w:r>
      <w:t>Fall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0" type="#_x0000_t75" style="width:11.25pt;height:9.75pt" o:bullet="t">
        <v:imagedata r:id="rId1" o:title=""/>
      </v:shape>
    </w:pict>
  </w:numPicBullet>
  <w:abstractNum w:abstractNumId="0" w15:restartNumberingAfterBreak="0">
    <w:nsid w:val="0052675A"/>
    <w:multiLevelType w:val="hybridMultilevel"/>
    <w:tmpl w:val="2586F7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F4CCD"/>
    <w:multiLevelType w:val="hybridMultilevel"/>
    <w:tmpl w:val="12C8F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35B87"/>
    <w:multiLevelType w:val="hybridMultilevel"/>
    <w:tmpl w:val="8E04924A"/>
    <w:lvl w:ilvl="0" w:tplc="9B12A05C">
      <w:start w:val="1"/>
      <w:numFmt w:val="decimal"/>
      <w:lvlText w:val="%1."/>
      <w:lvlJc w:val="left"/>
      <w:pPr>
        <w:tabs>
          <w:tab w:val="num" w:pos="1080"/>
        </w:tabs>
        <w:ind w:left="1080" w:hanging="360"/>
      </w:pPr>
      <w:rPr>
        <w:rFonts w:cs="Times New Roman" w:hint="default"/>
      </w:rPr>
    </w:lvl>
    <w:lvl w:ilvl="1" w:tplc="11FEAC08">
      <w:start w:val="1"/>
      <w:numFmt w:val="lowerLetter"/>
      <w:lvlText w:val="%2."/>
      <w:lvlJc w:val="left"/>
      <w:pPr>
        <w:tabs>
          <w:tab w:val="num" w:pos="1440"/>
        </w:tabs>
        <w:ind w:left="1440" w:hanging="360"/>
      </w:pPr>
      <w:rPr>
        <w:rFonts w:cs="Times New Roman" w:hint="default"/>
        <w:b/>
        <w:bCs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5C7CBE"/>
    <w:multiLevelType w:val="hybridMultilevel"/>
    <w:tmpl w:val="C6F662D6"/>
    <w:lvl w:ilvl="0" w:tplc="92AC3B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8783E"/>
    <w:multiLevelType w:val="hybridMultilevel"/>
    <w:tmpl w:val="70C23432"/>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31C14"/>
    <w:multiLevelType w:val="hybridMultilevel"/>
    <w:tmpl w:val="D9DE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2120E9"/>
    <w:multiLevelType w:val="hybridMultilevel"/>
    <w:tmpl w:val="527E2D00"/>
    <w:lvl w:ilvl="0" w:tplc="E3B67364">
      <w:start w:val="1"/>
      <w:numFmt w:val="decimal"/>
      <w:lvlText w:val="%1."/>
      <w:lvlJc w:val="left"/>
      <w:pPr>
        <w:ind w:left="144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AF601A8"/>
    <w:multiLevelType w:val="hybridMultilevel"/>
    <w:tmpl w:val="527E2D00"/>
    <w:lvl w:ilvl="0" w:tplc="E3B67364">
      <w:start w:val="1"/>
      <w:numFmt w:val="decimal"/>
      <w:lvlText w:val="%1."/>
      <w:lvlJc w:val="left"/>
      <w:pPr>
        <w:ind w:left="144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DC7103B"/>
    <w:multiLevelType w:val="hybridMultilevel"/>
    <w:tmpl w:val="19FACB16"/>
    <w:lvl w:ilvl="0" w:tplc="92AC3B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656E0"/>
    <w:multiLevelType w:val="hybridMultilevel"/>
    <w:tmpl w:val="0D88751C"/>
    <w:lvl w:ilvl="0" w:tplc="8B2693C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F41D9"/>
    <w:multiLevelType w:val="hybridMultilevel"/>
    <w:tmpl w:val="0ECE3502"/>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1" w15:restartNumberingAfterBreak="0">
    <w:nsid w:val="2A885946"/>
    <w:multiLevelType w:val="hybridMultilevel"/>
    <w:tmpl w:val="13723CD2"/>
    <w:lvl w:ilvl="0" w:tplc="92AC3B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D22573"/>
    <w:multiLevelType w:val="hybridMultilevel"/>
    <w:tmpl w:val="F278A270"/>
    <w:lvl w:ilvl="0" w:tplc="9D0A3406">
      <w:start w:val="1"/>
      <w:numFmt w:val="decimal"/>
      <w:lvlText w:val="%1."/>
      <w:lvlJc w:val="left"/>
      <w:pPr>
        <w:tabs>
          <w:tab w:val="num" w:pos="1440"/>
        </w:tabs>
        <w:ind w:left="1440" w:hanging="360"/>
      </w:pPr>
      <w:rPr>
        <w:rFonts w:cs="Times New Roman"/>
        <w:color w:val="auto"/>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2D596FC9"/>
    <w:multiLevelType w:val="multilevel"/>
    <w:tmpl w:val="88F81C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eastAsia="SimSun" w:hAnsi="Symbol" w:cs="Plotter"/>
        <w:b/>
        <w:bCs/>
        <w:sz w:val="24"/>
        <w:szCs w:val="24"/>
      </w:rPr>
    </w:lvl>
    <w:lvl w:ilvl="2">
      <w:start w:val="1"/>
      <w:numFmt w:val="lowerLetter"/>
      <w:lvlText w:val="%3."/>
      <w:lvlJc w:val="left"/>
      <w:pPr>
        <w:tabs>
          <w:tab w:val="num" w:pos="2340"/>
        </w:tabs>
        <w:ind w:left="2340" w:hanging="360"/>
      </w:pPr>
      <w:rPr>
        <w:b/>
        <w:bC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EC0187"/>
    <w:multiLevelType w:val="hybridMultilevel"/>
    <w:tmpl w:val="14009D38"/>
    <w:lvl w:ilvl="0" w:tplc="08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260"/>
        </w:tabs>
        <w:ind w:left="1260" w:hanging="360"/>
      </w:pPr>
      <w:rPr>
        <w:rFonts w:hint="default"/>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15" w15:restartNumberingAfterBreak="0">
    <w:nsid w:val="3C1B23EC"/>
    <w:multiLevelType w:val="hybridMultilevel"/>
    <w:tmpl w:val="7B943FF8"/>
    <w:lvl w:ilvl="0" w:tplc="D032998E">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7152D162">
      <w:start w:val="1"/>
      <w:numFmt w:val="lowerLetter"/>
      <w:lvlText w:val="%3."/>
      <w:lvlJc w:val="left"/>
      <w:pPr>
        <w:tabs>
          <w:tab w:val="num" w:pos="2340"/>
        </w:tabs>
        <w:ind w:left="2340" w:hanging="360"/>
      </w:pPr>
      <w:rPr>
        <w:rFonts w:cs="Times New Roman" w:hint="default"/>
      </w:rPr>
    </w:lvl>
    <w:lvl w:ilvl="3" w:tplc="68C81AEA">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CA41D11"/>
    <w:multiLevelType w:val="singleLevel"/>
    <w:tmpl w:val="1F405F5A"/>
    <w:lvl w:ilvl="0">
      <w:numFmt w:val="decimal"/>
      <w:lvlText w:val="*"/>
      <w:lvlJc w:val="left"/>
      <w:pPr>
        <w:ind w:left="0" w:firstLine="0"/>
      </w:pPr>
    </w:lvl>
  </w:abstractNum>
  <w:abstractNum w:abstractNumId="17" w15:restartNumberingAfterBreak="0">
    <w:nsid w:val="3F9B67AD"/>
    <w:multiLevelType w:val="hybridMultilevel"/>
    <w:tmpl w:val="4D40FE52"/>
    <w:lvl w:ilvl="0" w:tplc="92AC3B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8A2301"/>
    <w:multiLevelType w:val="hybridMultilevel"/>
    <w:tmpl w:val="2BE68D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BAF3FEC"/>
    <w:multiLevelType w:val="hybridMultilevel"/>
    <w:tmpl w:val="527E2D00"/>
    <w:lvl w:ilvl="0" w:tplc="E3B67364">
      <w:start w:val="1"/>
      <w:numFmt w:val="decimal"/>
      <w:lvlText w:val="%1."/>
      <w:lvlJc w:val="left"/>
      <w:pPr>
        <w:ind w:left="144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C313711"/>
    <w:multiLevelType w:val="hybridMultilevel"/>
    <w:tmpl w:val="B70A81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A1B9C"/>
    <w:multiLevelType w:val="hybridMultilevel"/>
    <w:tmpl w:val="E4CADCD4"/>
    <w:lvl w:ilvl="0" w:tplc="F576772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9C5C96"/>
    <w:multiLevelType w:val="hybridMultilevel"/>
    <w:tmpl w:val="1DF0DCC2"/>
    <w:lvl w:ilvl="0" w:tplc="07048FC0">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832A64"/>
    <w:multiLevelType w:val="hybridMultilevel"/>
    <w:tmpl w:val="527E2D00"/>
    <w:lvl w:ilvl="0" w:tplc="E3B67364">
      <w:start w:val="1"/>
      <w:numFmt w:val="decimal"/>
      <w:lvlText w:val="%1."/>
      <w:lvlJc w:val="left"/>
      <w:pPr>
        <w:ind w:left="144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7782E9D"/>
    <w:multiLevelType w:val="hybridMultilevel"/>
    <w:tmpl w:val="10FAA7AA"/>
    <w:lvl w:ilvl="0" w:tplc="0409000F">
      <w:start w:val="9"/>
      <w:numFmt w:val="decimal"/>
      <w:lvlText w:val="%1."/>
      <w:lvlJc w:val="left"/>
      <w:pPr>
        <w:tabs>
          <w:tab w:val="num" w:pos="360"/>
        </w:tabs>
        <w:ind w:left="360" w:hanging="360"/>
      </w:pPr>
      <w:rPr>
        <w:rFonts w:cs="Times New Roman" w:hint="default"/>
      </w:rPr>
    </w:lvl>
    <w:lvl w:ilvl="1" w:tplc="04090019">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A9B1BFC"/>
    <w:multiLevelType w:val="hybridMultilevel"/>
    <w:tmpl w:val="5E347E06"/>
    <w:lvl w:ilvl="0" w:tplc="7152D162">
      <w:start w:val="4"/>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bullet"/>
      <w:lvlText w:val=""/>
      <w:lvlJc w:val="left"/>
      <w:pPr>
        <w:tabs>
          <w:tab w:val="num" w:pos="2340"/>
        </w:tabs>
        <w:ind w:left="2340" w:hanging="360"/>
      </w:pPr>
      <w:rPr>
        <w:rFonts w:ascii="Symbol" w:hAnsi="Symbol" w:hint="default"/>
        <w:color w:val="auto"/>
      </w:rPr>
    </w:lvl>
    <w:lvl w:ilvl="3" w:tplc="5A7833C2">
      <w:start w:val="1"/>
      <w:numFmt w:val="lowerLetter"/>
      <w:lvlText w:val="%4"/>
      <w:lvlJc w:val="left"/>
      <w:pPr>
        <w:tabs>
          <w:tab w:val="num" w:pos="2880"/>
        </w:tabs>
        <w:ind w:left="2880" w:hanging="360"/>
      </w:pPr>
      <w:rPr>
        <w:rFonts w:cs="Times New Roman" w:hint="default"/>
      </w:r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C6240F7"/>
    <w:multiLevelType w:val="hybridMultilevel"/>
    <w:tmpl w:val="527E2D00"/>
    <w:lvl w:ilvl="0" w:tplc="E3B67364">
      <w:start w:val="1"/>
      <w:numFmt w:val="decimal"/>
      <w:lvlText w:val="%1."/>
      <w:lvlJc w:val="left"/>
      <w:pPr>
        <w:ind w:left="144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6CBB18AE"/>
    <w:multiLevelType w:val="hybridMultilevel"/>
    <w:tmpl w:val="2586F7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357BA"/>
    <w:multiLevelType w:val="hybridMultilevel"/>
    <w:tmpl w:val="33A22CEC"/>
    <w:lvl w:ilvl="0" w:tplc="D032998E">
      <w:start w:val="1"/>
      <w:numFmt w:val="lowerLetter"/>
      <w:pStyle w:val="Heading2"/>
      <w:lvlText w:val="%1."/>
      <w:lvlJc w:val="left"/>
      <w:pPr>
        <w:tabs>
          <w:tab w:val="num" w:pos="900"/>
        </w:tabs>
        <w:ind w:left="900" w:hanging="360"/>
      </w:pPr>
      <w:rPr>
        <w:rFonts w:cs="Times New Roman" w:hint="default"/>
      </w:rPr>
    </w:lvl>
    <w:lvl w:ilvl="1" w:tplc="D4D0A808">
      <w:start w:val="1"/>
      <w:numFmt w:val="bullet"/>
      <w:lvlText w:val=""/>
      <w:lvlJc w:val="left"/>
      <w:pPr>
        <w:tabs>
          <w:tab w:val="num" w:pos="1620"/>
        </w:tabs>
        <w:ind w:left="1620" w:hanging="360"/>
      </w:pPr>
      <w:rPr>
        <w:rFonts w:ascii="Symbol" w:hAnsi="Symbol" w:hint="default"/>
      </w:rPr>
    </w:lvl>
    <w:lvl w:ilvl="2" w:tplc="7152D162">
      <w:start w:val="1"/>
      <w:numFmt w:val="lowerLetter"/>
      <w:lvlText w:val="%3."/>
      <w:lvlJc w:val="left"/>
      <w:pPr>
        <w:tabs>
          <w:tab w:val="num" w:pos="2520"/>
        </w:tabs>
        <w:ind w:left="2520" w:hanging="360"/>
      </w:pPr>
      <w:rPr>
        <w:rFonts w:cs="Times New Roman" w:hint="default"/>
      </w:rPr>
    </w:lvl>
    <w:lvl w:ilvl="3" w:tplc="59AA45BE">
      <w:start w:val="6"/>
      <w:numFmt w:val="decimal"/>
      <w:lvlText w:val="%4."/>
      <w:lvlJc w:val="left"/>
      <w:pPr>
        <w:tabs>
          <w:tab w:val="num" w:pos="3060"/>
        </w:tabs>
        <w:ind w:left="3060" w:hanging="360"/>
      </w:pPr>
      <w:rPr>
        <w:rFonts w:cs="Times New Roman" w:hint="default"/>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9" w15:restartNumberingAfterBreak="0">
    <w:nsid w:val="78A107D7"/>
    <w:multiLevelType w:val="hybridMultilevel"/>
    <w:tmpl w:val="F17E1C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081440284">
    <w:abstractNumId w:val="25"/>
  </w:num>
  <w:num w:numId="2" w16cid:durableId="1436974678">
    <w:abstractNumId w:val="24"/>
  </w:num>
  <w:num w:numId="3" w16cid:durableId="1457943250">
    <w:abstractNumId w:val="15"/>
  </w:num>
  <w:num w:numId="4" w16cid:durableId="608775464">
    <w:abstractNumId w:val="21"/>
  </w:num>
  <w:num w:numId="5" w16cid:durableId="1166089753">
    <w:abstractNumId w:val="14"/>
  </w:num>
  <w:num w:numId="6" w16cid:durableId="1096825656">
    <w:abstractNumId w:val="29"/>
  </w:num>
  <w:num w:numId="7" w16cid:durableId="1133593206">
    <w:abstractNumId w:val="9"/>
  </w:num>
  <w:num w:numId="8" w16cid:durableId="2008440194">
    <w:abstractNumId w:val="3"/>
  </w:num>
  <w:num w:numId="9" w16cid:durableId="1882135994">
    <w:abstractNumId w:val="5"/>
  </w:num>
  <w:num w:numId="10" w16cid:durableId="1457717893">
    <w:abstractNumId w:val="18"/>
  </w:num>
  <w:num w:numId="11" w16cid:durableId="616762643">
    <w:abstractNumId w:val="8"/>
  </w:num>
  <w:num w:numId="12" w16cid:durableId="1914505778">
    <w:abstractNumId w:val="11"/>
  </w:num>
  <w:num w:numId="13" w16cid:durableId="1669675450">
    <w:abstractNumId w:val="17"/>
  </w:num>
  <w:num w:numId="14" w16cid:durableId="1851408855">
    <w:abstractNumId w:val="10"/>
  </w:num>
  <w:num w:numId="15" w16cid:durableId="1503663983">
    <w:abstractNumId w:val="28"/>
  </w:num>
  <w:num w:numId="16" w16cid:durableId="485243155">
    <w:abstractNumId w:val="12"/>
  </w:num>
  <w:num w:numId="17" w16cid:durableId="811629891">
    <w:abstractNumId w:val="1"/>
  </w:num>
  <w:num w:numId="18" w16cid:durableId="1268542879">
    <w:abstractNumId w:val="2"/>
  </w:num>
  <w:num w:numId="19" w16cid:durableId="1273435942">
    <w:abstractNumId w:val="27"/>
  </w:num>
  <w:num w:numId="20" w16cid:durableId="255485611">
    <w:abstractNumId w:val="4"/>
  </w:num>
  <w:num w:numId="21" w16cid:durableId="1270963950">
    <w:abstractNumId w:val="0"/>
  </w:num>
  <w:num w:numId="22" w16cid:durableId="1442187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021092">
    <w:abstractNumId w:val="7"/>
  </w:num>
  <w:num w:numId="24" w16cid:durableId="17243003">
    <w:abstractNumId w:val="26"/>
  </w:num>
  <w:num w:numId="25" w16cid:durableId="1435785165">
    <w:abstractNumId w:val="23"/>
  </w:num>
  <w:num w:numId="26" w16cid:durableId="2136170008">
    <w:abstractNumId w:val="6"/>
  </w:num>
  <w:num w:numId="27" w16cid:durableId="1743483945">
    <w:abstractNumId w:val="19"/>
  </w:num>
  <w:num w:numId="28" w16cid:durableId="220602882">
    <w:abstractNumId w:val="20"/>
  </w:num>
  <w:num w:numId="29" w16cid:durableId="1926917328">
    <w:abstractNumId w:val="16"/>
  </w:num>
  <w:num w:numId="30" w16cid:durableId="162138050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04792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57"/>
    <w:rsid w:val="0000270C"/>
    <w:rsid w:val="00004732"/>
    <w:rsid w:val="000151CF"/>
    <w:rsid w:val="00031BB4"/>
    <w:rsid w:val="00044929"/>
    <w:rsid w:val="000451AC"/>
    <w:rsid w:val="00045F1A"/>
    <w:rsid w:val="00063054"/>
    <w:rsid w:val="000658EB"/>
    <w:rsid w:val="00066EAE"/>
    <w:rsid w:val="000741E6"/>
    <w:rsid w:val="000757ED"/>
    <w:rsid w:val="0008397E"/>
    <w:rsid w:val="00083D3A"/>
    <w:rsid w:val="00084F13"/>
    <w:rsid w:val="000868BE"/>
    <w:rsid w:val="000869D5"/>
    <w:rsid w:val="00095D6C"/>
    <w:rsid w:val="000A4C23"/>
    <w:rsid w:val="000A78A0"/>
    <w:rsid w:val="000B7B72"/>
    <w:rsid w:val="000C100C"/>
    <w:rsid w:val="000C5DCF"/>
    <w:rsid w:val="000D01B2"/>
    <w:rsid w:val="000D10D1"/>
    <w:rsid w:val="000D2AE8"/>
    <w:rsid w:val="000D7A75"/>
    <w:rsid w:val="000E5683"/>
    <w:rsid w:val="000E594F"/>
    <w:rsid w:val="000E6A65"/>
    <w:rsid w:val="000F59B7"/>
    <w:rsid w:val="0012339C"/>
    <w:rsid w:val="00123CC0"/>
    <w:rsid w:val="00123D60"/>
    <w:rsid w:val="00126F9A"/>
    <w:rsid w:val="0012744E"/>
    <w:rsid w:val="001435BE"/>
    <w:rsid w:val="00146CB1"/>
    <w:rsid w:val="00150850"/>
    <w:rsid w:val="00166005"/>
    <w:rsid w:val="0017369A"/>
    <w:rsid w:val="0017461C"/>
    <w:rsid w:val="00176F32"/>
    <w:rsid w:val="00177451"/>
    <w:rsid w:val="0019575C"/>
    <w:rsid w:val="00196878"/>
    <w:rsid w:val="00197113"/>
    <w:rsid w:val="001B0253"/>
    <w:rsid w:val="001B125C"/>
    <w:rsid w:val="001B387A"/>
    <w:rsid w:val="00201CA8"/>
    <w:rsid w:val="00211928"/>
    <w:rsid w:val="00212ED3"/>
    <w:rsid w:val="00216198"/>
    <w:rsid w:val="00217EC0"/>
    <w:rsid w:val="002325D5"/>
    <w:rsid w:val="00233E61"/>
    <w:rsid w:val="002372B0"/>
    <w:rsid w:val="002417FA"/>
    <w:rsid w:val="002527B3"/>
    <w:rsid w:val="002949D4"/>
    <w:rsid w:val="002A7A05"/>
    <w:rsid w:val="002C2951"/>
    <w:rsid w:val="002C3D89"/>
    <w:rsid w:val="002C6022"/>
    <w:rsid w:val="002C70D4"/>
    <w:rsid w:val="002D28B1"/>
    <w:rsid w:val="002E1352"/>
    <w:rsid w:val="002F4B39"/>
    <w:rsid w:val="002F7041"/>
    <w:rsid w:val="00302531"/>
    <w:rsid w:val="00313FD9"/>
    <w:rsid w:val="00316B3D"/>
    <w:rsid w:val="0033221F"/>
    <w:rsid w:val="003352B5"/>
    <w:rsid w:val="00341327"/>
    <w:rsid w:val="003446E7"/>
    <w:rsid w:val="003505D8"/>
    <w:rsid w:val="00350F4A"/>
    <w:rsid w:val="00362058"/>
    <w:rsid w:val="003770CC"/>
    <w:rsid w:val="003851E6"/>
    <w:rsid w:val="0039170D"/>
    <w:rsid w:val="003A0318"/>
    <w:rsid w:val="003B4449"/>
    <w:rsid w:val="003B6164"/>
    <w:rsid w:val="003C1B93"/>
    <w:rsid w:val="003C381E"/>
    <w:rsid w:val="003C4163"/>
    <w:rsid w:val="003C6B53"/>
    <w:rsid w:val="003D5A4F"/>
    <w:rsid w:val="003E36B8"/>
    <w:rsid w:val="003F00B4"/>
    <w:rsid w:val="003F461D"/>
    <w:rsid w:val="003F49A7"/>
    <w:rsid w:val="0041367C"/>
    <w:rsid w:val="00416DE5"/>
    <w:rsid w:val="00426E4A"/>
    <w:rsid w:val="00430321"/>
    <w:rsid w:val="004329BA"/>
    <w:rsid w:val="00447377"/>
    <w:rsid w:val="00460F7E"/>
    <w:rsid w:val="00461832"/>
    <w:rsid w:val="00461FD6"/>
    <w:rsid w:val="00462681"/>
    <w:rsid w:val="004703F5"/>
    <w:rsid w:val="00472E5A"/>
    <w:rsid w:val="004747D8"/>
    <w:rsid w:val="00482E6E"/>
    <w:rsid w:val="0049051F"/>
    <w:rsid w:val="004A27A0"/>
    <w:rsid w:val="004B2663"/>
    <w:rsid w:val="004C53D9"/>
    <w:rsid w:val="004C7B57"/>
    <w:rsid w:val="004D32F2"/>
    <w:rsid w:val="004E4ABF"/>
    <w:rsid w:val="004E75EC"/>
    <w:rsid w:val="004F028E"/>
    <w:rsid w:val="004F3D58"/>
    <w:rsid w:val="004F4878"/>
    <w:rsid w:val="00500524"/>
    <w:rsid w:val="00501DB8"/>
    <w:rsid w:val="005065E2"/>
    <w:rsid w:val="00511CD4"/>
    <w:rsid w:val="005126BA"/>
    <w:rsid w:val="0051386B"/>
    <w:rsid w:val="005144BF"/>
    <w:rsid w:val="00514FD8"/>
    <w:rsid w:val="005167BD"/>
    <w:rsid w:val="00524241"/>
    <w:rsid w:val="0052529D"/>
    <w:rsid w:val="00525A3A"/>
    <w:rsid w:val="00527045"/>
    <w:rsid w:val="0054297F"/>
    <w:rsid w:val="0054688B"/>
    <w:rsid w:val="005470F3"/>
    <w:rsid w:val="00551AFA"/>
    <w:rsid w:val="00551DC7"/>
    <w:rsid w:val="00551F6D"/>
    <w:rsid w:val="00571FCB"/>
    <w:rsid w:val="00576534"/>
    <w:rsid w:val="005777FE"/>
    <w:rsid w:val="00590C0C"/>
    <w:rsid w:val="005A0A91"/>
    <w:rsid w:val="005A4F86"/>
    <w:rsid w:val="005A5C5A"/>
    <w:rsid w:val="005B0E15"/>
    <w:rsid w:val="005B2957"/>
    <w:rsid w:val="005B3511"/>
    <w:rsid w:val="005C6B5A"/>
    <w:rsid w:val="005E55A2"/>
    <w:rsid w:val="005F4043"/>
    <w:rsid w:val="005F5E8D"/>
    <w:rsid w:val="00607DD8"/>
    <w:rsid w:val="006132D3"/>
    <w:rsid w:val="00615374"/>
    <w:rsid w:val="0061551A"/>
    <w:rsid w:val="006229CD"/>
    <w:rsid w:val="006326C3"/>
    <w:rsid w:val="00632E7D"/>
    <w:rsid w:val="006330D1"/>
    <w:rsid w:val="0063356E"/>
    <w:rsid w:val="00643A00"/>
    <w:rsid w:val="0065015B"/>
    <w:rsid w:val="006529AE"/>
    <w:rsid w:val="00660790"/>
    <w:rsid w:val="006803F0"/>
    <w:rsid w:val="00685A5E"/>
    <w:rsid w:val="006870C6"/>
    <w:rsid w:val="0068788E"/>
    <w:rsid w:val="006945C0"/>
    <w:rsid w:val="006979CD"/>
    <w:rsid w:val="006B1568"/>
    <w:rsid w:val="006C010C"/>
    <w:rsid w:val="006C3BA1"/>
    <w:rsid w:val="006C68FB"/>
    <w:rsid w:val="006F4356"/>
    <w:rsid w:val="007074CB"/>
    <w:rsid w:val="007104E7"/>
    <w:rsid w:val="007276EC"/>
    <w:rsid w:val="00732C5D"/>
    <w:rsid w:val="00756BF4"/>
    <w:rsid w:val="00760ECA"/>
    <w:rsid w:val="007671E7"/>
    <w:rsid w:val="00767525"/>
    <w:rsid w:val="00767FF3"/>
    <w:rsid w:val="0077607B"/>
    <w:rsid w:val="00780F91"/>
    <w:rsid w:val="00781F6E"/>
    <w:rsid w:val="0078296F"/>
    <w:rsid w:val="00784886"/>
    <w:rsid w:val="00791A3B"/>
    <w:rsid w:val="00796CE2"/>
    <w:rsid w:val="007B6DCB"/>
    <w:rsid w:val="007C0032"/>
    <w:rsid w:val="007C680C"/>
    <w:rsid w:val="007C7D5C"/>
    <w:rsid w:val="007D0CB7"/>
    <w:rsid w:val="007D325D"/>
    <w:rsid w:val="007D3724"/>
    <w:rsid w:val="007D4869"/>
    <w:rsid w:val="007F469D"/>
    <w:rsid w:val="00801047"/>
    <w:rsid w:val="008049FD"/>
    <w:rsid w:val="008051D6"/>
    <w:rsid w:val="0081103E"/>
    <w:rsid w:val="00813EBA"/>
    <w:rsid w:val="008164F6"/>
    <w:rsid w:val="00836D2F"/>
    <w:rsid w:val="008466E4"/>
    <w:rsid w:val="00851065"/>
    <w:rsid w:val="00854A0F"/>
    <w:rsid w:val="00855677"/>
    <w:rsid w:val="00856950"/>
    <w:rsid w:val="0086063D"/>
    <w:rsid w:val="00862696"/>
    <w:rsid w:val="0087059B"/>
    <w:rsid w:val="00871ED9"/>
    <w:rsid w:val="008855A6"/>
    <w:rsid w:val="00885DAE"/>
    <w:rsid w:val="00885FDD"/>
    <w:rsid w:val="0088666E"/>
    <w:rsid w:val="00887EEF"/>
    <w:rsid w:val="008A6E7D"/>
    <w:rsid w:val="008A74E1"/>
    <w:rsid w:val="008B2773"/>
    <w:rsid w:val="008B3C0C"/>
    <w:rsid w:val="008B5D47"/>
    <w:rsid w:val="008C7E0D"/>
    <w:rsid w:val="008D1F19"/>
    <w:rsid w:val="008D2108"/>
    <w:rsid w:val="008D24E0"/>
    <w:rsid w:val="008E08C2"/>
    <w:rsid w:val="008E23C1"/>
    <w:rsid w:val="008E3557"/>
    <w:rsid w:val="008E361C"/>
    <w:rsid w:val="008F4ED7"/>
    <w:rsid w:val="0090188C"/>
    <w:rsid w:val="00901DD3"/>
    <w:rsid w:val="0090694D"/>
    <w:rsid w:val="00913815"/>
    <w:rsid w:val="009141DA"/>
    <w:rsid w:val="009161E9"/>
    <w:rsid w:val="00922BC0"/>
    <w:rsid w:val="00924696"/>
    <w:rsid w:val="00927351"/>
    <w:rsid w:val="009609AE"/>
    <w:rsid w:val="00962AA6"/>
    <w:rsid w:val="00967F5C"/>
    <w:rsid w:val="00971821"/>
    <w:rsid w:val="009773BD"/>
    <w:rsid w:val="0098166A"/>
    <w:rsid w:val="00982991"/>
    <w:rsid w:val="00982D6B"/>
    <w:rsid w:val="00985344"/>
    <w:rsid w:val="00985ADC"/>
    <w:rsid w:val="00987A56"/>
    <w:rsid w:val="0099130F"/>
    <w:rsid w:val="00992E67"/>
    <w:rsid w:val="009947E4"/>
    <w:rsid w:val="009A591E"/>
    <w:rsid w:val="009A60A6"/>
    <w:rsid w:val="009C2A6A"/>
    <w:rsid w:val="009D1574"/>
    <w:rsid w:val="009D7F4E"/>
    <w:rsid w:val="009E1647"/>
    <w:rsid w:val="009F0F1F"/>
    <w:rsid w:val="009F4A3A"/>
    <w:rsid w:val="009F7D25"/>
    <w:rsid w:val="00A12678"/>
    <w:rsid w:val="00A20B0C"/>
    <w:rsid w:val="00A249B8"/>
    <w:rsid w:val="00A44753"/>
    <w:rsid w:val="00A4583F"/>
    <w:rsid w:val="00A463DA"/>
    <w:rsid w:val="00A47C72"/>
    <w:rsid w:val="00A52014"/>
    <w:rsid w:val="00A529FC"/>
    <w:rsid w:val="00A53CAE"/>
    <w:rsid w:val="00A5486C"/>
    <w:rsid w:val="00A568A7"/>
    <w:rsid w:val="00A60884"/>
    <w:rsid w:val="00A725C0"/>
    <w:rsid w:val="00A93983"/>
    <w:rsid w:val="00A93A0B"/>
    <w:rsid w:val="00AA2AB6"/>
    <w:rsid w:val="00AA7706"/>
    <w:rsid w:val="00AB492F"/>
    <w:rsid w:val="00AB61D1"/>
    <w:rsid w:val="00AC06AA"/>
    <w:rsid w:val="00AC248E"/>
    <w:rsid w:val="00AE2FE3"/>
    <w:rsid w:val="00AF1C52"/>
    <w:rsid w:val="00AF400A"/>
    <w:rsid w:val="00AF5772"/>
    <w:rsid w:val="00B03018"/>
    <w:rsid w:val="00B06E9B"/>
    <w:rsid w:val="00B15208"/>
    <w:rsid w:val="00B17D67"/>
    <w:rsid w:val="00B21725"/>
    <w:rsid w:val="00B361BB"/>
    <w:rsid w:val="00B42BD5"/>
    <w:rsid w:val="00B478C7"/>
    <w:rsid w:val="00B5539B"/>
    <w:rsid w:val="00B614F1"/>
    <w:rsid w:val="00B76352"/>
    <w:rsid w:val="00B779D0"/>
    <w:rsid w:val="00B873CE"/>
    <w:rsid w:val="00BA1C18"/>
    <w:rsid w:val="00BA455C"/>
    <w:rsid w:val="00BB6B80"/>
    <w:rsid w:val="00BC1844"/>
    <w:rsid w:val="00BC5BAA"/>
    <w:rsid w:val="00BD3286"/>
    <w:rsid w:val="00BD51C1"/>
    <w:rsid w:val="00BE0F00"/>
    <w:rsid w:val="00BF182E"/>
    <w:rsid w:val="00C1137B"/>
    <w:rsid w:val="00C27701"/>
    <w:rsid w:val="00C30E67"/>
    <w:rsid w:val="00C521A1"/>
    <w:rsid w:val="00C53E25"/>
    <w:rsid w:val="00C613AB"/>
    <w:rsid w:val="00C62D0A"/>
    <w:rsid w:val="00C64646"/>
    <w:rsid w:val="00C801B1"/>
    <w:rsid w:val="00C82417"/>
    <w:rsid w:val="00C9032F"/>
    <w:rsid w:val="00CA011B"/>
    <w:rsid w:val="00CA06A9"/>
    <w:rsid w:val="00CC4A9F"/>
    <w:rsid w:val="00CC5B5A"/>
    <w:rsid w:val="00CC6F85"/>
    <w:rsid w:val="00CD45A5"/>
    <w:rsid w:val="00CE087E"/>
    <w:rsid w:val="00CE57A4"/>
    <w:rsid w:val="00CF3E99"/>
    <w:rsid w:val="00CF4F39"/>
    <w:rsid w:val="00CF56D6"/>
    <w:rsid w:val="00CF5942"/>
    <w:rsid w:val="00D12D8E"/>
    <w:rsid w:val="00D141D2"/>
    <w:rsid w:val="00D145C1"/>
    <w:rsid w:val="00D14C5A"/>
    <w:rsid w:val="00D15D3B"/>
    <w:rsid w:val="00D200CB"/>
    <w:rsid w:val="00D27103"/>
    <w:rsid w:val="00D32989"/>
    <w:rsid w:val="00D32A07"/>
    <w:rsid w:val="00D34DF7"/>
    <w:rsid w:val="00D3632B"/>
    <w:rsid w:val="00D401B2"/>
    <w:rsid w:val="00D5249D"/>
    <w:rsid w:val="00D56DCC"/>
    <w:rsid w:val="00D57493"/>
    <w:rsid w:val="00D62524"/>
    <w:rsid w:val="00D64236"/>
    <w:rsid w:val="00D66C7C"/>
    <w:rsid w:val="00D71919"/>
    <w:rsid w:val="00D719A6"/>
    <w:rsid w:val="00D73FC7"/>
    <w:rsid w:val="00D76F51"/>
    <w:rsid w:val="00D80D74"/>
    <w:rsid w:val="00D85D6D"/>
    <w:rsid w:val="00D91597"/>
    <w:rsid w:val="00DA1170"/>
    <w:rsid w:val="00DB3BA0"/>
    <w:rsid w:val="00DC50E3"/>
    <w:rsid w:val="00DC54C1"/>
    <w:rsid w:val="00DD28BA"/>
    <w:rsid w:val="00DD3276"/>
    <w:rsid w:val="00DD33AD"/>
    <w:rsid w:val="00DE327D"/>
    <w:rsid w:val="00DF06E0"/>
    <w:rsid w:val="00DF16D6"/>
    <w:rsid w:val="00DF207B"/>
    <w:rsid w:val="00DF38DD"/>
    <w:rsid w:val="00DF43FF"/>
    <w:rsid w:val="00DF4BA6"/>
    <w:rsid w:val="00E03ED7"/>
    <w:rsid w:val="00E11FF8"/>
    <w:rsid w:val="00E16C88"/>
    <w:rsid w:val="00E1790B"/>
    <w:rsid w:val="00E2260E"/>
    <w:rsid w:val="00E26CCA"/>
    <w:rsid w:val="00E30557"/>
    <w:rsid w:val="00E3669F"/>
    <w:rsid w:val="00E63BF5"/>
    <w:rsid w:val="00E67A9A"/>
    <w:rsid w:val="00E71FF1"/>
    <w:rsid w:val="00E772F6"/>
    <w:rsid w:val="00E86C9B"/>
    <w:rsid w:val="00E92575"/>
    <w:rsid w:val="00EC2028"/>
    <w:rsid w:val="00EC3F72"/>
    <w:rsid w:val="00EC4E2B"/>
    <w:rsid w:val="00EC5B66"/>
    <w:rsid w:val="00EC6717"/>
    <w:rsid w:val="00EE1A2B"/>
    <w:rsid w:val="00EE5766"/>
    <w:rsid w:val="00F01EBC"/>
    <w:rsid w:val="00F0243D"/>
    <w:rsid w:val="00F0329D"/>
    <w:rsid w:val="00F12A2F"/>
    <w:rsid w:val="00F1596B"/>
    <w:rsid w:val="00F230AE"/>
    <w:rsid w:val="00F236CD"/>
    <w:rsid w:val="00F27A0B"/>
    <w:rsid w:val="00F30D3A"/>
    <w:rsid w:val="00F34198"/>
    <w:rsid w:val="00F400A6"/>
    <w:rsid w:val="00F43ED7"/>
    <w:rsid w:val="00F4653E"/>
    <w:rsid w:val="00F51CC3"/>
    <w:rsid w:val="00F5214C"/>
    <w:rsid w:val="00F666EC"/>
    <w:rsid w:val="00F70A27"/>
    <w:rsid w:val="00F7193F"/>
    <w:rsid w:val="00F72487"/>
    <w:rsid w:val="00F74576"/>
    <w:rsid w:val="00F84302"/>
    <w:rsid w:val="00F91A79"/>
    <w:rsid w:val="00F977C7"/>
    <w:rsid w:val="00FA3215"/>
    <w:rsid w:val="00FB4CF7"/>
    <w:rsid w:val="00FB5334"/>
    <w:rsid w:val="00FC23B5"/>
    <w:rsid w:val="00FC47F9"/>
    <w:rsid w:val="00FD642E"/>
    <w:rsid w:val="00FE6FCB"/>
    <w:rsid w:val="00FF421B"/>
    <w:rsid w:val="00FF5A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14AEE7A6"/>
  <w15:docId w15:val="{8749DAFD-19BE-4C24-991C-086281DA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557"/>
    <w:pPr>
      <w:jc w:val="both"/>
    </w:pPr>
    <w:rPr>
      <w:sz w:val="24"/>
      <w:szCs w:val="24"/>
    </w:rPr>
  </w:style>
  <w:style w:type="paragraph" w:styleId="Heading1">
    <w:name w:val="heading 1"/>
    <w:basedOn w:val="Normal"/>
    <w:next w:val="Normal"/>
    <w:link w:val="Heading1Char"/>
    <w:uiPriority w:val="99"/>
    <w:qFormat/>
    <w:rsid w:val="0097182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71821"/>
    <w:pPr>
      <w:keepNext/>
      <w:numPr>
        <w:numId w:val="15"/>
      </w:numPr>
      <w:spacing w:before="240" w:after="60"/>
      <w:jc w:val="left"/>
      <w:outlineLvl w:val="1"/>
    </w:pPr>
    <w:rPr>
      <w:b/>
      <w:bCs/>
      <w:iCs/>
    </w:rPr>
  </w:style>
  <w:style w:type="paragraph" w:styleId="Heading3">
    <w:name w:val="heading 3"/>
    <w:basedOn w:val="Normal"/>
    <w:next w:val="Normal"/>
    <w:link w:val="Heading3Char"/>
    <w:uiPriority w:val="99"/>
    <w:qFormat/>
    <w:rsid w:val="00971821"/>
    <w:pPr>
      <w:keepNext/>
      <w:spacing w:before="240" w:after="60"/>
      <w:outlineLvl w:val="2"/>
    </w:pPr>
    <w:rPr>
      <w:rFonts w:ascii="Arial" w:hAnsi="Arial" w:cs="Arial"/>
      <w:b/>
      <w:bCs/>
      <w:sz w:val="26"/>
      <w:szCs w:val="26"/>
    </w:rPr>
  </w:style>
  <w:style w:type="paragraph" w:styleId="Heading9">
    <w:name w:val="heading 9"/>
    <w:basedOn w:val="Normal"/>
    <w:next w:val="Normal"/>
    <w:link w:val="Heading9Char"/>
    <w:uiPriority w:val="99"/>
    <w:qFormat/>
    <w:rsid w:val="008E3557"/>
    <w:p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F4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5F4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5F47"/>
    <w:rPr>
      <w:rFonts w:asciiTheme="majorHAnsi" w:eastAsiaTheme="majorEastAsia" w:hAnsiTheme="majorHAnsi" w:cstheme="majorBidi"/>
      <w:b/>
      <w:bCs/>
      <w:sz w:val="26"/>
      <w:szCs w:val="26"/>
    </w:rPr>
  </w:style>
  <w:style w:type="character" w:customStyle="1" w:styleId="Heading9Char">
    <w:name w:val="Heading 9 Char"/>
    <w:basedOn w:val="DefaultParagraphFont"/>
    <w:link w:val="Heading9"/>
    <w:uiPriority w:val="9"/>
    <w:semiHidden/>
    <w:rsid w:val="00C65F47"/>
    <w:rPr>
      <w:rFonts w:asciiTheme="majorHAnsi" w:eastAsiaTheme="majorEastAsia" w:hAnsiTheme="majorHAnsi" w:cstheme="majorBidi"/>
    </w:rPr>
  </w:style>
  <w:style w:type="paragraph" w:styleId="BalloonText">
    <w:name w:val="Balloon Text"/>
    <w:basedOn w:val="Normal"/>
    <w:link w:val="BalloonTextChar"/>
    <w:uiPriority w:val="99"/>
    <w:semiHidden/>
    <w:rsid w:val="00D719A6"/>
    <w:rPr>
      <w:rFonts w:ascii="Tahoma" w:hAnsi="Tahoma" w:cs="Tahoma"/>
      <w:sz w:val="16"/>
      <w:szCs w:val="16"/>
    </w:rPr>
  </w:style>
  <w:style w:type="character" w:customStyle="1" w:styleId="BalloonTextChar">
    <w:name w:val="Balloon Text Char"/>
    <w:basedOn w:val="DefaultParagraphFont"/>
    <w:link w:val="BalloonText"/>
    <w:uiPriority w:val="99"/>
    <w:semiHidden/>
    <w:rsid w:val="00C65F47"/>
    <w:rPr>
      <w:sz w:val="0"/>
      <w:szCs w:val="0"/>
    </w:rPr>
  </w:style>
  <w:style w:type="paragraph" w:styleId="NormalWeb">
    <w:name w:val="Normal (Web)"/>
    <w:basedOn w:val="Normal"/>
    <w:uiPriority w:val="99"/>
    <w:rsid w:val="008E3557"/>
    <w:pPr>
      <w:spacing w:before="100" w:beforeAutospacing="1" w:after="100" w:afterAutospacing="1"/>
    </w:pPr>
  </w:style>
  <w:style w:type="paragraph" w:styleId="Footer">
    <w:name w:val="footer"/>
    <w:basedOn w:val="Normal"/>
    <w:link w:val="FooterChar"/>
    <w:uiPriority w:val="99"/>
    <w:rsid w:val="002F7041"/>
    <w:pPr>
      <w:tabs>
        <w:tab w:val="center" w:pos="4320"/>
        <w:tab w:val="right" w:pos="8640"/>
      </w:tabs>
    </w:pPr>
  </w:style>
  <w:style w:type="character" w:customStyle="1" w:styleId="FooterChar">
    <w:name w:val="Footer Char"/>
    <w:basedOn w:val="DefaultParagraphFont"/>
    <w:link w:val="Footer"/>
    <w:uiPriority w:val="99"/>
    <w:rsid w:val="00C65F47"/>
    <w:rPr>
      <w:sz w:val="24"/>
      <w:szCs w:val="24"/>
    </w:rPr>
  </w:style>
  <w:style w:type="character" w:styleId="PageNumber">
    <w:name w:val="page number"/>
    <w:basedOn w:val="DefaultParagraphFont"/>
    <w:uiPriority w:val="99"/>
    <w:rsid w:val="002F7041"/>
    <w:rPr>
      <w:rFonts w:cs="Times New Roman"/>
    </w:rPr>
  </w:style>
  <w:style w:type="character" w:styleId="Hyperlink">
    <w:name w:val="Hyperlink"/>
    <w:basedOn w:val="DefaultParagraphFont"/>
    <w:uiPriority w:val="99"/>
    <w:rsid w:val="00B15208"/>
    <w:rPr>
      <w:rFonts w:cs="Times New Roman"/>
      <w:color w:val="0000FF"/>
      <w:u w:val="single"/>
    </w:rPr>
  </w:style>
  <w:style w:type="table" w:styleId="TableGrid">
    <w:name w:val="Table Grid"/>
    <w:basedOn w:val="TableNormal"/>
    <w:uiPriority w:val="99"/>
    <w:rsid w:val="004329BA"/>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A6E7D"/>
    <w:rPr>
      <w:rFonts w:cs="Times New Roman"/>
      <w:sz w:val="16"/>
      <w:szCs w:val="16"/>
    </w:rPr>
  </w:style>
  <w:style w:type="paragraph" w:styleId="CommentText">
    <w:name w:val="annotation text"/>
    <w:basedOn w:val="Normal"/>
    <w:link w:val="CommentTextChar"/>
    <w:uiPriority w:val="99"/>
    <w:rsid w:val="008A6E7D"/>
    <w:rPr>
      <w:sz w:val="20"/>
      <w:szCs w:val="20"/>
    </w:rPr>
  </w:style>
  <w:style w:type="character" w:customStyle="1" w:styleId="CommentTextChar">
    <w:name w:val="Comment Text Char"/>
    <w:basedOn w:val="DefaultParagraphFont"/>
    <w:link w:val="CommentText"/>
    <w:uiPriority w:val="99"/>
    <w:locked/>
    <w:rsid w:val="008A6E7D"/>
    <w:rPr>
      <w:rFonts w:cs="Times New Roman"/>
    </w:rPr>
  </w:style>
  <w:style w:type="paragraph" w:styleId="CommentSubject">
    <w:name w:val="annotation subject"/>
    <w:basedOn w:val="CommentText"/>
    <w:next w:val="CommentText"/>
    <w:link w:val="CommentSubjectChar"/>
    <w:uiPriority w:val="99"/>
    <w:rsid w:val="008A6E7D"/>
    <w:rPr>
      <w:b/>
      <w:bCs/>
    </w:rPr>
  </w:style>
  <w:style w:type="character" w:customStyle="1" w:styleId="CommentSubjectChar">
    <w:name w:val="Comment Subject Char"/>
    <w:basedOn w:val="CommentTextChar"/>
    <w:link w:val="CommentSubject"/>
    <w:uiPriority w:val="99"/>
    <w:locked/>
    <w:rsid w:val="008A6E7D"/>
    <w:rPr>
      <w:rFonts w:cs="Times New Roman"/>
      <w:b/>
      <w:bCs/>
    </w:rPr>
  </w:style>
  <w:style w:type="paragraph" w:styleId="ListParagraph">
    <w:name w:val="List Paragraph"/>
    <w:basedOn w:val="Normal"/>
    <w:uiPriority w:val="34"/>
    <w:qFormat/>
    <w:rsid w:val="009773BD"/>
    <w:pPr>
      <w:ind w:left="720"/>
      <w:contextualSpacing/>
    </w:pPr>
  </w:style>
  <w:style w:type="paragraph" w:styleId="Header">
    <w:name w:val="header"/>
    <w:basedOn w:val="Normal"/>
    <w:link w:val="HeaderChar"/>
    <w:uiPriority w:val="99"/>
    <w:unhideWhenUsed/>
    <w:rsid w:val="00D145C1"/>
    <w:pPr>
      <w:tabs>
        <w:tab w:val="center" w:pos="4680"/>
        <w:tab w:val="right" w:pos="9360"/>
      </w:tabs>
    </w:pPr>
  </w:style>
  <w:style w:type="character" w:customStyle="1" w:styleId="HeaderChar">
    <w:name w:val="Header Char"/>
    <w:basedOn w:val="DefaultParagraphFont"/>
    <w:link w:val="Header"/>
    <w:uiPriority w:val="99"/>
    <w:rsid w:val="00D145C1"/>
    <w:rPr>
      <w:sz w:val="24"/>
      <w:szCs w:val="24"/>
    </w:rPr>
  </w:style>
  <w:style w:type="paragraph" w:customStyle="1" w:styleId="CM18">
    <w:name w:val="CM18"/>
    <w:basedOn w:val="Normal"/>
    <w:next w:val="Normal"/>
    <w:uiPriority w:val="99"/>
    <w:rsid w:val="00FC23B5"/>
    <w:pPr>
      <w:widowControl w:val="0"/>
      <w:autoSpaceDE w:val="0"/>
      <w:autoSpaceDN w:val="0"/>
      <w:adjustRightInd w:val="0"/>
      <w:spacing w:after="258"/>
      <w:jc w:val="left"/>
    </w:pPr>
    <w:rPr>
      <w:rFonts w:ascii="Arial" w:eastAsiaTheme="minorEastAsia" w:hAnsi="Arial" w:cs="Arial"/>
    </w:rPr>
  </w:style>
  <w:style w:type="paragraph" w:customStyle="1" w:styleId="CM2">
    <w:name w:val="CM2"/>
    <w:basedOn w:val="Normal"/>
    <w:next w:val="Normal"/>
    <w:uiPriority w:val="99"/>
    <w:rsid w:val="005F5E8D"/>
    <w:pPr>
      <w:widowControl w:val="0"/>
      <w:autoSpaceDE w:val="0"/>
      <w:autoSpaceDN w:val="0"/>
      <w:adjustRightInd w:val="0"/>
      <w:spacing w:after="263"/>
      <w:jc w:val="left"/>
    </w:pPr>
  </w:style>
  <w:style w:type="paragraph" w:customStyle="1" w:styleId="Default">
    <w:name w:val="Default"/>
    <w:rsid w:val="003F461D"/>
    <w:pPr>
      <w:widowControl w:val="0"/>
      <w:autoSpaceDE w:val="0"/>
      <w:autoSpaceDN w:val="0"/>
      <w:adjustRightInd w:val="0"/>
    </w:pPr>
    <w:rPr>
      <w:rFonts w:ascii="Helvetica" w:eastAsiaTheme="minorEastAsia" w:hAnsi="Helvetica" w:cs="Helvetica"/>
      <w:color w:val="000000"/>
      <w:sz w:val="24"/>
      <w:szCs w:val="24"/>
    </w:rPr>
  </w:style>
  <w:style w:type="character" w:customStyle="1" w:styleId="pslongeditbox">
    <w:name w:val="pslongeditbox"/>
    <w:basedOn w:val="DefaultParagraphFont"/>
    <w:rsid w:val="00607DD8"/>
  </w:style>
  <w:style w:type="character" w:styleId="UnresolvedMention">
    <w:name w:val="Unresolved Mention"/>
    <w:basedOn w:val="DefaultParagraphFont"/>
    <w:uiPriority w:val="99"/>
    <w:semiHidden/>
    <w:unhideWhenUsed/>
    <w:rsid w:val="00C53E25"/>
    <w:rPr>
      <w:color w:val="605E5C"/>
      <w:shd w:val="clear" w:color="auto" w:fill="E1DFDD"/>
    </w:rPr>
  </w:style>
  <w:style w:type="table" w:customStyle="1" w:styleId="TableGrid1">
    <w:name w:val="Table Grid1"/>
    <w:basedOn w:val="TableNormal"/>
    <w:next w:val="TableGrid"/>
    <w:uiPriority w:val="59"/>
    <w:rsid w:val="00EC4E2B"/>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9141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141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141D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6503">
      <w:bodyDiv w:val="1"/>
      <w:marLeft w:val="0"/>
      <w:marRight w:val="0"/>
      <w:marTop w:val="0"/>
      <w:marBottom w:val="0"/>
      <w:divBdr>
        <w:top w:val="none" w:sz="0" w:space="0" w:color="auto"/>
        <w:left w:val="none" w:sz="0" w:space="0" w:color="auto"/>
        <w:bottom w:val="none" w:sz="0" w:space="0" w:color="auto"/>
        <w:right w:val="none" w:sz="0" w:space="0" w:color="auto"/>
      </w:divBdr>
    </w:div>
    <w:div w:id="541866307">
      <w:bodyDiv w:val="1"/>
      <w:marLeft w:val="0"/>
      <w:marRight w:val="0"/>
      <w:marTop w:val="0"/>
      <w:marBottom w:val="0"/>
      <w:divBdr>
        <w:top w:val="none" w:sz="0" w:space="0" w:color="auto"/>
        <w:left w:val="none" w:sz="0" w:space="0" w:color="auto"/>
        <w:bottom w:val="none" w:sz="0" w:space="0" w:color="auto"/>
        <w:right w:val="none" w:sz="0" w:space="0" w:color="auto"/>
      </w:divBdr>
      <w:divsChild>
        <w:div w:id="1510946420">
          <w:marLeft w:val="0"/>
          <w:marRight w:val="0"/>
          <w:marTop w:val="0"/>
          <w:marBottom w:val="0"/>
          <w:divBdr>
            <w:top w:val="none" w:sz="0" w:space="0" w:color="auto"/>
            <w:left w:val="none" w:sz="0" w:space="0" w:color="auto"/>
            <w:bottom w:val="none" w:sz="0" w:space="0" w:color="auto"/>
            <w:right w:val="none" w:sz="0" w:space="0" w:color="auto"/>
          </w:divBdr>
        </w:div>
      </w:divsChild>
    </w:div>
    <w:div w:id="809176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odrasmussen@uwaterloo.ca" TargetMode="External"/><Relationship Id="rId18" Type="http://schemas.openxmlformats.org/officeDocument/2006/relationships/hyperlink" Target="https://uwaterloo.ca/secretariat-general-counsel/policies-procedures-guidelines/guidelines/guidelines-assessment-penalt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waterloo.ca/secretariat-general-counsel/policies-procedures-guidelines/policy-72" TargetMode="External"/><Relationship Id="rId7" Type="http://schemas.openxmlformats.org/officeDocument/2006/relationships/styles" Target="styles.xml"/><Relationship Id="rId12" Type="http://schemas.openxmlformats.org/officeDocument/2006/relationships/hyperlink" Target="mailto:aelkamel@uwaterloo.ca" TargetMode="External"/><Relationship Id="rId17" Type="http://schemas.openxmlformats.org/officeDocument/2006/relationships/hyperlink" Target="https://uwaterloo.ca/secretariat-general-counsel/policies-procedures-guidelines/policy-7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waterloo.ca/academic-integrity/" TargetMode="External"/><Relationship Id="rId20" Type="http://schemas.openxmlformats.org/officeDocument/2006/relationships/hyperlink" Target="https://uwaterloo.ca/secretariat-general-counsel/policies-procedures-guidelines/policy-7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uwaterloo.ca/secretariat-general-counsel/policies-procedures-guidelines/policy-70"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uwaterloo.ca/secretariat-general-counsel/policies-procedures-guidelines/policy-7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waterloo.ca/academic-integrity/"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62982C6335A46A3391931B8BD51E8" ma:contentTypeVersion="3" ma:contentTypeDescription="Create a new document." ma:contentTypeScope="" ma:versionID="e81616752d980146a991363618e703a8">
  <xsd:schema xmlns:xsd="http://www.w3.org/2001/XMLSchema" xmlns:xs="http://www.w3.org/2001/XMLSchema" xmlns:p="http://schemas.microsoft.com/office/2006/metadata/properties" xmlns:ns2="4fad5fcc-667c-490e-8661-ea05419ed44c" targetNamespace="http://schemas.microsoft.com/office/2006/metadata/properties" ma:root="true" ma:fieldsID="d99e0e8239e24ce59e2574171a11eed9" ns2:_="">
    <xsd:import namespace="4fad5fcc-667c-490e-8661-ea05419ed4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d5fcc-667c-490e-8661-ea05419ed4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fad5fcc-667c-490e-8661-ea05419ed44c">K7VEDEUVCE52-521-92261</_dlc_DocId>
    <_dlc_DocIdUrl xmlns="4fad5fcc-667c-490e-8661-ea05419ed44c">
      <Url>https://infohub.adu.ac.ae/ProvostOffice/CECS/_layouts/15/DocIdRedir.aspx?ID=K7VEDEUVCE52-521-92261</Url>
      <Description>K7VEDEUVCE52-521-92261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B30EB9-A117-4AFB-87F3-D5AA5899B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d5fcc-667c-490e-8661-ea05419ed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02B97-1454-495A-B9ED-C884C14B689D}">
  <ds:schemaRefs>
    <ds:schemaRef ds:uri="http://schemas.microsoft.com/office/2006/metadata/properties"/>
    <ds:schemaRef ds:uri="http://schemas.microsoft.com/office/infopath/2007/PartnerControls"/>
    <ds:schemaRef ds:uri="4fad5fcc-667c-490e-8661-ea05419ed44c"/>
  </ds:schemaRefs>
</ds:datastoreItem>
</file>

<file path=customXml/itemProps3.xml><?xml version="1.0" encoding="utf-8"?>
<ds:datastoreItem xmlns:ds="http://schemas.openxmlformats.org/officeDocument/2006/customXml" ds:itemID="{0C31473C-C91F-4564-A459-5B0592768A53}">
  <ds:schemaRefs>
    <ds:schemaRef ds:uri="http://schemas.openxmlformats.org/officeDocument/2006/bibliography"/>
  </ds:schemaRefs>
</ds:datastoreItem>
</file>

<file path=customXml/itemProps4.xml><?xml version="1.0" encoding="utf-8"?>
<ds:datastoreItem xmlns:ds="http://schemas.openxmlformats.org/officeDocument/2006/customXml" ds:itemID="{93AD07BB-3AF0-48A8-8742-43CE6422CF83}">
  <ds:schemaRefs>
    <ds:schemaRef ds:uri="http://schemas.microsoft.com/sharepoint/v3/contenttype/forms"/>
  </ds:schemaRefs>
</ds:datastoreItem>
</file>

<file path=customXml/itemProps5.xml><?xml version="1.0" encoding="utf-8"?>
<ds:datastoreItem xmlns:ds="http://schemas.openxmlformats.org/officeDocument/2006/customXml" ds:itemID="{6EA1D72C-9603-4410-B566-FC966E0843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ENG 100 – English I</vt:lpstr>
    </vt:vector>
  </TitlesOfParts>
  <Company>ADU</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100 – English I</dc:title>
  <dc:creator>pitzel.camba@adu.ac.ae</dc:creator>
  <cp:lastModifiedBy>Elkamel</cp:lastModifiedBy>
  <cp:revision>6</cp:revision>
  <cp:lastPrinted>2012-12-10T08:27:00Z</cp:lastPrinted>
  <dcterms:created xsi:type="dcterms:W3CDTF">2018-02-26T03:59:00Z</dcterms:created>
  <dcterms:modified xsi:type="dcterms:W3CDTF">2022-09-08T04:43:00Z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0x0101002D462982C6335A46A3391931B8BD51E8</vt:lpwstr>
  </property>
  <property fmtid="{D5CDD505-2E9C-101B-9397-08002B2CF9AE}" pid="6" name="_dlc_DocIdItemGuid">
    <vt:lpwstr>f8d3f88a-72bf-4ec9-a92e-d437a908ac46</vt:lpwstr>
  </property>
</Properties>
</file>