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99379" w14:textId="43A621AB" w:rsidR="00A8356F" w:rsidRDefault="00875AE7" w:rsidP="00970ED0">
      <w:pPr>
        <w:jc w:val="center"/>
        <w:rPr>
          <w:b/>
        </w:rPr>
      </w:pPr>
      <w:r>
        <w:rPr>
          <w:b/>
        </w:rPr>
        <w:t>CHE 220</w:t>
      </w:r>
      <w:r w:rsidR="00A8356F" w:rsidRPr="00A8356F">
        <w:rPr>
          <w:b/>
        </w:rPr>
        <w:t xml:space="preserve"> – </w:t>
      </w:r>
      <w:r>
        <w:rPr>
          <w:b/>
        </w:rPr>
        <w:t>Process Data Analysis</w:t>
      </w:r>
    </w:p>
    <w:p w14:paraId="53D892D4" w14:textId="7CC196BA" w:rsidR="00970ED0" w:rsidRPr="000A5C6F" w:rsidRDefault="00875AE7" w:rsidP="00970ED0">
      <w:pPr>
        <w:jc w:val="center"/>
        <w:rPr>
          <w:b/>
          <w:bCs/>
        </w:rPr>
      </w:pPr>
      <w:r>
        <w:rPr>
          <w:b/>
          <w:bCs/>
        </w:rPr>
        <w:t>Chemical</w:t>
      </w:r>
      <w:r w:rsidR="00955C1F">
        <w:rPr>
          <w:b/>
          <w:bCs/>
        </w:rPr>
        <w:t xml:space="preserve"> </w:t>
      </w:r>
      <w:r w:rsidR="00970ED0" w:rsidRPr="000A5C6F">
        <w:rPr>
          <w:b/>
          <w:bCs/>
        </w:rPr>
        <w:t>Engineering</w:t>
      </w:r>
      <w:r w:rsidR="00A157BB">
        <w:rPr>
          <w:b/>
          <w:bCs/>
        </w:rPr>
        <w:t xml:space="preserve"> </w:t>
      </w:r>
    </w:p>
    <w:p w14:paraId="3685BD16" w14:textId="77777777" w:rsidR="00970ED0" w:rsidRPr="000A5C6F" w:rsidRDefault="00970ED0" w:rsidP="00970ED0">
      <w:pPr>
        <w:jc w:val="center"/>
        <w:rPr>
          <w:b/>
          <w:bCs/>
        </w:rPr>
      </w:pPr>
      <w:smartTag w:uri="urn:schemas-microsoft-com:office:smarttags" w:element="place">
        <w:smartTag w:uri="urn:schemas-microsoft-com:office:smarttags" w:element="PlaceType">
          <w:r w:rsidRPr="000A5C6F">
            <w:rPr>
              <w:b/>
              <w:bCs/>
            </w:rPr>
            <w:t>University</w:t>
          </w:r>
        </w:smartTag>
        <w:r w:rsidRPr="000A5C6F">
          <w:rPr>
            <w:b/>
            <w:bCs/>
          </w:rPr>
          <w:t xml:space="preserve"> of </w:t>
        </w:r>
        <w:smartTag w:uri="urn:schemas-microsoft-com:office:smarttags" w:element="PlaceName">
          <w:r w:rsidRPr="000A5C6F">
            <w:rPr>
              <w:b/>
              <w:bCs/>
            </w:rPr>
            <w:t>Waterloo</w:t>
          </w:r>
        </w:smartTag>
      </w:smartTag>
    </w:p>
    <w:p w14:paraId="43B3C850" w14:textId="77777777" w:rsidR="00301C03" w:rsidRDefault="00301C03" w:rsidP="009A6D89">
      <w:pPr>
        <w:rPr>
          <w:b/>
        </w:rPr>
      </w:pPr>
    </w:p>
    <w:p w14:paraId="3717E108" w14:textId="77777777" w:rsidR="00875AE7" w:rsidRDefault="00436A47" w:rsidP="00875AE7">
      <w:pPr>
        <w:rPr>
          <w:b/>
        </w:rPr>
      </w:pPr>
      <w:r>
        <w:rPr>
          <w:b/>
        </w:rPr>
        <w:t>Calendar</w:t>
      </w:r>
      <w:r w:rsidR="00955C1F">
        <w:rPr>
          <w:b/>
        </w:rPr>
        <w:t xml:space="preserve"> Description</w:t>
      </w:r>
      <w:r w:rsidR="00955C1F" w:rsidRPr="00405F05">
        <w:rPr>
          <w:b/>
        </w:rPr>
        <w:t>:</w:t>
      </w:r>
      <w:r w:rsidRPr="00436A47">
        <w:t xml:space="preserve"> </w:t>
      </w:r>
      <w:r w:rsidR="00875AE7" w:rsidRPr="00875AE7">
        <w:rPr>
          <w:b/>
        </w:rPr>
        <w:t xml:space="preserve">CHE 220 </w:t>
      </w:r>
      <w:proofErr w:type="gramStart"/>
      <w:r w:rsidR="00875AE7" w:rsidRPr="00875AE7">
        <w:rPr>
          <w:b/>
        </w:rPr>
        <w:t>LEC,TUT</w:t>
      </w:r>
      <w:proofErr w:type="gramEnd"/>
      <w:r w:rsidR="00875AE7" w:rsidRPr="00875AE7">
        <w:rPr>
          <w:b/>
        </w:rPr>
        <w:t xml:space="preserve"> 0.50</w:t>
      </w:r>
      <w:r w:rsidR="00875AE7">
        <w:rPr>
          <w:b/>
        </w:rPr>
        <w:t xml:space="preserve">, </w:t>
      </w:r>
      <w:r w:rsidR="00875AE7" w:rsidRPr="00875AE7">
        <w:rPr>
          <w:b/>
        </w:rPr>
        <w:t>Course ID: 003950</w:t>
      </w:r>
    </w:p>
    <w:p w14:paraId="07903A3B" w14:textId="77777777" w:rsidR="00875AE7" w:rsidRDefault="00875AE7" w:rsidP="00875AE7">
      <w:r>
        <w:t>Introduction to statistical methods for analyzing and interpreting process data. Introduction to statistical ideas, probability theory, distribution theory, sampling theory, confidence intervals and significance tests. Introduction to regression analysis. Introduction to design of experiments and statistical quality control. [Offered: F, W]</w:t>
      </w:r>
    </w:p>
    <w:p w14:paraId="25BC1F56" w14:textId="4316AC32" w:rsidR="00704FB6" w:rsidRPr="00875AE7" w:rsidRDefault="00875AE7" w:rsidP="00875AE7">
      <w:pPr>
        <w:rPr>
          <w:b/>
          <w:bCs/>
          <w:i/>
          <w:iCs/>
        </w:rPr>
      </w:pPr>
      <w:proofErr w:type="spellStart"/>
      <w:r w:rsidRPr="00875AE7">
        <w:rPr>
          <w:i/>
          <w:iCs/>
        </w:rPr>
        <w:t>Prereq</w:t>
      </w:r>
      <w:proofErr w:type="spellEnd"/>
      <w:r w:rsidRPr="00875AE7">
        <w:rPr>
          <w:i/>
          <w:iCs/>
        </w:rPr>
        <w:t>: 2A Chemical Engineering</w:t>
      </w:r>
    </w:p>
    <w:p w14:paraId="557F62E3" w14:textId="77777777" w:rsidR="00875AE7" w:rsidRDefault="00875AE7" w:rsidP="009A6D89">
      <w:pPr>
        <w:rPr>
          <w:b/>
          <w:bCs/>
        </w:rPr>
      </w:pPr>
    </w:p>
    <w:p w14:paraId="3D0AFD9C" w14:textId="0AFE368D" w:rsidR="00EA0B95" w:rsidRDefault="009A6D89" w:rsidP="009A6D89">
      <w:r w:rsidRPr="000A5C6F">
        <w:rPr>
          <w:b/>
          <w:bCs/>
        </w:rPr>
        <w:t>Instructor</w:t>
      </w:r>
      <w:r w:rsidR="00EA0B95">
        <w:rPr>
          <w:b/>
          <w:bCs/>
        </w:rPr>
        <w:t>:</w:t>
      </w:r>
      <w:r w:rsidR="0044601D" w:rsidRPr="000A5C6F">
        <w:t xml:space="preserve"> </w:t>
      </w:r>
    </w:p>
    <w:p w14:paraId="69B01B91" w14:textId="77777777" w:rsidR="00F17092" w:rsidRDefault="00F17092" w:rsidP="009A6D89"/>
    <w:p w14:paraId="241E77F9" w14:textId="3E6E428D" w:rsidR="009A6D89" w:rsidRPr="00EA0B95" w:rsidRDefault="00EA0B95" w:rsidP="009A6D89">
      <w:pPr>
        <w:rPr>
          <w:b/>
          <w:i/>
        </w:rPr>
      </w:pPr>
      <w:r>
        <w:tab/>
      </w:r>
      <w:r w:rsidR="0044601D" w:rsidRPr="00EA0B95">
        <w:rPr>
          <w:b/>
          <w:i/>
        </w:rPr>
        <w:t>Prof</w:t>
      </w:r>
      <w:r w:rsidR="009A6D89" w:rsidRPr="00EA0B95">
        <w:rPr>
          <w:b/>
          <w:i/>
        </w:rPr>
        <w:t>. A. Elkamel</w:t>
      </w:r>
      <w:r w:rsidR="00A8356F">
        <w:rPr>
          <w:b/>
          <w:i/>
        </w:rPr>
        <w:t xml:space="preserve">, PhD, </w:t>
      </w:r>
      <w:proofErr w:type="spellStart"/>
      <w:r w:rsidR="00A8356F">
        <w:rPr>
          <w:b/>
          <w:i/>
        </w:rPr>
        <w:t>PEng</w:t>
      </w:r>
      <w:proofErr w:type="spellEnd"/>
      <w:r w:rsidR="00A8356F">
        <w:rPr>
          <w:b/>
          <w:i/>
        </w:rPr>
        <w:t>.</w:t>
      </w:r>
    </w:p>
    <w:p w14:paraId="3FED4D52" w14:textId="77777777" w:rsidR="009A6D89" w:rsidRPr="000A5C6F" w:rsidRDefault="00EA0B95" w:rsidP="009A6D89">
      <w:r>
        <w:rPr>
          <w:b/>
          <w:bCs/>
        </w:rPr>
        <w:tab/>
      </w:r>
      <w:r w:rsidR="009A6D89" w:rsidRPr="000A5C6F">
        <w:rPr>
          <w:b/>
          <w:bCs/>
        </w:rPr>
        <w:t>Office:</w:t>
      </w:r>
      <w:r w:rsidR="00973F0B">
        <w:t xml:space="preserve"> E6 - 3008</w:t>
      </w:r>
    </w:p>
    <w:p w14:paraId="0DBC0FAB" w14:textId="77777777" w:rsidR="009A6D89" w:rsidRPr="000A5C6F" w:rsidRDefault="00EA0B95" w:rsidP="009A6D89">
      <w:r>
        <w:rPr>
          <w:b/>
          <w:bCs/>
        </w:rPr>
        <w:tab/>
      </w:r>
      <w:r w:rsidR="009A6D89" w:rsidRPr="000A5C6F">
        <w:rPr>
          <w:b/>
          <w:bCs/>
        </w:rPr>
        <w:t>Phone:</w:t>
      </w:r>
      <w:r w:rsidR="009A6D89" w:rsidRPr="000A5C6F">
        <w:t xml:space="preserve"> (519)</w:t>
      </w:r>
      <w:r w:rsidR="007916A4">
        <w:t xml:space="preserve"> </w:t>
      </w:r>
      <w:r w:rsidR="009A6D89" w:rsidRPr="000A5C6F">
        <w:t>888-4567  x</w:t>
      </w:r>
      <w:r w:rsidR="00F06837" w:rsidRPr="000A5C6F">
        <w:t>3</w:t>
      </w:r>
      <w:r w:rsidR="009A6D89" w:rsidRPr="000A5C6F">
        <w:t>7157</w:t>
      </w:r>
    </w:p>
    <w:p w14:paraId="02B1D48A" w14:textId="77777777" w:rsidR="008B52FB" w:rsidRDefault="00EA0B95" w:rsidP="008B52FB">
      <w:r>
        <w:rPr>
          <w:b/>
          <w:bCs/>
        </w:rPr>
        <w:tab/>
      </w:r>
      <w:r w:rsidR="009A6D89" w:rsidRPr="000A5C6F">
        <w:rPr>
          <w:b/>
          <w:bCs/>
        </w:rPr>
        <w:t>Email:</w:t>
      </w:r>
      <w:r w:rsidR="009A6D89" w:rsidRPr="000A5C6F">
        <w:t xml:space="preserve"> </w:t>
      </w:r>
      <w:r w:rsidR="008B52FB">
        <w:t>I check my e-mail (</w:t>
      </w:r>
      <w:hyperlink r:id="rId7" w:history="1">
        <w:r w:rsidR="008B52FB" w:rsidRPr="003042BA">
          <w:rPr>
            <w:rStyle w:val="Hyperlink"/>
          </w:rPr>
          <w:t>aelkamel@uwaterloo.ca</w:t>
        </w:r>
      </w:hyperlink>
      <w:r w:rsidR="008B52FB">
        <w:t xml:space="preserve">) almost daily and try to </w:t>
      </w:r>
    </w:p>
    <w:p w14:paraId="7B335532" w14:textId="77777777" w:rsidR="009A6D89" w:rsidRDefault="008B52FB" w:rsidP="008B52FB">
      <w:pPr>
        <w:ind w:firstLine="720"/>
      </w:pPr>
      <w:r>
        <w:t>respond in a reasonable amount of time.</w:t>
      </w:r>
    </w:p>
    <w:p w14:paraId="264DF39D" w14:textId="1D02AAFB" w:rsidR="0024253D" w:rsidRPr="00F1444B" w:rsidRDefault="008B52FB" w:rsidP="00F1444B">
      <w:pPr>
        <w:ind w:left="720"/>
      </w:pPr>
      <w:r>
        <w:rPr>
          <w:b/>
          <w:bCs/>
        </w:rPr>
        <w:t xml:space="preserve">Official </w:t>
      </w:r>
      <w:r w:rsidR="00C55A95" w:rsidRPr="000A5C6F">
        <w:rPr>
          <w:b/>
          <w:bCs/>
        </w:rPr>
        <w:t>Office H</w:t>
      </w:r>
      <w:r w:rsidR="009A6D89" w:rsidRPr="000A5C6F">
        <w:rPr>
          <w:b/>
          <w:bCs/>
        </w:rPr>
        <w:t>ours</w:t>
      </w:r>
      <w:r w:rsidR="009A6D89" w:rsidRPr="00F1444B">
        <w:rPr>
          <w:b/>
          <w:bCs/>
        </w:rPr>
        <w:t>:</w:t>
      </w:r>
      <w:r w:rsidR="002E71AC" w:rsidRPr="00F1444B">
        <w:t xml:space="preserve"> </w:t>
      </w:r>
      <w:r w:rsidR="002E2E45">
        <w:t>Wednesday</w:t>
      </w:r>
      <w:r w:rsidR="002030F3" w:rsidRPr="00F1444B">
        <w:t xml:space="preserve">s </w:t>
      </w:r>
      <w:r w:rsidR="00193B78" w:rsidRPr="00F1444B">
        <w:t>[1</w:t>
      </w:r>
      <w:r w:rsidR="002E2E45">
        <w:t>2</w:t>
      </w:r>
      <w:r w:rsidR="00193B78" w:rsidRPr="00F1444B">
        <w:t xml:space="preserve">:30 p.m. – 2:30 p.m.] </w:t>
      </w:r>
      <w:r w:rsidR="00EA0B95" w:rsidRPr="00F1444B">
        <w:t>or [by appointment]</w:t>
      </w:r>
      <w:r w:rsidR="00A8356F" w:rsidRPr="00F1444B">
        <w:t xml:space="preserve"> </w:t>
      </w:r>
      <w:r w:rsidR="00C52692" w:rsidRPr="00F1444B">
        <w:t>Through Microsoft Teams</w:t>
      </w:r>
    </w:p>
    <w:p w14:paraId="7654A4F8" w14:textId="77777777" w:rsidR="00F1444B" w:rsidRDefault="00F1444B" w:rsidP="00865F1F">
      <w:pPr>
        <w:rPr>
          <w:b/>
          <w:bCs/>
        </w:rPr>
      </w:pPr>
    </w:p>
    <w:p w14:paraId="1787A58E" w14:textId="22998373" w:rsidR="00F17092" w:rsidRPr="00DE65E7" w:rsidRDefault="00DE65E7" w:rsidP="00865F1F">
      <w:pPr>
        <w:rPr>
          <w:b/>
          <w:bCs/>
        </w:rPr>
      </w:pPr>
      <w:r w:rsidRPr="00DE65E7">
        <w:rPr>
          <w:b/>
          <w:bCs/>
        </w:rPr>
        <w:t>Teaching Assistant:</w:t>
      </w:r>
    </w:p>
    <w:p w14:paraId="1C0A69E6" w14:textId="73549B83" w:rsidR="00DE65E7" w:rsidRDefault="00190AA4" w:rsidP="00DE65E7">
      <w:pPr>
        <w:ind w:firstLine="720"/>
      </w:pPr>
      <w:r>
        <w:t xml:space="preserve">Sarah </w:t>
      </w:r>
      <w:proofErr w:type="spellStart"/>
      <w:r>
        <w:t>Jankhani</w:t>
      </w:r>
      <w:proofErr w:type="spellEnd"/>
    </w:p>
    <w:p w14:paraId="301A1E8A" w14:textId="370BF64F" w:rsidR="00DE65E7" w:rsidRDefault="00DE65E7" w:rsidP="00DE65E7">
      <w:pPr>
        <w:ind w:firstLine="720"/>
      </w:pPr>
      <w:r>
        <w:t xml:space="preserve">Email: </w:t>
      </w:r>
      <w:hyperlink r:id="rId8" w:history="1">
        <w:r w:rsidR="00190AA4" w:rsidRPr="008405FE">
          <w:rPr>
            <w:rStyle w:val="Hyperlink"/>
          </w:rPr>
          <w:t>sjankhani@uwaterloo.ca</w:t>
        </w:r>
      </w:hyperlink>
    </w:p>
    <w:p w14:paraId="23E30E52" w14:textId="358F7E1C" w:rsidR="00DE65E7" w:rsidRDefault="00F1444B" w:rsidP="00F1444B">
      <w:pPr>
        <w:ind w:left="720"/>
      </w:pPr>
      <w:r w:rsidRPr="00F1444B">
        <w:rPr>
          <w:b/>
          <w:bCs/>
        </w:rPr>
        <w:t>Official Office Hours:</w:t>
      </w:r>
      <w:r w:rsidRPr="00F1444B">
        <w:t xml:space="preserve"> by appointment</w:t>
      </w:r>
    </w:p>
    <w:p w14:paraId="2C1A4A59" w14:textId="77777777" w:rsidR="00DE65E7" w:rsidRPr="005F0165" w:rsidRDefault="00DE65E7" w:rsidP="00865F1F"/>
    <w:p w14:paraId="49E6F20E" w14:textId="77777777" w:rsidR="00A157BB" w:rsidRPr="00C52692" w:rsidRDefault="009A6D89" w:rsidP="00865F1F">
      <w:r w:rsidRPr="000A5C6F">
        <w:rPr>
          <w:b/>
        </w:rPr>
        <w:t>Scheduled Sessions:</w:t>
      </w:r>
      <w:r w:rsidR="008926B9">
        <w:rPr>
          <w:b/>
        </w:rPr>
        <w:tab/>
      </w:r>
    </w:p>
    <w:p w14:paraId="45E42011" w14:textId="7F41C36A" w:rsidR="00F1444B" w:rsidRDefault="00F1444B" w:rsidP="00C52692">
      <w:pPr>
        <w:rPr>
          <w:bCs/>
        </w:rPr>
      </w:pPr>
      <w:r>
        <w:rPr>
          <w:bCs/>
        </w:rPr>
        <w:t>Lectures (</w:t>
      </w:r>
      <w:r w:rsidR="009D56A9">
        <w:rPr>
          <w:bCs/>
        </w:rPr>
        <w:t>RCH 309</w:t>
      </w:r>
      <w:r>
        <w:rPr>
          <w:bCs/>
        </w:rPr>
        <w:t xml:space="preserve">) to be conducted by Prof. Elkamel: </w:t>
      </w:r>
      <w:r w:rsidR="002E65F9">
        <w:rPr>
          <w:bCs/>
        </w:rPr>
        <w:t xml:space="preserve">Mondays </w:t>
      </w:r>
      <w:r w:rsidR="009261A0">
        <w:rPr>
          <w:bCs/>
        </w:rPr>
        <w:t>[</w:t>
      </w:r>
      <w:r w:rsidR="009D56A9">
        <w:rPr>
          <w:bCs/>
        </w:rPr>
        <w:t>9</w:t>
      </w:r>
      <w:r w:rsidR="00704FB6">
        <w:rPr>
          <w:bCs/>
        </w:rPr>
        <w:t>:</w:t>
      </w:r>
      <w:r w:rsidR="009D56A9">
        <w:rPr>
          <w:bCs/>
        </w:rPr>
        <w:t>3</w:t>
      </w:r>
      <w:r w:rsidR="00131495">
        <w:rPr>
          <w:bCs/>
        </w:rPr>
        <w:t>0</w:t>
      </w:r>
      <w:r w:rsidR="00F17092">
        <w:rPr>
          <w:bCs/>
        </w:rPr>
        <w:t xml:space="preserve"> </w:t>
      </w:r>
      <w:r w:rsidR="009D56A9">
        <w:rPr>
          <w:bCs/>
        </w:rPr>
        <w:t>a</w:t>
      </w:r>
      <w:r w:rsidR="00973F0B">
        <w:rPr>
          <w:bCs/>
        </w:rPr>
        <w:t>.m.</w:t>
      </w:r>
      <w:r w:rsidR="00131495">
        <w:rPr>
          <w:bCs/>
        </w:rPr>
        <w:t xml:space="preserve"> </w:t>
      </w:r>
      <w:r w:rsidR="00A157BB">
        <w:rPr>
          <w:bCs/>
        </w:rPr>
        <w:t xml:space="preserve"> </w:t>
      </w:r>
      <w:r w:rsidR="00131495">
        <w:rPr>
          <w:bCs/>
        </w:rPr>
        <w:t>-</w:t>
      </w:r>
      <w:r w:rsidR="0004583E">
        <w:rPr>
          <w:bCs/>
        </w:rPr>
        <w:t xml:space="preserve"> </w:t>
      </w:r>
      <w:r w:rsidR="009D56A9">
        <w:rPr>
          <w:bCs/>
        </w:rPr>
        <w:t>11</w:t>
      </w:r>
      <w:r w:rsidR="00704FB6">
        <w:rPr>
          <w:bCs/>
        </w:rPr>
        <w:t>:2</w:t>
      </w:r>
      <w:r w:rsidR="00973F0B">
        <w:rPr>
          <w:bCs/>
        </w:rPr>
        <w:t xml:space="preserve">0 </w:t>
      </w:r>
      <w:r w:rsidR="009D56A9">
        <w:rPr>
          <w:bCs/>
        </w:rPr>
        <w:t>a</w:t>
      </w:r>
      <w:r w:rsidR="0004583E">
        <w:rPr>
          <w:bCs/>
        </w:rPr>
        <w:t>.m</w:t>
      </w:r>
      <w:r w:rsidR="005F0165">
        <w:rPr>
          <w:bCs/>
        </w:rPr>
        <w:t>.</w:t>
      </w:r>
      <w:r w:rsidR="00131495">
        <w:rPr>
          <w:bCs/>
        </w:rPr>
        <w:t>]</w:t>
      </w:r>
      <w:r w:rsidR="009A6D89" w:rsidRPr="000A5C6F">
        <w:rPr>
          <w:bCs/>
        </w:rPr>
        <w:t xml:space="preserve"> </w:t>
      </w:r>
    </w:p>
    <w:p w14:paraId="18F2C8A0" w14:textId="39939753" w:rsidR="009D56A9" w:rsidRDefault="009D56A9" w:rsidP="00C52692">
      <w:pPr>
        <w:rPr>
          <w:bCs/>
        </w:rPr>
      </w:pPr>
      <w:r w:rsidRPr="009D56A9">
        <w:rPr>
          <w:bCs/>
        </w:rPr>
        <w:t xml:space="preserve">Lectures (RCH 309) to be conducted by Prof. Elkamel: </w:t>
      </w:r>
      <w:r>
        <w:rPr>
          <w:bCs/>
        </w:rPr>
        <w:t>Thursdays</w:t>
      </w:r>
      <w:r w:rsidRPr="009D56A9">
        <w:rPr>
          <w:bCs/>
        </w:rPr>
        <w:t xml:space="preserve"> [9:30 a.m.  - 1</w:t>
      </w:r>
      <w:r>
        <w:rPr>
          <w:bCs/>
        </w:rPr>
        <w:t>0</w:t>
      </w:r>
      <w:r w:rsidRPr="009D56A9">
        <w:rPr>
          <w:bCs/>
        </w:rPr>
        <w:t>:20 a.m.]</w:t>
      </w:r>
    </w:p>
    <w:p w14:paraId="3BE0E924" w14:textId="7D5BC837" w:rsidR="00131495" w:rsidRDefault="00F1444B" w:rsidP="00C52692">
      <w:pPr>
        <w:rPr>
          <w:bCs/>
        </w:rPr>
      </w:pPr>
      <w:r>
        <w:rPr>
          <w:bCs/>
        </w:rPr>
        <w:t xml:space="preserve">Tutorials </w:t>
      </w:r>
      <w:r w:rsidR="002E65F9">
        <w:rPr>
          <w:bCs/>
        </w:rPr>
        <w:t>(</w:t>
      </w:r>
      <w:r w:rsidR="009D56A9">
        <w:rPr>
          <w:bCs/>
        </w:rPr>
        <w:t>RCH 309</w:t>
      </w:r>
      <w:r>
        <w:rPr>
          <w:bCs/>
        </w:rPr>
        <w:t>) to be conducted by Teaching Assistant</w:t>
      </w:r>
      <w:r w:rsidR="003C1DA8">
        <w:rPr>
          <w:bCs/>
        </w:rPr>
        <w:t xml:space="preserve"> Sarah </w:t>
      </w:r>
      <w:proofErr w:type="spellStart"/>
      <w:r w:rsidR="003C1DA8">
        <w:rPr>
          <w:bCs/>
        </w:rPr>
        <w:t>Jankhan</w:t>
      </w:r>
      <w:proofErr w:type="spellEnd"/>
      <w:r>
        <w:rPr>
          <w:bCs/>
        </w:rPr>
        <w:t xml:space="preserve">: </w:t>
      </w:r>
      <w:r w:rsidR="002E65F9">
        <w:rPr>
          <w:bCs/>
        </w:rPr>
        <w:t>Thursday</w:t>
      </w:r>
      <w:r>
        <w:rPr>
          <w:bCs/>
        </w:rPr>
        <w:t>s [</w:t>
      </w:r>
      <w:r w:rsidR="002E65F9">
        <w:rPr>
          <w:bCs/>
        </w:rPr>
        <w:t>10</w:t>
      </w:r>
      <w:r>
        <w:rPr>
          <w:bCs/>
        </w:rPr>
        <w:t>:</w:t>
      </w:r>
      <w:r w:rsidR="009D56A9">
        <w:rPr>
          <w:bCs/>
        </w:rPr>
        <w:t>2</w:t>
      </w:r>
      <w:r>
        <w:rPr>
          <w:bCs/>
        </w:rPr>
        <w:t xml:space="preserve">0 – </w:t>
      </w:r>
      <w:r w:rsidR="002E65F9">
        <w:rPr>
          <w:bCs/>
        </w:rPr>
        <w:t>11</w:t>
      </w:r>
      <w:r>
        <w:rPr>
          <w:bCs/>
        </w:rPr>
        <w:t>:20 a.m.]</w:t>
      </w:r>
      <w:r w:rsidR="00EA0B95">
        <w:rPr>
          <w:bCs/>
        </w:rPr>
        <w:tab/>
      </w:r>
      <w:r w:rsidR="00C52692">
        <w:rPr>
          <w:bCs/>
        </w:rPr>
        <w:t xml:space="preserve"> </w:t>
      </w:r>
    </w:p>
    <w:p w14:paraId="3E5CCCB1" w14:textId="77777777" w:rsidR="00131495" w:rsidRPr="00997289" w:rsidRDefault="00131495" w:rsidP="00865F1F">
      <w:pPr>
        <w:rPr>
          <w:bCs/>
        </w:rPr>
      </w:pPr>
      <w:r>
        <w:rPr>
          <w:bCs/>
        </w:rPr>
        <w:tab/>
      </w:r>
      <w:r w:rsidR="008926B9">
        <w:rPr>
          <w:bCs/>
        </w:rPr>
        <w:tab/>
      </w:r>
    </w:p>
    <w:p w14:paraId="09256823" w14:textId="7AF23913" w:rsidR="00131495" w:rsidRPr="005C0A1F" w:rsidRDefault="009A6D89" w:rsidP="005C0A1F">
      <w:r w:rsidRPr="000A5C6F">
        <w:rPr>
          <w:b/>
        </w:rPr>
        <w:t>Tutorials</w:t>
      </w:r>
      <w:r w:rsidR="00A157BB">
        <w:rPr>
          <w:b/>
        </w:rPr>
        <w:t>:</w:t>
      </w:r>
      <w:r w:rsidR="005C0A1F">
        <w:rPr>
          <w:b/>
        </w:rPr>
        <w:t xml:space="preserve"> </w:t>
      </w:r>
      <w:r w:rsidR="005C0A1F" w:rsidRPr="005C0A1F">
        <w:t xml:space="preserve">Tutorials will be posted with solutions </w:t>
      </w:r>
      <w:r w:rsidR="00F1444B">
        <w:t>after the tutorial session.</w:t>
      </w:r>
    </w:p>
    <w:p w14:paraId="7B18C547" w14:textId="77777777" w:rsidR="005C0A1F" w:rsidRDefault="005C0A1F" w:rsidP="00EA0B95">
      <w:pPr>
        <w:rPr>
          <w:b/>
          <w:bCs/>
        </w:rPr>
      </w:pPr>
    </w:p>
    <w:p w14:paraId="00552856" w14:textId="77777777" w:rsidR="00301C03" w:rsidRPr="00C52692" w:rsidRDefault="00973F0B" w:rsidP="00C52692">
      <w:pPr>
        <w:rPr>
          <w:b/>
          <w:bCs/>
        </w:rPr>
      </w:pPr>
      <w:r>
        <w:rPr>
          <w:b/>
          <w:bCs/>
        </w:rPr>
        <w:t>Online Communication</w:t>
      </w:r>
      <w:r w:rsidR="00EA0B95" w:rsidRPr="000A5C6F">
        <w:rPr>
          <w:b/>
          <w:bCs/>
        </w:rPr>
        <w:t>:</w:t>
      </w:r>
    </w:p>
    <w:p w14:paraId="5DF92250" w14:textId="77777777" w:rsidR="00540638" w:rsidRPr="00266164" w:rsidRDefault="00540638" w:rsidP="00540638">
      <w:pPr>
        <w:jc w:val="both"/>
      </w:pPr>
      <w:r w:rsidRPr="00266164">
        <w:t>I will be making frequent use of U</w:t>
      </w:r>
      <w:r w:rsidR="00973F0B">
        <w:t>W-LEARN</w:t>
      </w:r>
      <w:r w:rsidRPr="00266164">
        <w:t xml:space="preserve"> and I will be sending e-mails quite often to the class. So make sure you mak</w:t>
      </w:r>
      <w:r w:rsidR="00973F0B">
        <w:t>e a habit out of checking UW-LEARN</w:t>
      </w:r>
      <w:r w:rsidRPr="00266164">
        <w:t xml:space="preserve"> and your e-mail.</w:t>
      </w:r>
    </w:p>
    <w:p w14:paraId="39A6444F" w14:textId="77777777" w:rsidR="00540638" w:rsidRPr="004345E1" w:rsidRDefault="00540638" w:rsidP="005E4AE6">
      <w:pPr>
        <w:jc w:val="both"/>
        <w:rPr>
          <w:b/>
        </w:rPr>
      </w:pPr>
    </w:p>
    <w:p w14:paraId="3A976C7B" w14:textId="77777777" w:rsidR="00C52692" w:rsidRDefault="00C52692" w:rsidP="00511B2B">
      <w:pPr>
        <w:jc w:val="both"/>
        <w:rPr>
          <w:b/>
        </w:rPr>
      </w:pPr>
    </w:p>
    <w:p w14:paraId="5E298618" w14:textId="77777777" w:rsidR="00B76436" w:rsidRPr="00955C1F" w:rsidRDefault="005E4AE6" w:rsidP="00511B2B">
      <w:pPr>
        <w:jc w:val="both"/>
        <w:rPr>
          <w:b/>
        </w:rPr>
      </w:pPr>
      <w:r w:rsidRPr="000A5C6F">
        <w:rPr>
          <w:b/>
        </w:rPr>
        <w:t>Major Topics:</w:t>
      </w:r>
    </w:p>
    <w:p w14:paraId="7A0A37A2" w14:textId="77777777" w:rsidR="00955C1F" w:rsidRDefault="00955C1F" w:rsidP="00955C1F">
      <w:pPr>
        <w:rPr>
          <w:b/>
        </w:rPr>
      </w:pPr>
      <w:r>
        <w:rPr>
          <w:b/>
        </w:rPr>
        <w:t xml:space="preserve">     </w:t>
      </w:r>
      <w:r>
        <w:rPr>
          <w:b/>
        </w:rPr>
        <w:tab/>
      </w:r>
      <w:r>
        <w:rPr>
          <w:b/>
        </w:rPr>
        <w:tab/>
      </w:r>
      <w:r>
        <w:rPr>
          <w:b/>
        </w:rPr>
        <w:tab/>
      </w:r>
      <w:r>
        <w:rPr>
          <w:b/>
        </w:rPr>
        <w:tab/>
      </w:r>
      <w:r>
        <w:rPr>
          <w:b/>
        </w:rPr>
        <w:tab/>
      </w:r>
      <w:r>
        <w:rPr>
          <w:b/>
        </w:rPr>
        <w:tab/>
      </w:r>
      <w:r>
        <w:rPr>
          <w:b/>
        </w:rPr>
        <w:tab/>
      </w:r>
      <w:r>
        <w:rPr>
          <w:b/>
        </w:rPr>
        <w:tab/>
      </w:r>
      <w:r>
        <w:rPr>
          <w:b/>
        </w:rPr>
        <w:tab/>
        <w:t>Reading Assignment</w:t>
      </w:r>
    </w:p>
    <w:p w14:paraId="750537C9" w14:textId="77777777" w:rsidR="00955C1F" w:rsidRPr="005C4B0F" w:rsidRDefault="00955C1F" w:rsidP="00955C1F">
      <w:pPr>
        <w:rPr>
          <w:b/>
        </w:rPr>
      </w:pPr>
    </w:p>
    <w:p w14:paraId="643A16A0" w14:textId="77777777" w:rsidR="00955C1F" w:rsidRPr="00997289" w:rsidRDefault="00955C1F" w:rsidP="00955C1F">
      <w:pPr>
        <w:numPr>
          <w:ilvl w:val="0"/>
          <w:numId w:val="14"/>
        </w:numPr>
        <w:rPr>
          <w:color w:val="FF0000"/>
          <w:sz w:val="20"/>
          <w:szCs w:val="20"/>
        </w:rPr>
      </w:pPr>
      <w:r w:rsidRPr="005C4B0F">
        <w:rPr>
          <w:b/>
        </w:rPr>
        <w:t>R</w:t>
      </w:r>
      <w:r>
        <w:rPr>
          <w:b/>
        </w:rPr>
        <w:t>ole of Statistics in Engineering</w:t>
      </w:r>
      <w:r w:rsidRPr="008C748D">
        <w:rPr>
          <w:b/>
        </w:rPr>
        <w:tab/>
      </w:r>
      <w:r>
        <w:tab/>
      </w:r>
      <w:r>
        <w:tab/>
      </w:r>
      <w:r w:rsidR="00997289">
        <w:tab/>
      </w:r>
      <w:r w:rsidRPr="00997289">
        <w:rPr>
          <w:color w:val="FF0000"/>
          <w:sz w:val="20"/>
          <w:szCs w:val="20"/>
        </w:rPr>
        <w:t>Sections 1-1 to 1-6</w:t>
      </w:r>
    </w:p>
    <w:p w14:paraId="2382D4AA" w14:textId="77777777" w:rsidR="00955C1F" w:rsidRDefault="00955C1F" w:rsidP="00955C1F">
      <w:pPr>
        <w:numPr>
          <w:ilvl w:val="1"/>
          <w:numId w:val="14"/>
        </w:numPr>
      </w:pPr>
      <w:r>
        <w:t>Course Introduction</w:t>
      </w:r>
    </w:p>
    <w:p w14:paraId="6D253DBF" w14:textId="77777777" w:rsidR="00955C1F" w:rsidRDefault="00955C1F" w:rsidP="00955C1F">
      <w:pPr>
        <w:numPr>
          <w:ilvl w:val="1"/>
          <w:numId w:val="14"/>
        </w:numPr>
      </w:pPr>
      <w:r>
        <w:t>The Engineering Method and Statistical Thinking</w:t>
      </w:r>
    </w:p>
    <w:p w14:paraId="48BEA6DF" w14:textId="77777777" w:rsidR="00955C1F" w:rsidRDefault="00955C1F" w:rsidP="00955C1F">
      <w:pPr>
        <w:numPr>
          <w:ilvl w:val="1"/>
          <w:numId w:val="14"/>
        </w:numPr>
      </w:pPr>
      <w:r>
        <w:t>Collecting Engineering Data</w:t>
      </w:r>
    </w:p>
    <w:p w14:paraId="551494CC" w14:textId="77777777" w:rsidR="00955C1F" w:rsidRDefault="00955C1F" w:rsidP="00955C1F">
      <w:pPr>
        <w:numPr>
          <w:ilvl w:val="1"/>
          <w:numId w:val="14"/>
        </w:numPr>
      </w:pPr>
      <w:r>
        <w:t>Mechanical and Empirical Models</w:t>
      </w:r>
    </w:p>
    <w:p w14:paraId="119D4382" w14:textId="77777777" w:rsidR="00955C1F" w:rsidRDefault="00955C1F" w:rsidP="00955C1F">
      <w:pPr>
        <w:numPr>
          <w:ilvl w:val="1"/>
          <w:numId w:val="14"/>
        </w:numPr>
      </w:pPr>
      <w:r>
        <w:t>Probability and Probability Models</w:t>
      </w:r>
    </w:p>
    <w:p w14:paraId="59338D32" w14:textId="77777777" w:rsidR="00955C1F" w:rsidRDefault="00955C1F" w:rsidP="00955C1F">
      <w:pPr>
        <w:ind w:left="720"/>
      </w:pPr>
    </w:p>
    <w:p w14:paraId="29BC8F22" w14:textId="77777777" w:rsidR="00955C1F" w:rsidRDefault="00955C1F" w:rsidP="00955C1F"/>
    <w:p w14:paraId="41CBC845" w14:textId="77777777" w:rsidR="00955C1F" w:rsidRPr="00997289" w:rsidRDefault="00955C1F" w:rsidP="00997289">
      <w:pPr>
        <w:numPr>
          <w:ilvl w:val="0"/>
          <w:numId w:val="14"/>
        </w:numPr>
        <w:rPr>
          <w:color w:val="FF0000"/>
          <w:sz w:val="20"/>
          <w:szCs w:val="20"/>
        </w:rPr>
      </w:pPr>
      <w:r>
        <w:rPr>
          <w:b/>
        </w:rPr>
        <w:t>Discrete Probability Distributions</w:t>
      </w:r>
      <w:r>
        <w:rPr>
          <w:b/>
        </w:rPr>
        <w:tab/>
      </w:r>
      <w:r>
        <w:rPr>
          <w:b/>
        </w:rPr>
        <w:tab/>
      </w:r>
      <w:r>
        <w:rPr>
          <w:b/>
        </w:rPr>
        <w:tab/>
      </w:r>
      <w:r w:rsidR="00997289">
        <w:rPr>
          <w:b/>
        </w:rPr>
        <w:tab/>
      </w:r>
      <w:r w:rsidR="00CD7196" w:rsidRPr="00997289">
        <w:rPr>
          <w:color w:val="FF0000"/>
          <w:sz w:val="20"/>
          <w:szCs w:val="20"/>
        </w:rPr>
        <w:t xml:space="preserve">Sections 4.1, 4.2, 4.4, </w:t>
      </w:r>
      <w:r w:rsidR="00997289">
        <w:rPr>
          <w:color w:val="FF0000"/>
          <w:sz w:val="20"/>
          <w:szCs w:val="20"/>
        </w:rPr>
        <w:t>&amp;</w:t>
      </w:r>
      <w:r w:rsidR="008C4447" w:rsidRPr="00997289">
        <w:rPr>
          <w:color w:val="FF0000"/>
          <w:sz w:val="20"/>
          <w:szCs w:val="20"/>
        </w:rPr>
        <w:t xml:space="preserve"> </w:t>
      </w:r>
      <w:r w:rsidRPr="00997289">
        <w:rPr>
          <w:color w:val="FF0000"/>
          <w:sz w:val="20"/>
          <w:szCs w:val="20"/>
        </w:rPr>
        <w:t>4.7</w:t>
      </w:r>
    </w:p>
    <w:p w14:paraId="41CECC65" w14:textId="77777777" w:rsidR="00955C1F" w:rsidRDefault="00955C1F" w:rsidP="00955C1F">
      <w:pPr>
        <w:numPr>
          <w:ilvl w:val="1"/>
          <w:numId w:val="14"/>
        </w:numPr>
      </w:pPr>
      <w:r>
        <w:t>Cumulative Distribution Function</w:t>
      </w:r>
    </w:p>
    <w:p w14:paraId="3584038D" w14:textId="77777777" w:rsidR="00955C1F" w:rsidRDefault="00955C1F" w:rsidP="00955C1F">
      <w:pPr>
        <w:numPr>
          <w:ilvl w:val="1"/>
          <w:numId w:val="14"/>
        </w:numPr>
      </w:pPr>
      <w:r>
        <w:t>Discrete Uniform Distribution</w:t>
      </w:r>
    </w:p>
    <w:p w14:paraId="24890F4B" w14:textId="77777777" w:rsidR="00955C1F" w:rsidRDefault="00955C1F" w:rsidP="00955C1F">
      <w:pPr>
        <w:numPr>
          <w:ilvl w:val="1"/>
          <w:numId w:val="14"/>
        </w:numPr>
      </w:pPr>
      <w:r>
        <w:t>Binomial Distribution</w:t>
      </w:r>
    </w:p>
    <w:p w14:paraId="391C6645" w14:textId="77777777" w:rsidR="00955C1F" w:rsidRDefault="00955C1F" w:rsidP="00955C1F">
      <w:pPr>
        <w:numPr>
          <w:ilvl w:val="1"/>
          <w:numId w:val="14"/>
        </w:numPr>
      </w:pPr>
      <w:r>
        <w:t>Poisson Distribution</w:t>
      </w:r>
    </w:p>
    <w:p w14:paraId="118C3D7C" w14:textId="77777777" w:rsidR="00955C1F" w:rsidRPr="00000530" w:rsidRDefault="00955C1F" w:rsidP="00955C1F">
      <w:pPr>
        <w:numPr>
          <w:ilvl w:val="1"/>
          <w:numId w:val="14"/>
        </w:numPr>
      </w:pPr>
      <w:r>
        <w:t>Joint Distributions</w:t>
      </w:r>
    </w:p>
    <w:p w14:paraId="4C1F7E69" w14:textId="77777777" w:rsidR="00955C1F" w:rsidRDefault="00955C1F" w:rsidP="00955C1F"/>
    <w:p w14:paraId="6F415D1B" w14:textId="77777777" w:rsidR="00955C1F" w:rsidRPr="00997289" w:rsidRDefault="00955C1F" w:rsidP="00955C1F">
      <w:pPr>
        <w:numPr>
          <w:ilvl w:val="0"/>
          <w:numId w:val="14"/>
        </w:numPr>
        <w:rPr>
          <w:b/>
          <w:color w:val="FF0000"/>
          <w:sz w:val="20"/>
          <w:szCs w:val="20"/>
        </w:rPr>
      </w:pPr>
      <w:r w:rsidRPr="001C7642">
        <w:rPr>
          <w:b/>
        </w:rPr>
        <w:t>Continuous Probability Distribution</w:t>
      </w:r>
      <w:r w:rsidR="005C7A2A">
        <w:tab/>
      </w:r>
      <w:r w:rsidR="005C7A2A">
        <w:tab/>
      </w:r>
      <w:r w:rsidR="00997289">
        <w:tab/>
      </w:r>
      <w:r w:rsidRPr="00997289">
        <w:rPr>
          <w:color w:val="FF0000"/>
          <w:sz w:val="20"/>
          <w:szCs w:val="20"/>
        </w:rPr>
        <w:t>Sections 5.1 - 5.5</w:t>
      </w:r>
      <w:r w:rsidR="00CD7196" w:rsidRPr="00997289">
        <w:rPr>
          <w:color w:val="FF0000"/>
          <w:sz w:val="20"/>
          <w:szCs w:val="20"/>
        </w:rPr>
        <w:t xml:space="preserve">, </w:t>
      </w:r>
      <w:r w:rsidR="00997289">
        <w:rPr>
          <w:color w:val="FF0000"/>
          <w:sz w:val="20"/>
          <w:szCs w:val="20"/>
        </w:rPr>
        <w:t>&amp;</w:t>
      </w:r>
      <w:r w:rsidR="00CD7196" w:rsidRPr="00997289">
        <w:rPr>
          <w:color w:val="FF0000"/>
          <w:sz w:val="20"/>
          <w:szCs w:val="20"/>
        </w:rPr>
        <w:t xml:space="preserve"> 5.10</w:t>
      </w:r>
    </w:p>
    <w:p w14:paraId="399DC248" w14:textId="77777777" w:rsidR="00955C1F" w:rsidRDefault="00955C1F" w:rsidP="00955C1F">
      <w:pPr>
        <w:numPr>
          <w:ilvl w:val="1"/>
          <w:numId w:val="14"/>
        </w:numPr>
      </w:pPr>
      <w:r>
        <w:t>Continuous Uniform Distribution</w:t>
      </w:r>
    </w:p>
    <w:p w14:paraId="7433062A" w14:textId="77777777" w:rsidR="00955C1F" w:rsidRDefault="00955C1F" w:rsidP="00955C1F">
      <w:pPr>
        <w:numPr>
          <w:ilvl w:val="1"/>
          <w:numId w:val="14"/>
        </w:numPr>
      </w:pPr>
      <w:r>
        <w:t>Normal Distribution</w:t>
      </w:r>
    </w:p>
    <w:p w14:paraId="64807A6F" w14:textId="77777777" w:rsidR="00955C1F" w:rsidRDefault="00955C1F" w:rsidP="00955C1F">
      <w:pPr>
        <w:numPr>
          <w:ilvl w:val="1"/>
          <w:numId w:val="14"/>
        </w:numPr>
      </w:pPr>
      <w:r>
        <w:t xml:space="preserve">Normal Approximation to the Binomial and Poisson </w:t>
      </w:r>
    </w:p>
    <w:p w14:paraId="2FE5D3DC" w14:textId="77777777" w:rsidR="00955C1F" w:rsidRDefault="00955C1F" w:rsidP="00955C1F">
      <w:pPr>
        <w:ind w:left="1080"/>
      </w:pPr>
      <w:r>
        <w:t>Distribution.</w:t>
      </w:r>
    </w:p>
    <w:p w14:paraId="1EFD691A" w14:textId="77777777" w:rsidR="00955C1F" w:rsidRDefault="00955C1F" w:rsidP="00955C1F">
      <w:pPr>
        <w:ind w:left="720"/>
      </w:pPr>
      <w:r>
        <w:t>d. Joint Distributions</w:t>
      </w:r>
    </w:p>
    <w:p w14:paraId="7AB5DD8A" w14:textId="77777777" w:rsidR="00955C1F" w:rsidRDefault="00955C1F" w:rsidP="00955C1F"/>
    <w:p w14:paraId="2E00E1D5" w14:textId="77777777" w:rsidR="00955C1F" w:rsidRPr="005C7A2A" w:rsidRDefault="00955C1F" w:rsidP="00955C1F">
      <w:pPr>
        <w:numPr>
          <w:ilvl w:val="0"/>
          <w:numId w:val="14"/>
        </w:numPr>
        <w:rPr>
          <w:b/>
          <w:color w:val="FF0000"/>
        </w:rPr>
      </w:pPr>
      <w:r>
        <w:rPr>
          <w:b/>
        </w:rPr>
        <w:t>Treatment of Data</w:t>
      </w:r>
      <w:r>
        <w:rPr>
          <w:b/>
        </w:rPr>
        <w:tab/>
      </w:r>
      <w:r>
        <w:rPr>
          <w:b/>
        </w:rPr>
        <w:tab/>
      </w:r>
      <w:r w:rsidR="005C7A2A">
        <w:tab/>
      </w:r>
      <w:r w:rsidR="005C7A2A">
        <w:tab/>
      </w:r>
      <w:r w:rsidR="005C7A2A">
        <w:tab/>
      </w:r>
      <w:r w:rsidR="00997289">
        <w:tab/>
      </w:r>
      <w:r w:rsidRPr="00997289">
        <w:rPr>
          <w:color w:val="FF0000"/>
          <w:sz w:val="20"/>
          <w:szCs w:val="20"/>
        </w:rPr>
        <w:t xml:space="preserve">Sections 2.1 - 2.8 </w:t>
      </w:r>
      <w:r w:rsidR="00997289">
        <w:rPr>
          <w:color w:val="FF0000"/>
          <w:sz w:val="20"/>
          <w:szCs w:val="20"/>
        </w:rPr>
        <w:t>&amp;</w:t>
      </w:r>
      <w:r w:rsidRPr="00997289">
        <w:rPr>
          <w:color w:val="FF0000"/>
          <w:sz w:val="20"/>
          <w:szCs w:val="20"/>
        </w:rPr>
        <w:t xml:space="preserve"> 5.1</w:t>
      </w:r>
      <w:r w:rsidR="00CD7196" w:rsidRPr="00997289">
        <w:rPr>
          <w:color w:val="FF0000"/>
          <w:sz w:val="20"/>
          <w:szCs w:val="20"/>
        </w:rPr>
        <w:t>2</w:t>
      </w:r>
    </w:p>
    <w:p w14:paraId="72E47507" w14:textId="77777777" w:rsidR="00955C1F" w:rsidRDefault="00955C1F" w:rsidP="00955C1F">
      <w:pPr>
        <w:numPr>
          <w:ilvl w:val="1"/>
          <w:numId w:val="14"/>
        </w:numPr>
      </w:pPr>
      <w:r>
        <w:t>Data Summary and Display</w:t>
      </w:r>
    </w:p>
    <w:p w14:paraId="416A86C7" w14:textId="77777777" w:rsidR="00955C1F" w:rsidRDefault="00955C1F" w:rsidP="00955C1F">
      <w:pPr>
        <w:numPr>
          <w:ilvl w:val="1"/>
          <w:numId w:val="14"/>
        </w:numPr>
      </w:pPr>
      <w:r>
        <w:t>Random Sampling</w:t>
      </w:r>
    </w:p>
    <w:p w14:paraId="2EC1563D" w14:textId="77777777" w:rsidR="00955C1F" w:rsidRDefault="00955C1F" w:rsidP="00955C1F">
      <w:pPr>
        <w:numPr>
          <w:ilvl w:val="1"/>
          <w:numId w:val="14"/>
        </w:numPr>
      </w:pPr>
      <w:r>
        <w:t>Stem-and-Leaf Diagrams</w:t>
      </w:r>
    </w:p>
    <w:p w14:paraId="4A1622C0" w14:textId="77777777" w:rsidR="00955C1F" w:rsidRDefault="00955C1F" w:rsidP="00955C1F">
      <w:pPr>
        <w:numPr>
          <w:ilvl w:val="1"/>
          <w:numId w:val="14"/>
        </w:numPr>
      </w:pPr>
      <w:r>
        <w:t>Frequency Distributions and Histograms</w:t>
      </w:r>
    </w:p>
    <w:p w14:paraId="4E3FE941" w14:textId="77777777" w:rsidR="00955C1F" w:rsidRDefault="00955C1F" w:rsidP="00955C1F">
      <w:pPr>
        <w:numPr>
          <w:ilvl w:val="1"/>
          <w:numId w:val="14"/>
        </w:numPr>
      </w:pPr>
      <w:r>
        <w:t>Box Plots</w:t>
      </w:r>
    </w:p>
    <w:p w14:paraId="04E443B9" w14:textId="77777777" w:rsidR="00955C1F" w:rsidRDefault="00955C1F" w:rsidP="00955C1F">
      <w:pPr>
        <w:numPr>
          <w:ilvl w:val="1"/>
          <w:numId w:val="14"/>
        </w:numPr>
      </w:pPr>
      <w:r>
        <w:t>Time Sequence Plots</w:t>
      </w:r>
    </w:p>
    <w:p w14:paraId="4406D345" w14:textId="77777777" w:rsidR="00955C1F" w:rsidRDefault="00955C1F" w:rsidP="00955C1F">
      <w:pPr>
        <w:numPr>
          <w:ilvl w:val="1"/>
          <w:numId w:val="14"/>
        </w:numPr>
      </w:pPr>
      <w:r>
        <w:t>Probability Plots</w:t>
      </w:r>
    </w:p>
    <w:p w14:paraId="54E3C758" w14:textId="77777777" w:rsidR="00955C1F" w:rsidRDefault="00955C1F" w:rsidP="00955C1F"/>
    <w:p w14:paraId="41636D89" w14:textId="77777777" w:rsidR="00955C1F" w:rsidRPr="00CE6EF4" w:rsidRDefault="00BE21F7" w:rsidP="00955C1F">
      <w:pPr>
        <w:ind w:left="360"/>
      </w:pPr>
      <w:r>
        <w:t>5</w:t>
      </w:r>
      <w:r w:rsidR="00955C1F">
        <w:t xml:space="preserve">. </w:t>
      </w:r>
      <w:r w:rsidR="00955C1F">
        <w:rPr>
          <w:b/>
        </w:rPr>
        <w:t xml:space="preserve">  Point Estimation of Parameters</w:t>
      </w:r>
      <w:r w:rsidR="00955C1F">
        <w:rPr>
          <w:b/>
        </w:rPr>
        <w:tab/>
      </w:r>
      <w:r w:rsidR="00955C1F">
        <w:rPr>
          <w:b/>
        </w:rPr>
        <w:tab/>
      </w:r>
      <w:r w:rsidR="008C4447">
        <w:rPr>
          <w:b/>
        </w:rPr>
        <w:t xml:space="preserve">          </w:t>
      </w:r>
      <w:r w:rsidR="00997289">
        <w:rPr>
          <w:b/>
        </w:rPr>
        <w:tab/>
      </w:r>
      <w:r w:rsidR="00997289">
        <w:rPr>
          <w:b/>
        </w:rPr>
        <w:tab/>
      </w:r>
      <w:r w:rsidR="00CD7196" w:rsidRPr="00997289">
        <w:rPr>
          <w:color w:val="FF0000"/>
          <w:sz w:val="20"/>
          <w:szCs w:val="20"/>
        </w:rPr>
        <w:t>Sections 6.1 - 6.4</w:t>
      </w:r>
      <w:r w:rsidR="008C4447" w:rsidRPr="00997289">
        <w:rPr>
          <w:color w:val="FF0000"/>
          <w:sz w:val="20"/>
          <w:szCs w:val="20"/>
        </w:rPr>
        <w:t xml:space="preserve">, </w:t>
      </w:r>
      <w:r w:rsidR="00955C1F" w:rsidRPr="00997289">
        <w:rPr>
          <w:color w:val="FF0000"/>
          <w:sz w:val="20"/>
          <w:szCs w:val="20"/>
        </w:rPr>
        <w:t>7.1</w:t>
      </w:r>
      <w:r w:rsidR="00997289">
        <w:rPr>
          <w:color w:val="FF0000"/>
          <w:sz w:val="20"/>
          <w:szCs w:val="20"/>
        </w:rPr>
        <w:t xml:space="preserve">, </w:t>
      </w:r>
      <w:r w:rsidR="00997289" w:rsidRPr="00997289">
        <w:rPr>
          <w:color w:val="FF0000"/>
          <w:sz w:val="20"/>
          <w:szCs w:val="20"/>
        </w:rPr>
        <w:t>&amp;</w:t>
      </w:r>
      <w:r w:rsidR="008C4447" w:rsidRPr="00997289">
        <w:rPr>
          <w:color w:val="FF0000"/>
          <w:sz w:val="20"/>
          <w:szCs w:val="20"/>
        </w:rPr>
        <w:t xml:space="preserve"> 7.</w:t>
      </w:r>
      <w:r w:rsidR="005C0A1F">
        <w:rPr>
          <w:color w:val="FF0000"/>
          <w:sz w:val="20"/>
          <w:szCs w:val="20"/>
        </w:rPr>
        <w:t>2</w:t>
      </w:r>
      <w:r w:rsidR="00955C1F" w:rsidRPr="00997289">
        <w:tab/>
      </w:r>
      <w:r w:rsidR="00955C1F">
        <w:tab/>
      </w:r>
    </w:p>
    <w:p w14:paraId="1E6DF032" w14:textId="77777777" w:rsidR="00955C1F" w:rsidRDefault="00955C1F" w:rsidP="00955C1F">
      <w:pPr>
        <w:numPr>
          <w:ilvl w:val="0"/>
          <w:numId w:val="15"/>
        </w:numPr>
      </w:pPr>
      <w:r>
        <w:t>General Concepts</w:t>
      </w:r>
    </w:p>
    <w:p w14:paraId="7AA47651" w14:textId="77777777" w:rsidR="00955C1F" w:rsidRDefault="00955C1F" w:rsidP="00955C1F">
      <w:pPr>
        <w:numPr>
          <w:ilvl w:val="0"/>
          <w:numId w:val="15"/>
        </w:numPr>
      </w:pPr>
      <w:r>
        <w:t>Sampling Distributions</w:t>
      </w:r>
    </w:p>
    <w:p w14:paraId="125BFE8F" w14:textId="77777777" w:rsidR="008C4447" w:rsidRDefault="008C4447" w:rsidP="00955C1F">
      <w:pPr>
        <w:numPr>
          <w:ilvl w:val="0"/>
          <w:numId w:val="15"/>
        </w:numPr>
      </w:pPr>
      <w:r>
        <w:t>Methods of Point Estimation</w:t>
      </w:r>
    </w:p>
    <w:p w14:paraId="6E41749C" w14:textId="77777777" w:rsidR="00955C1F" w:rsidRDefault="00CD7196" w:rsidP="00955C1F">
      <w:pPr>
        <w:numPr>
          <w:ilvl w:val="0"/>
          <w:numId w:val="15"/>
        </w:numPr>
      </w:pPr>
      <w:r>
        <w:t>Sampling Distributions of the Mean and Variance</w:t>
      </w:r>
    </w:p>
    <w:p w14:paraId="60237B82" w14:textId="77777777" w:rsidR="00BE21F7" w:rsidRDefault="00BE21F7" w:rsidP="00BE21F7">
      <w:pPr>
        <w:ind w:left="1080"/>
      </w:pPr>
    </w:p>
    <w:p w14:paraId="4C46075D" w14:textId="77777777" w:rsidR="00BE21F7" w:rsidRDefault="00BE21F7" w:rsidP="00BE21F7">
      <w:pPr>
        <w:ind w:left="4320" w:hanging="3900"/>
        <w:rPr>
          <w:color w:val="FF0000"/>
        </w:rPr>
      </w:pPr>
      <w:r w:rsidRPr="002F5FD6">
        <w:rPr>
          <w:b/>
        </w:rPr>
        <w:t>6.</w:t>
      </w:r>
      <w:r>
        <w:t xml:space="preserve"> </w:t>
      </w:r>
      <w:r w:rsidRPr="002F5FD6">
        <w:rPr>
          <w:b/>
        </w:rPr>
        <w:t xml:space="preserve">  Propagation of Error</w:t>
      </w:r>
      <w:r w:rsidRPr="002F5FD6">
        <w:rPr>
          <w:b/>
        </w:rPr>
        <w:tab/>
      </w:r>
      <w:r w:rsidRPr="002F5FD6">
        <w:rPr>
          <w:b/>
        </w:rPr>
        <w:tab/>
      </w:r>
      <w:r w:rsidRPr="002F5FD6">
        <w:rPr>
          <w:b/>
        </w:rPr>
        <w:tab/>
      </w:r>
      <w:r w:rsidRPr="002F5FD6">
        <w:rPr>
          <w:b/>
        </w:rPr>
        <w:tab/>
      </w:r>
      <w:r w:rsidRPr="00975124">
        <w:t xml:space="preserve">       </w:t>
      </w:r>
      <w:r w:rsidRPr="00975124">
        <w:rPr>
          <w:color w:val="FF0000"/>
        </w:rPr>
        <w:t>Lecture Notes</w:t>
      </w:r>
    </w:p>
    <w:p w14:paraId="35954C29" w14:textId="77777777" w:rsidR="00BE21F7" w:rsidRPr="00C35C7C" w:rsidRDefault="00BE21F7" w:rsidP="00BE21F7">
      <w:pPr>
        <w:ind w:firstLine="720"/>
        <w:rPr>
          <w:b/>
          <w:color w:val="FF0000"/>
        </w:rPr>
      </w:pPr>
      <w:r>
        <w:t>a.   Measurement Error</w:t>
      </w:r>
      <w:r>
        <w:tab/>
      </w:r>
      <w:r>
        <w:tab/>
      </w:r>
      <w:r>
        <w:tab/>
      </w:r>
      <w:r>
        <w:tab/>
      </w:r>
      <w:r>
        <w:tab/>
        <w:t xml:space="preserve">   </w:t>
      </w:r>
      <w:r w:rsidR="00975124">
        <w:rPr>
          <w:b/>
          <w:color w:val="FF0000"/>
        </w:rPr>
        <w:t xml:space="preserve">    </w:t>
      </w:r>
    </w:p>
    <w:p w14:paraId="3B977E69" w14:textId="77777777" w:rsidR="00BE21F7" w:rsidRDefault="00BE21F7" w:rsidP="00BE21F7">
      <w:pPr>
        <w:ind w:firstLine="720"/>
      </w:pPr>
      <w:r>
        <w:t>b.   Linear Combination of Independent Measurements</w:t>
      </w:r>
    </w:p>
    <w:p w14:paraId="3DD960DB" w14:textId="77777777" w:rsidR="00BE21F7" w:rsidRDefault="00BE21F7" w:rsidP="00BE21F7">
      <w:pPr>
        <w:ind w:firstLine="720"/>
      </w:pPr>
      <w:r>
        <w:t>c.   Linear Combination of dependent variables</w:t>
      </w:r>
    </w:p>
    <w:p w14:paraId="57657BD0" w14:textId="77777777" w:rsidR="00BE21F7" w:rsidRDefault="00BE21F7" w:rsidP="00BE21F7">
      <w:pPr>
        <w:ind w:firstLine="720"/>
      </w:pPr>
      <w:r>
        <w:t>d.   Uncertainty for Functions of One nonlinear Measurement</w:t>
      </w:r>
    </w:p>
    <w:p w14:paraId="6B4BB4A0" w14:textId="77777777" w:rsidR="00BE21F7" w:rsidRDefault="00BE21F7" w:rsidP="00BE21F7">
      <w:pPr>
        <w:pStyle w:val="ListParagraph"/>
        <w:numPr>
          <w:ilvl w:val="1"/>
          <w:numId w:val="14"/>
        </w:numPr>
      </w:pPr>
      <w:r w:rsidRPr="0083396E">
        <w:t>Uncertainties for Functions of Dependent Measurements</w:t>
      </w:r>
    </w:p>
    <w:p w14:paraId="525D44B3" w14:textId="77777777" w:rsidR="00955C1F" w:rsidRDefault="00955C1F" w:rsidP="00955C1F"/>
    <w:p w14:paraId="5F217A7E" w14:textId="77777777" w:rsidR="00955C1F" w:rsidRPr="00CE6EF4" w:rsidRDefault="00955C1F" w:rsidP="00955C1F">
      <w:pPr>
        <w:ind w:left="360"/>
      </w:pPr>
      <w:r>
        <w:t>7</w:t>
      </w:r>
      <w:r w:rsidRPr="00484959">
        <w:t>.</w:t>
      </w:r>
      <w:r>
        <w:rPr>
          <w:b/>
        </w:rPr>
        <w:t xml:space="preserve">   Statistical Intervals for a Single Sample</w:t>
      </w:r>
      <w:r>
        <w:rPr>
          <w:b/>
        </w:rPr>
        <w:tab/>
      </w:r>
      <w:r>
        <w:rPr>
          <w:b/>
        </w:rPr>
        <w:tab/>
      </w:r>
      <w:r w:rsidR="00997289">
        <w:rPr>
          <w:b/>
        </w:rPr>
        <w:tab/>
      </w:r>
      <w:r w:rsidR="005C0A1F">
        <w:rPr>
          <w:color w:val="FF0000"/>
          <w:sz w:val="20"/>
          <w:szCs w:val="20"/>
        </w:rPr>
        <w:t>Sections 7.3</w:t>
      </w:r>
      <w:r w:rsidR="008C4447" w:rsidRPr="00997289">
        <w:rPr>
          <w:color w:val="FF0000"/>
          <w:sz w:val="20"/>
          <w:szCs w:val="20"/>
        </w:rPr>
        <w:t xml:space="preserve">, 9.1, </w:t>
      </w:r>
      <w:r w:rsidR="00997289">
        <w:rPr>
          <w:color w:val="FF0000"/>
          <w:sz w:val="20"/>
          <w:szCs w:val="20"/>
        </w:rPr>
        <w:t>&amp;</w:t>
      </w:r>
      <w:r w:rsidR="008C4447" w:rsidRPr="00997289">
        <w:rPr>
          <w:color w:val="FF0000"/>
          <w:sz w:val="20"/>
          <w:szCs w:val="20"/>
        </w:rPr>
        <w:t xml:space="preserve"> 10</w:t>
      </w:r>
      <w:r w:rsidRPr="00997289">
        <w:rPr>
          <w:color w:val="FF0000"/>
          <w:sz w:val="20"/>
          <w:szCs w:val="20"/>
        </w:rPr>
        <w:t>.1</w:t>
      </w:r>
    </w:p>
    <w:p w14:paraId="22650A18" w14:textId="77777777" w:rsidR="00955C1F" w:rsidRDefault="00955C1F" w:rsidP="00955C1F">
      <w:pPr>
        <w:numPr>
          <w:ilvl w:val="1"/>
          <w:numId w:val="15"/>
        </w:numPr>
        <w:tabs>
          <w:tab w:val="clear" w:pos="1800"/>
        </w:tabs>
        <w:ind w:left="1080"/>
      </w:pPr>
      <w:r>
        <w:t xml:space="preserve">Confidence Interval on the Mean of a </w:t>
      </w:r>
      <w:smartTag w:uri="urn:schemas-microsoft-com:office:smarttags" w:element="City">
        <w:smartTag w:uri="urn:schemas-microsoft-com:office:smarttags" w:element="place">
          <w:r>
            <w:t>Normal</w:t>
          </w:r>
        </w:smartTag>
      </w:smartTag>
      <w:r>
        <w:t xml:space="preserve"> </w:t>
      </w:r>
    </w:p>
    <w:p w14:paraId="1940F7CA" w14:textId="77777777" w:rsidR="00955C1F" w:rsidRDefault="00955C1F" w:rsidP="00955C1F">
      <w:pPr>
        <w:ind w:left="1080"/>
      </w:pPr>
      <w:r>
        <w:t>Distribution</w:t>
      </w:r>
    </w:p>
    <w:p w14:paraId="6C6EB548" w14:textId="77777777" w:rsidR="00955C1F" w:rsidRDefault="00955C1F" w:rsidP="00955C1F">
      <w:pPr>
        <w:numPr>
          <w:ilvl w:val="1"/>
          <w:numId w:val="15"/>
        </w:numPr>
        <w:tabs>
          <w:tab w:val="clear" w:pos="1800"/>
        </w:tabs>
        <w:ind w:left="1080"/>
      </w:pPr>
      <w:r>
        <w:t>Confidence Interval for Variance and Standard Deviation</w:t>
      </w:r>
    </w:p>
    <w:p w14:paraId="6E2D6E22" w14:textId="77777777" w:rsidR="00955C1F" w:rsidRDefault="00955C1F" w:rsidP="00955C1F">
      <w:pPr>
        <w:numPr>
          <w:ilvl w:val="1"/>
          <w:numId w:val="15"/>
        </w:numPr>
        <w:tabs>
          <w:tab w:val="clear" w:pos="1800"/>
          <w:tab w:val="left" w:pos="1080"/>
        </w:tabs>
        <w:ind w:hanging="1080"/>
      </w:pPr>
      <w:r>
        <w:t>Confidence Interval for a Proportion</w:t>
      </w:r>
    </w:p>
    <w:p w14:paraId="5FE70C9B" w14:textId="77777777" w:rsidR="00955C1F" w:rsidRDefault="00955C1F" w:rsidP="00955C1F"/>
    <w:p w14:paraId="3DDB72B2" w14:textId="77777777" w:rsidR="00955C1F" w:rsidRPr="00CE6EF4" w:rsidRDefault="00955C1F" w:rsidP="00955C1F">
      <w:pPr>
        <w:ind w:left="360"/>
      </w:pPr>
      <w:r>
        <w:t>8</w:t>
      </w:r>
      <w:r w:rsidRPr="00EB5A2E">
        <w:t>.</w:t>
      </w:r>
      <w:r>
        <w:rPr>
          <w:b/>
        </w:rPr>
        <w:t xml:space="preserve">   Tests of Hypothesis for a Single Sample</w:t>
      </w:r>
      <w:r>
        <w:rPr>
          <w:b/>
        </w:rPr>
        <w:tab/>
      </w:r>
      <w:r w:rsidR="008C4447">
        <w:rPr>
          <w:b/>
        </w:rPr>
        <w:t xml:space="preserve">         </w:t>
      </w:r>
      <w:r w:rsidR="00997289">
        <w:rPr>
          <w:b/>
        </w:rPr>
        <w:tab/>
      </w:r>
      <w:r w:rsidR="00997289">
        <w:rPr>
          <w:b/>
        </w:rPr>
        <w:tab/>
      </w:r>
      <w:r w:rsidR="00B23AEE">
        <w:rPr>
          <w:color w:val="FF0000"/>
          <w:sz w:val="20"/>
          <w:szCs w:val="20"/>
        </w:rPr>
        <w:t>Sections 7.5 - 7.8</w:t>
      </w:r>
      <w:r w:rsidR="008C4447" w:rsidRPr="00997289">
        <w:rPr>
          <w:color w:val="FF0000"/>
          <w:sz w:val="20"/>
          <w:szCs w:val="20"/>
        </w:rPr>
        <w:t xml:space="preserve">, </w:t>
      </w:r>
      <w:r w:rsidRPr="00997289">
        <w:rPr>
          <w:color w:val="FF0000"/>
          <w:sz w:val="20"/>
          <w:szCs w:val="20"/>
        </w:rPr>
        <w:t>9.</w:t>
      </w:r>
      <w:r w:rsidR="00997289" w:rsidRPr="00997289">
        <w:rPr>
          <w:color w:val="FF0000"/>
          <w:sz w:val="20"/>
          <w:szCs w:val="20"/>
        </w:rPr>
        <w:t>2, &amp;</w:t>
      </w:r>
      <w:r w:rsidR="008C4447" w:rsidRPr="00997289">
        <w:rPr>
          <w:color w:val="FF0000"/>
          <w:sz w:val="20"/>
          <w:szCs w:val="20"/>
        </w:rPr>
        <w:t xml:space="preserve"> 10.2</w:t>
      </w:r>
    </w:p>
    <w:p w14:paraId="26CBEF15" w14:textId="77777777" w:rsidR="00955C1F" w:rsidRDefault="00955C1F" w:rsidP="00955C1F">
      <w:pPr>
        <w:numPr>
          <w:ilvl w:val="0"/>
          <w:numId w:val="16"/>
        </w:numPr>
      </w:pPr>
      <w:r>
        <w:t>Tests on the Mean</w:t>
      </w:r>
      <w:r w:rsidR="009F5CAB">
        <w:t>, variation, and proportion</w:t>
      </w:r>
      <w:r>
        <w:t xml:space="preserve"> of a Normal Distribution</w:t>
      </w:r>
    </w:p>
    <w:p w14:paraId="789FB8FD" w14:textId="77777777" w:rsidR="00955C1F" w:rsidRDefault="00955C1F" w:rsidP="00955C1F">
      <w:pPr>
        <w:numPr>
          <w:ilvl w:val="0"/>
          <w:numId w:val="16"/>
        </w:numPr>
      </w:pPr>
      <w:r>
        <w:t>Testing for Goodness of Fit</w:t>
      </w:r>
    </w:p>
    <w:p w14:paraId="2288C33D" w14:textId="77777777" w:rsidR="00975124" w:rsidRDefault="00975124" w:rsidP="00975124"/>
    <w:p w14:paraId="2F3ED2FF" w14:textId="77777777" w:rsidR="007C47A2" w:rsidRDefault="005C0A1F" w:rsidP="00975124">
      <w:pPr>
        <w:ind w:left="360"/>
        <w:rPr>
          <w:b/>
        </w:rPr>
      </w:pPr>
      <w:r>
        <w:rPr>
          <w:b/>
        </w:rPr>
        <w:t>9</w:t>
      </w:r>
      <w:r w:rsidR="00975124" w:rsidRPr="0083396E">
        <w:rPr>
          <w:b/>
        </w:rPr>
        <w:t xml:space="preserve">. </w:t>
      </w:r>
      <w:r w:rsidR="00975124" w:rsidRPr="002C3C4A">
        <w:rPr>
          <w:b/>
        </w:rPr>
        <w:t>Linear</w:t>
      </w:r>
      <w:r w:rsidR="00975124">
        <w:rPr>
          <w:b/>
        </w:rPr>
        <w:t xml:space="preserve"> Regression</w:t>
      </w:r>
      <w:r w:rsidR="00975124">
        <w:rPr>
          <w:b/>
        </w:rPr>
        <w:tab/>
      </w:r>
      <w:r w:rsidR="00975124">
        <w:rPr>
          <w:b/>
        </w:rPr>
        <w:tab/>
      </w:r>
      <w:r w:rsidR="00975124">
        <w:rPr>
          <w:b/>
        </w:rPr>
        <w:tab/>
      </w:r>
      <w:r w:rsidR="00975124">
        <w:rPr>
          <w:b/>
        </w:rPr>
        <w:tab/>
      </w:r>
      <w:r w:rsidR="00975124">
        <w:rPr>
          <w:b/>
        </w:rPr>
        <w:tab/>
      </w:r>
      <w:r w:rsidR="00975124">
        <w:rPr>
          <w:b/>
        </w:rPr>
        <w:tab/>
      </w:r>
      <w:r>
        <w:rPr>
          <w:color w:val="FF0000"/>
        </w:rPr>
        <w:t>Chapters 11</w:t>
      </w:r>
      <w:r w:rsidR="00975124">
        <w:rPr>
          <w:b/>
        </w:rPr>
        <w:tab/>
      </w:r>
      <w:r w:rsidR="00975124">
        <w:rPr>
          <w:b/>
        </w:rPr>
        <w:tab/>
      </w:r>
    </w:p>
    <w:p w14:paraId="73B6C26A" w14:textId="4BFC75C5" w:rsidR="00975124" w:rsidRDefault="00975124" w:rsidP="007C47A2">
      <w:pPr>
        <w:ind w:left="360" w:firstLine="360"/>
      </w:pPr>
      <w:r>
        <w:t>a.   Empirical Models</w:t>
      </w:r>
    </w:p>
    <w:p w14:paraId="454D52BF" w14:textId="77777777" w:rsidR="00975124" w:rsidRDefault="00975124" w:rsidP="00975124">
      <w:pPr>
        <w:ind w:left="720"/>
      </w:pPr>
      <w:r>
        <w:t>b.   Least Squares</w:t>
      </w:r>
    </w:p>
    <w:p w14:paraId="426C3524" w14:textId="77777777" w:rsidR="00975124" w:rsidRDefault="00975124" w:rsidP="00975124">
      <w:pPr>
        <w:numPr>
          <w:ilvl w:val="0"/>
          <w:numId w:val="16"/>
        </w:numPr>
      </w:pPr>
      <w:r>
        <w:t xml:space="preserve">Hypothesis Tests </w:t>
      </w:r>
    </w:p>
    <w:p w14:paraId="4C3F720E" w14:textId="77777777" w:rsidR="00975124" w:rsidRDefault="00975124" w:rsidP="00975124">
      <w:pPr>
        <w:numPr>
          <w:ilvl w:val="0"/>
          <w:numId w:val="16"/>
        </w:numPr>
      </w:pPr>
      <w:r>
        <w:t>Confidence Intervals</w:t>
      </w:r>
    </w:p>
    <w:p w14:paraId="390763F8" w14:textId="77777777" w:rsidR="00975124" w:rsidRDefault="00975124" w:rsidP="00975124">
      <w:pPr>
        <w:numPr>
          <w:ilvl w:val="0"/>
          <w:numId w:val="16"/>
        </w:numPr>
      </w:pPr>
      <w:r>
        <w:t>Adequacy of the Model</w:t>
      </w:r>
    </w:p>
    <w:p w14:paraId="6B92F59C" w14:textId="77777777" w:rsidR="00975124" w:rsidRDefault="00975124" w:rsidP="00975124">
      <w:pPr>
        <w:numPr>
          <w:ilvl w:val="0"/>
          <w:numId w:val="16"/>
        </w:numPr>
      </w:pPr>
      <w:r>
        <w:t>Transformations</w:t>
      </w:r>
    </w:p>
    <w:p w14:paraId="7FE55DAD" w14:textId="77777777" w:rsidR="00F17092" w:rsidRDefault="00F17092" w:rsidP="00511B2B">
      <w:pPr>
        <w:jc w:val="both"/>
        <w:rPr>
          <w:b/>
          <w:bCs/>
        </w:rPr>
      </w:pPr>
    </w:p>
    <w:p w14:paraId="1D47A75E" w14:textId="77777777" w:rsidR="002B6ED1" w:rsidRDefault="002B6ED1" w:rsidP="00511B2B">
      <w:pPr>
        <w:jc w:val="both"/>
        <w:rPr>
          <w:b/>
          <w:bCs/>
        </w:rPr>
      </w:pPr>
    </w:p>
    <w:p w14:paraId="60EC7BD1" w14:textId="77777777" w:rsidR="00FC586D" w:rsidRDefault="00FC586D" w:rsidP="00511B2B">
      <w:pPr>
        <w:jc w:val="both"/>
        <w:rPr>
          <w:b/>
          <w:bCs/>
        </w:rPr>
      </w:pPr>
      <w:r>
        <w:rPr>
          <w:b/>
          <w:bCs/>
        </w:rPr>
        <w:t>Course Objectives:</w:t>
      </w:r>
    </w:p>
    <w:p w14:paraId="6B56E361" w14:textId="77777777" w:rsidR="00FC586D" w:rsidRPr="00173792" w:rsidRDefault="00FC586D" w:rsidP="0079767A">
      <w:pPr>
        <w:numPr>
          <w:ilvl w:val="1"/>
          <w:numId w:val="13"/>
        </w:numPr>
        <w:spacing w:before="100" w:beforeAutospacing="1" w:after="100" w:afterAutospacing="1"/>
        <w:jc w:val="both"/>
      </w:pPr>
      <w:r w:rsidRPr="00173792">
        <w:t xml:space="preserve">To introduce the student to the ideas of probability </w:t>
      </w:r>
      <w:r w:rsidR="00975124">
        <w:t xml:space="preserve">distributions </w:t>
      </w:r>
      <w:r w:rsidRPr="00173792">
        <w:t xml:space="preserve">and statistical inference with an emphasis on </w:t>
      </w:r>
      <w:r>
        <w:t>hypothesis testing, analysis of</w:t>
      </w:r>
      <w:r w:rsidRPr="00173792">
        <w:t xml:space="preserve"> variance,</w:t>
      </w:r>
      <w:r>
        <w:t xml:space="preserve"> and linear regression</w:t>
      </w:r>
      <w:r w:rsidRPr="00173792">
        <w:t xml:space="preserve">.  </w:t>
      </w:r>
    </w:p>
    <w:p w14:paraId="7F5DF400" w14:textId="77777777" w:rsidR="00FC586D" w:rsidRDefault="00FC586D" w:rsidP="0079767A">
      <w:pPr>
        <w:numPr>
          <w:ilvl w:val="1"/>
          <w:numId w:val="13"/>
        </w:numPr>
        <w:spacing w:before="100" w:beforeAutospacing="1" w:after="100" w:afterAutospacing="1"/>
        <w:jc w:val="both"/>
      </w:pPr>
      <w:r w:rsidRPr="00173792">
        <w:t xml:space="preserve">To introduce the student to data analysis. </w:t>
      </w:r>
    </w:p>
    <w:p w14:paraId="52669644" w14:textId="77777777" w:rsidR="00FC586D" w:rsidRPr="00173792" w:rsidRDefault="00FC586D" w:rsidP="0079767A">
      <w:pPr>
        <w:numPr>
          <w:ilvl w:val="1"/>
          <w:numId w:val="13"/>
        </w:numPr>
        <w:spacing w:before="100" w:beforeAutospacing="1" w:after="100" w:afterAutospacing="1"/>
        <w:jc w:val="both"/>
      </w:pPr>
      <w:r>
        <w:t>To teach the use of statistical tables and the analysis of engineering data.</w:t>
      </w:r>
    </w:p>
    <w:p w14:paraId="449F88B1" w14:textId="77777777" w:rsidR="00FC586D" w:rsidRPr="00FC586D" w:rsidRDefault="00FC586D" w:rsidP="0079767A">
      <w:pPr>
        <w:numPr>
          <w:ilvl w:val="1"/>
          <w:numId w:val="13"/>
        </w:numPr>
        <w:spacing w:before="100" w:beforeAutospacing="1" w:after="100" w:afterAutospacing="1"/>
        <w:jc w:val="both"/>
      </w:pPr>
      <w:r w:rsidRPr="00173792">
        <w:t xml:space="preserve">To </w:t>
      </w:r>
      <w:r>
        <w:t xml:space="preserve">make the student </w:t>
      </w:r>
      <w:r w:rsidRPr="00173792">
        <w:t>gain experience with</w:t>
      </w:r>
      <w:r>
        <w:t xml:space="preserve"> engineering </w:t>
      </w:r>
      <w:r w:rsidRPr="00173792">
        <w:t>and s</w:t>
      </w:r>
      <w:r>
        <w:t>cientific statistical examples with an </w:t>
      </w:r>
      <w:r w:rsidRPr="00173792">
        <w:t xml:space="preserve">emphasis on </w:t>
      </w:r>
      <w:r>
        <w:t>chemical engineering applications.</w:t>
      </w:r>
      <w:r w:rsidRPr="00173792">
        <w:t xml:space="preserve"> </w:t>
      </w:r>
    </w:p>
    <w:p w14:paraId="374BCDE9" w14:textId="77777777" w:rsidR="00F17092" w:rsidRDefault="00F17092" w:rsidP="008B52FB">
      <w:pPr>
        <w:rPr>
          <w:b/>
          <w:bCs/>
        </w:rPr>
      </w:pPr>
    </w:p>
    <w:p w14:paraId="722734CA" w14:textId="77777777" w:rsidR="004B5913" w:rsidRPr="008B52FB" w:rsidRDefault="00591C5A" w:rsidP="008B52FB">
      <w:pPr>
        <w:rPr>
          <w:b/>
          <w:bCs/>
        </w:rPr>
      </w:pPr>
      <w:r>
        <w:rPr>
          <w:b/>
          <w:bCs/>
        </w:rPr>
        <w:t xml:space="preserve">Student Learning </w:t>
      </w:r>
      <w:r w:rsidR="00173792">
        <w:rPr>
          <w:b/>
          <w:bCs/>
        </w:rPr>
        <w:t>Objectives</w:t>
      </w:r>
      <w:r w:rsidR="004B5913" w:rsidRPr="000A5C6F">
        <w:rPr>
          <w:b/>
          <w:bCs/>
        </w:rPr>
        <w:t>:</w:t>
      </w:r>
    </w:p>
    <w:p w14:paraId="65211EB8" w14:textId="77777777" w:rsidR="00591C5A" w:rsidRDefault="00591C5A" w:rsidP="0079767A">
      <w:pPr>
        <w:numPr>
          <w:ilvl w:val="1"/>
          <w:numId w:val="13"/>
        </w:numPr>
        <w:spacing w:before="100" w:beforeAutospacing="1" w:after="100" w:afterAutospacing="1"/>
        <w:jc w:val="both"/>
      </w:pPr>
      <w:r>
        <w:t>Identify the role that statistics can play in chemical engineeri</w:t>
      </w:r>
      <w:r w:rsidR="004633F7">
        <w:t>ng problem solving and in</w:t>
      </w:r>
      <w:r>
        <w:t xml:space="preserve"> decision making.</w:t>
      </w:r>
      <w:r w:rsidR="00ED21B1">
        <w:t xml:space="preserve"> (1,2)</w:t>
      </w:r>
    </w:p>
    <w:p w14:paraId="42A46411" w14:textId="77777777" w:rsidR="00591C5A" w:rsidRDefault="00591C5A" w:rsidP="0079767A">
      <w:pPr>
        <w:numPr>
          <w:ilvl w:val="1"/>
          <w:numId w:val="13"/>
        </w:numPr>
        <w:spacing w:before="100" w:beforeAutospacing="1" w:after="100" w:afterAutospacing="1"/>
        <w:jc w:val="both"/>
      </w:pPr>
      <w:r>
        <w:t>Be familiar with the different ways of</w:t>
      </w:r>
      <w:r w:rsidR="00B53AFC">
        <w:t xml:space="preserve"> collecting data and recognize </w:t>
      </w:r>
      <w:r>
        <w:t>the concept of variability and its effect on data collected.</w:t>
      </w:r>
      <w:r w:rsidR="00ED21B1">
        <w:t xml:space="preserve"> (1,2)</w:t>
      </w:r>
    </w:p>
    <w:p w14:paraId="379FB73E" w14:textId="77777777" w:rsidR="00591C5A" w:rsidRDefault="00B53AFC" w:rsidP="0079767A">
      <w:pPr>
        <w:numPr>
          <w:ilvl w:val="1"/>
          <w:numId w:val="13"/>
        </w:numPr>
        <w:spacing w:before="100" w:beforeAutospacing="1" w:after="100" w:afterAutospacing="1"/>
        <w:jc w:val="both"/>
      </w:pPr>
      <w:r>
        <w:t>Distinguish</w:t>
      </w:r>
      <w:r w:rsidR="00591C5A">
        <w:t xml:space="preserve"> the difference between mechanistic models and empirical models. </w:t>
      </w:r>
      <w:r w:rsidR="00ED21B1">
        <w:t>(1,2)</w:t>
      </w:r>
      <w:r w:rsidR="00591C5A">
        <w:t xml:space="preserve"> </w:t>
      </w:r>
    </w:p>
    <w:p w14:paraId="0545A1EA" w14:textId="77777777" w:rsidR="00ED21B1" w:rsidRDefault="00ED21B1" w:rsidP="0079767A">
      <w:pPr>
        <w:numPr>
          <w:ilvl w:val="1"/>
          <w:numId w:val="13"/>
        </w:numPr>
        <w:spacing w:before="100" w:beforeAutospacing="1" w:after="100" w:afterAutospacing="1"/>
        <w:jc w:val="both"/>
      </w:pPr>
      <w:r>
        <w:t>Demonstrate an understanding of discrete and continuous random variables. (1,2)</w:t>
      </w:r>
    </w:p>
    <w:p w14:paraId="5B61400F" w14:textId="77777777" w:rsidR="00ED21B1" w:rsidRDefault="00ED21B1" w:rsidP="0079767A">
      <w:pPr>
        <w:numPr>
          <w:ilvl w:val="1"/>
          <w:numId w:val="13"/>
        </w:numPr>
        <w:spacing w:before="100" w:beforeAutospacing="1" w:after="100" w:afterAutospacing="1"/>
        <w:jc w:val="both"/>
      </w:pPr>
      <w:r>
        <w:t>Demonstrate an understanding of probability mass/density function and cumulative distribution function. (1,2)</w:t>
      </w:r>
    </w:p>
    <w:p w14:paraId="3CE3662D" w14:textId="77777777" w:rsidR="00ED21B1" w:rsidRDefault="00ED21B1" w:rsidP="0079767A">
      <w:pPr>
        <w:numPr>
          <w:ilvl w:val="1"/>
          <w:numId w:val="13"/>
        </w:numPr>
        <w:spacing w:before="100" w:beforeAutospacing="1" w:after="100" w:afterAutospacing="1"/>
        <w:jc w:val="both"/>
      </w:pPr>
      <w:r>
        <w:t xml:space="preserve">Compute and interpret statistical parameters (mean, variance, </w:t>
      </w:r>
      <w:r w:rsidR="003A6583">
        <w:t>median</w:t>
      </w:r>
      <w:r>
        <w:t>, range</w:t>
      </w:r>
      <w:r w:rsidR="003A6583">
        <w:t>, etc.</w:t>
      </w:r>
      <w:r>
        <w:t xml:space="preserve">) and be able to construct and interpret </w:t>
      </w:r>
      <w:r w:rsidR="003A6583">
        <w:t>normal probability plots and visual data displays including the stem-and-leaf display, the histogram, and the box plot and how to use them to compare samples of data.</w:t>
      </w:r>
      <w:r w:rsidR="00C42CC0">
        <w:t xml:space="preserve"> (1,2)</w:t>
      </w:r>
    </w:p>
    <w:p w14:paraId="7AD3A74F" w14:textId="77777777" w:rsidR="003A6583" w:rsidRDefault="00B53AFC" w:rsidP="0079767A">
      <w:pPr>
        <w:numPr>
          <w:ilvl w:val="1"/>
          <w:numId w:val="13"/>
        </w:numPr>
        <w:spacing w:before="100" w:beforeAutospacing="1" w:after="100" w:afterAutospacing="1"/>
        <w:jc w:val="both"/>
      </w:pPr>
      <w:r>
        <w:t>E</w:t>
      </w:r>
      <w:r w:rsidR="003A6583">
        <w:t>stimate the parameters of a population or a probability distribution, explain properties of point estimators, understand the central limit theorem, and explain the importance of the normal distribution as a sampling distribution. (1,2)</w:t>
      </w:r>
    </w:p>
    <w:p w14:paraId="24C66F2C" w14:textId="77777777" w:rsidR="003A6583" w:rsidRDefault="003A6583" w:rsidP="0079767A">
      <w:pPr>
        <w:numPr>
          <w:ilvl w:val="1"/>
          <w:numId w:val="13"/>
        </w:numPr>
        <w:spacing w:before="100" w:beforeAutospacing="1" w:after="100" w:afterAutospacing="1"/>
        <w:jc w:val="both"/>
      </w:pPr>
      <w:r>
        <w:t>Construct confidence intervals on the mean and variance of a normal distribution and population proportion.</w:t>
      </w:r>
      <w:r w:rsidR="00C42CC0">
        <w:t xml:space="preserve"> (1,2)</w:t>
      </w:r>
    </w:p>
    <w:p w14:paraId="6BA3ACFE" w14:textId="77777777" w:rsidR="00173792" w:rsidRDefault="00ED21B1" w:rsidP="0079767A">
      <w:pPr>
        <w:numPr>
          <w:ilvl w:val="1"/>
          <w:numId w:val="13"/>
        </w:numPr>
        <w:spacing w:before="100" w:beforeAutospacing="1" w:after="100" w:afterAutospacing="1"/>
        <w:jc w:val="both"/>
      </w:pPr>
      <w:r>
        <w:t xml:space="preserve">Demonstrate an understanding of </w:t>
      </w:r>
      <w:r w:rsidR="00B53AFC">
        <w:t>hypothesis testing and employ</w:t>
      </w:r>
      <w:r w:rsidR="00642A3F">
        <w:t xml:space="preserve"> standard tests of statistical hypotheses to determine whether statistical conjectures are consistent with sample data. (1,2</w:t>
      </w:r>
      <w:r w:rsidR="00367C37">
        <w:t>,3</w:t>
      </w:r>
      <w:r w:rsidR="00642A3F">
        <w:t>)</w:t>
      </w:r>
    </w:p>
    <w:p w14:paraId="01308D74" w14:textId="77777777" w:rsidR="00642A3F" w:rsidRDefault="00B53AFC" w:rsidP="0079767A">
      <w:pPr>
        <w:numPr>
          <w:ilvl w:val="1"/>
          <w:numId w:val="13"/>
        </w:numPr>
        <w:spacing w:before="100" w:beforeAutospacing="1" w:after="100" w:afterAutospacing="1"/>
        <w:jc w:val="both"/>
      </w:pPr>
      <w:r>
        <w:t>Apply</w:t>
      </w:r>
      <w:r w:rsidR="00C42CC0">
        <w:t xml:space="preserve"> least</w:t>
      </w:r>
      <w:r w:rsidR="00642A3F">
        <w:t>-squares curve fitting and regression to find the best fitting line through a set of points and assess relationship among variables. (1,2</w:t>
      </w:r>
      <w:r w:rsidR="00367C37">
        <w:t>,3</w:t>
      </w:r>
      <w:r w:rsidR="00642A3F">
        <w:t>)</w:t>
      </w:r>
    </w:p>
    <w:p w14:paraId="3EAF5450" w14:textId="77777777" w:rsidR="00642A3F" w:rsidRPr="00173792" w:rsidRDefault="00B53AFC" w:rsidP="0079767A">
      <w:pPr>
        <w:numPr>
          <w:ilvl w:val="1"/>
          <w:numId w:val="13"/>
        </w:numPr>
        <w:spacing w:before="100" w:beforeAutospacing="1" w:after="100" w:afterAutospacing="1"/>
        <w:jc w:val="both"/>
      </w:pPr>
      <w:r>
        <w:lastRenderedPageBreak/>
        <w:t>Explain</w:t>
      </w:r>
      <w:r w:rsidR="00642A3F">
        <w:t xml:space="preserve"> the concepts of confidence interval and prediction interval as applied to least-squares curve fitting and regression.</w:t>
      </w:r>
      <w:r w:rsidR="00C42CC0">
        <w:t xml:space="preserve"> (1,2)</w:t>
      </w:r>
    </w:p>
    <w:p w14:paraId="67424B3E" w14:textId="77777777" w:rsidR="003A494B" w:rsidRDefault="00B53AFC" w:rsidP="0079767A">
      <w:pPr>
        <w:numPr>
          <w:ilvl w:val="1"/>
          <w:numId w:val="13"/>
        </w:numPr>
        <w:spacing w:before="100" w:beforeAutospacing="1" w:after="100" w:afterAutospacing="1"/>
        <w:jc w:val="both"/>
      </w:pPr>
      <w:r>
        <w:t>Develop</w:t>
      </w:r>
      <w:r w:rsidR="003A494B" w:rsidRPr="003A494B">
        <w:t xml:space="preserve"> an a</w:t>
      </w:r>
      <w:r w:rsidR="00367C37">
        <w:t>dequate background for follow-up</w:t>
      </w:r>
      <w:r w:rsidR="003A494B" w:rsidRPr="003A494B">
        <w:t xml:space="preserve"> study in statistical </w:t>
      </w:r>
      <w:r w:rsidR="00912486">
        <w:t xml:space="preserve">methodology </w:t>
      </w:r>
      <w:r w:rsidR="003A494B" w:rsidRPr="003A494B">
        <w:t xml:space="preserve">to </w:t>
      </w:r>
      <w:r w:rsidR="008B52FB">
        <w:t>logically approach problem definition and solution.</w:t>
      </w:r>
      <w:r w:rsidR="00642A3F">
        <w:t xml:space="preserve"> (1,2,</w:t>
      </w:r>
      <w:r w:rsidR="00367C37">
        <w:t>3,</w:t>
      </w:r>
      <w:r w:rsidR="00642A3F">
        <w:t>5)</w:t>
      </w:r>
    </w:p>
    <w:p w14:paraId="754D6814" w14:textId="77777777" w:rsidR="00957179" w:rsidRPr="0024253D" w:rsidRDefault="00B53AFC" w:rsidP="004B5913">
      <w:pPr>
        <w:numPr>
          <w:ilvl w:val="1"/>
          <w:numId w:val="13"/>
        </w:numPr>
        <w:spacing w:before="100" w:beforeAutospacing="1" w:after="100" w:afterAutospacing="1"/>
        <w:jc w:val="both"/>
      </w:pPr>
      <w:r>
        <w:t>Apply</w:t>
      </w:r>
      <w:r w:rsidR="00642D35">
        <w:t xml:space="preserve"> </w:t>
      </w:r>
      <w:r w:rsidR="00642A3F">
        <w:t>computational tools (e.g.</w:t>
      </w:r>
      <w:r w:rsidR="00367C37">
        <w:t xml:space="preserve"> </w:t>
      </w:r>
      <w:proofErr w:type="spellStart"/>
      <w:r w:rsidR="00367C37">
        <w:t>Matlab</w:t>
      </w:r>
      <w:proofErr w:type="spellEnd"/>
      <w:r w:rsidR="00367C37">
        <w:t>, Excel, etc.) to conduct</w:t>
      </w:r>
      <w:r w:rsidR="00642A3F">
        <w:t xml:space="preserve"> simple statistical investigations. (1,2,5)</w:t>
      </w:r>
    </w:p>
    <w:p w14:paraId="359ED04F" w14:textId="77777777" w:rsidR="00975124" w:rsidRDefault="00975124" w:rsidP="004B5913">
      <w:pPr>
        <w:rPr>
          <w:b/>
        </w:rPr>
      </w:pPr>
    </w:p>
    <w:p w14:paraId="28AA4915" w14:textId="77777777" w:rsidR="00A157BB" w:rsidRDefault="006B5429" w:rsidP="004B5913">
      <w:pPr>
        <w:rPr>
          <w:b/>
        </w:rPr>
      </w:pPr>
      <w:r>
        <w:rPr>
          <w:b/>
        </w:rPr>
        <w:t xml:space="preserve">CEAB </w:t>
      </w:r>
      <w:r w:rsidR="00C42CC0">
        <w:rPr>
          <w:b/>
        </w:rPr>
        <w:t>Graduate Attributes:</w:t>
      </w:r>
    </w:p>
    <w:p w14:paraId="27C27110" w14:textId="77777777" w:rsidR="006B5429" w:rsidRDefault="006B5429" w:rsidP="004B5913">
      <w:pPr>
        <w:rPr>
          <w:b/>
        </w:rPr>
      </w:pPr>
    </w:p>
    <w:p w14:paraId="697842C2" w14:textId="77777777" w:rsidR="006B5429" w:rsidRDefault="006B5429" w:rsidP="0079767A">
      <w:pPr>
        <w:widowControl w:val="0"/>
        <w:autoSpaceDE w:val="0"/>
        <w:autoSpaceDN w:val="0"/>
        <w:adjustRightInd w:val="0"/>
        <w:jc w:val="both"/>
      </w:pPr>
      <w:r w:rsidRPr="00B80ECE">
        <w:t xml:space="preserve">The numbers in parentheses </w:t>
      </w:r>
      <w:r w:rsidR="00546DB9" w:rsidRPr="00B80ECE">
        <w:t xml:space="preserve">in the students learning objectives above refer to the CEAB </w:t>
      </w:r>
      <w:r w:rsidR="00B80ECE" w:rsidRPr="00B80ECE">
        <w:rPr>
          <w:bCs/>
        </w:rPr>
        <w:t>Engineering Graduate Attributes defined by the Canadian Engineering Accreditation Board</w:t>
      </w:r>
      <w:r w:rsidR="00546DB9" w:rsidRPr="00B80ECE">
        <w:t>. These are listed below as a reference:</w:t>
      </w:r>
    </w:p>
    <w:p w14:paraId="45A60569" w14:textId="77777777" w:rsidR="00957179" w:rsidRPr="00B80ECE" w:rsidRDefault="00957179" w:rsidP="0079767A">
      <w:pPr>
        <w:widowControl w:val="0"/>
        <w:autoSpaceDE w:val="0"/>
        <w:autoSpaceDN w:val="0"/>
        <w:adjustRightInd w:val="0"/>
        <w:jc w:val="both"/>
        <w:rPr>
          <w:bCs/>
        </w:rPr>
      </w:pPr>
    </w:p>
    <w:p w14:paraId="0D2A6D6E" w14:textId="77777777" w:rsidR="00A157BB" w:rsidRPr="00B80ECE" w:rsidRDefault="00A157BB" w:rsidP="004B5913">
      <w:pPr>
        <w:rPr>
          <w:b/>
        </w:rPr>
      </w:pPr>
    </w:p>
    <w:tbl>
      <w:tblPr>
        <w:tblStyle w:val="TableGrid"/>
        <w:tblW w:w="5000" w:type="pct"/>
        <w:tblLook w:val="04A0" w:firstRow="1" w:lastRow="0" w:firstColumn="1" w:lastColumn="0" w:noHBand="0" w:noVBand="1"/>
      </w:tblPr>
      <w:tblGrid>
        <w:gridCol w:w="2099"/>
        <w:gridCol w:w="6801"/>
      </w:tblGrid>
      <w:tr w:rsidR="00B80ECE" w14:paraId="05CD0FF7" w14:textId="77777777" w:rsidTr="00F17092">
        <w:tc>
          <w:tcPr>
            <w:tcW w:w="1179" w:type="pct"/>
            <w:tcBorders>
              <w:top w:val="single" w:sz="4" w:space="0" w:color="auto"/>
              <w:left w:val="single" w:sz="4" w:space="0" w:color="auto"/>
              <w:bottom w:val="single" w:sz="4" w:space="0" w:color="auto"/>
              <w:right w:val="single" w:sz="4" w:space="0" w:color="auto"/>
            </w:tcBorders>
            <w:hideMark/>
          </w:tcPr>
          <w:p w14:paraId="2FB4D819" w14:textId="77777777" w:rsidR="00B80ECE" w:rsidRPr="00B80ECE" w:rsidRDefault="00B80ECE" w:rsidP="00584F3C">
            <w:pPr>
              <w:widowControl w:val="0"/>
              <w:autoSpaceDE w:val="0"/>
              <w:autoSpaceDN w:val="0"/>
              <w:adjustRightInd w:val="0"/>
              <w:rPr>
                <w:rFonts w:ascii="Times New Roman" w:eastAsiaTheme="minorEastAsia" w:hAnsi="Times New Roman" w:cs="Times New Roman"/>
                <w:b/>
                <w:bCs/>
                <w:lang w:eastAsia="en-CA"/>
              </w:rPr>
            </w:pPr>
            <w:r w:rsidRPr="00B80ECE">
              <w:rPr>
                <w:rFonts w:ascii="Times New Roman" w:hAnsi="Times New Roman" w:cs="Times New Roman"/>
                <w:b/>
                <w:bCs/>
              </w:rPr>
              <w:t>Outcome</w:t>
            </w:r>
          </w:p>
        </w:tc>
        <w:tc>
          <w:tcPr>
            <w:tcW w:w="3821" w:type="pct"/>
            <w:tcBorders>
              <w:top w:val="single" w:sz="4" w:space="0" w:color="auto"/>
              <w:left w:val="single" w:sz="4" w:space="0" w:color="auto"/>
              <w:bottom w:val="single" w:sz="4" w:space="0" w:color="auto"/>
              <w:right w:val="single" w:sz="4" w:space="0" w:color="auto"/>
            </w:tcBorders>
            <w:hideMark/>
          </w:tcPr>
          <w:p w14:paraId="47D30755" w14:textId="77777777" w:rsidR="00B80ECE" w:rsidRPr="00B80ECE" w:rsidRDefault="00B80ECE" w:rsidP="00584F3C">
            <w:pPr>
              <w:widowControl w:val="0"/>
              <w:autoSpaceDE w:val="0"/>
              <w:autoSpaceDN w:val="0"/>
              <w:adjustRightInd w:val="0"/>
              <w:rPr>
                <w:rFonts w:ascii="Times New Roman" w:eastAsiaTheme="minorEastAsia" w:hAnsi="Times New Roman" w:cs="Times New Roman"/>
                <w:b/>
                <w:bCs/>
                <w:lang w:eastAsia="en-CA"/>
              </w:rPr>
            </w:pPr>
            <w:r w:rsidRPr="00B80ECE">
              <w:rPr>
                <w:rFonts w:ascii="Times New Roman" w:hAnsi="Times New Roman" w:cs="Times New Roman"/>
                <w:b/>
                <w:bCs/>
              </w:rPr>
              <w:t>Definition</w:t>
            </w:r>
          </w:p>
        </w:tc>
      </w:tr>
      <w:tr w:rsidR="00B80ECE" w14:paraId="12886424" w14:textId="77777777" w:rsidTr="00F17092">
        <w:tc>
          <w:tcPr>
            <w:tcW w:w="1179" w:type="pct"/>
            <w:tcBorders>
              <w:top w:val="single" w:sz="4" w:space="0" w:color="auto"/>
              <w:left w:val="single" w:sz="4" w:space="0" w:color="auto"/>
              <w:bottom w:val="single" w:sz="4" w:space="0" w:color="auto"/>
              <w:right w:val="single" w:sz="4" w:space="0" w:color="auto"/>
            </w:tcBorders>
          </w:tcPr>
          <w:p w14:paraId="26EA202B" w14:textId="77777777" w:rsidR="00B80ECE" w:rsidRPr="00B80ECE" w:rsidRDefault="00F17092" w:rsidP="00584F3C">
            <w:pPr>
              <w:widowControl w:val="0"/>
              <w:autoSpaceDE w:val="0"/>
              <w:autoSpaceDN w:val="0"/>
              <w:adjustRightInd w:val="0"/>
              <w:rPr>
                <w:rFonts w:ascii="Times New Roman" w:eastAsiaTheme="minorEastAsia" w:hAnsi="Times New Roman" w:cs="Times New Roman"/>
                <w:lang w:eastAsia="en-CA"/>
              </w:rPr>
            </w:pPr>
            <w:r>
              <w:rPr>
                <w:rFonts w:ascii="Times New Roman" w:hAnsi="Times New Roman" w:cs="Times New Roman"/>
                <w:b/>
                <w:bCs/>
              </w:rPr>
              <w:t xml:space="preserve">1. </w:t>
            </w:r>
            <w:r w:rsidR="00B80ECE" w:rsidRPr="00B80ECE">
              <w:rPr>
                <w:rFonts w:ascii="Times New Roman" w:hAnsi="Times New Roman" w:cs="Times New Roman"/>
                <w:b/>
                <w:bCs/>
              </w:rPr>
              <w:t>A knowledge base for engineering</w:t>
            </w:r>
          </w:p>
        </w:tc>
        <w:tc>
          <w:tcPr>
            <w:tcW w:w="3821" w:type="pct"/>
            <w:tcBorders>
              <w:top w:val="single" w:sz="4" w:space="0" w:color="auto"/>
              <w:left w:val="single" w:sz="4" w:space="0" w:color="auto"/>
              <w:bottom w:val="single" w:sz="4" w:space="0" w:color="auto"/>
              <w:right w:val="single" w:sz="4" w:space="0" w:color="auto"/>
            </w:tcBorders>
          </w:tcPr>
          <w:p w14:paraId="7EE0D640" w14:textId="77777777" w:rsidR="00B80ECE" w:rsidRPr="00B80ECE" w:rsidRDefault="00B80ECE" w:rsidP="0079767A">
            <w:pPr>
              <w:widowControl w:val="0"/>
              <w:autoSpaceDE w:val="0"/>
              <w:autoSpaceDN w:val="0"/>
              <w:adjustRightInd w:val="0"/>
              <w:jc w:val="both"/>
              <w:rPr>
                <w:rFonts w:ascii="Times New Roman" w:hAnsi="Times New Roman" w:cs="Times New Roman"/>
              </w:rPr>
            </w:pPr>
            <w:r w:rsidRPr="00B80ECE">
              <w:rPr>
                <w:rFonts w:ascii="Times New Roman" w:hAnsi="Times New Roman" w:cs="Times New Roman"/>
              </w:rPr>
              <w:t>Demonstrated competence in university level mathematics, natural sciences, engineering fundamentals, and specialized engineering knowledge appropriate</w:t>
            </w:r>
            <w:r>
              <w:rPr>
                <w:rFonts w:ascii="Times New Roman" w:hAnsi="Times New Roman" w:cs="Times New Roman"/>
              </w:rPr>
              <w:t xml:space="preserve"> </w:t>
            </w:r>
            <w:r w:rsidRPr="00B80ECE">
              <w:rPr>
                <w:rFonts w:ascii="Times New Roman" w:hAnsi="Times New Roman" w:cs="Times New Roman"/>
              </w:rPr>
              <w:t xml:space="preserve">to the program. </w:t>
            </w:r>
          </w:p>
        </w:tc>
      </w:tr>
      <w:tr w:rsidR="00B80ECE" w14:paraId="08E95881" w14:textId="77777777" w:rsidTr="00F17092">
        <w:tc>
          <w:tcPr>
            <w:tcW w:w="1179" w:type="pct"/>
            <w:tcBorders>
              <w:top w:val="single" w:sz="4" w:space="0" w:color="auto"/>
              <w:left w:val="single" w:sz="4" w:space="0" w:color="auto"/>
              <w:bottom w:val="single" w:sz="4" w:space="0" w:color="auto"/>
              <w:right w:val="single" w:sz="4" w:space="0" w:color="auto"/>
            </w:tcBorders>
          </w:tcPr>
          <w:p w14:paraId="15767B8B" w14:textId="77777777" w:rsidR="00B80ECE" w:rsidRPr="00B80ECE" w:rsidRDefault="00F17092" w:rsidP="00584F3C">
            <w:pPr>
              <w:widowControl w:val="0"/>
              <w:autoSpaceDE w:val="0"/>
              <w:autoSpaceDN w:val="0"/>
              <w:adjustRightInd w:val="0"/>
              <w:rPr>
                <w:rFonts w:ascii="Times New Roman" w:eastAsiaTheme="minorEastAsia" w:hAnsi="Times New Roman" w:cs="Times New Roman"/>
                <w:lang w:eastAsia="en-CA"/>
              </w:rPr>
            </w:pPr>
            <w:r>
              <w:rPr>
                <w:rFonts w:ascii="Times New Roman" w:hAnsi="Times New Roman" w:cs="Times New Roman"/>
                <w:b/>
                <w:bCs/>
              </w:rPr>
              <w:t xml:space="preserve">2. </w:t>
            </w:r>
            <w:r w:rsidR="00B80ECE" w:rsidRPr="00B80ECE">
              <w:rPr>
                <w:rFonts w:ascii="Times New Roman" w:hAnsi="Times New Roman" w:cs="Times New Roman"/>
                <w:b/>
                <w:bCs/>
              </w:rPr>
              <w:t>Problem analysis</w:t>
            </w:r>
          </w:p>
        </w:tc>
        <w:tc>
          <w:tcPr>
            <w:tcW w:w="3821" w:type="pct"/>
            <w:tcBorders>
              <w:top w:val="single" w:sz="4" w:space="0" w:color="auto"/>
              <w:left w:val="single" w:sz="4" w:space="0" w:color="auto"/>
              <w:bottom w:val="single" w:sz="4" w:space="0" w:color="auto"/>
              <w:right w:val="single" w:sz="4" w:space="0" w:color="auto"/>
            </w:tcBorders>
          </w:tcPr>
          <w:p w14:paraId="7D6E3B64" w14:textId="77777777" w:rsidR="00B80ECE" w:rsidRPr="00B80ECE" w:rsidRDefault="00B80ECE" w:rsidP="0079767A">
            <w:pPr>
              <w:widowControl w:val="0"/>
              <w:autoSpaceDE w:val="0"/>
              <w:autoSpaceDN w:val="0"/>
              <w:adjustRightInd w:val="0"/>
              <w:jc w:val="both"/>
              <w:rPr>
                <w:rFonts w:ascii="Times New Roman" w:hAnsi="Times New Roman" w:cs="Times New Roman"/>
              </w:rPr>
            </w:pPr>
            <w:r w:rsidRPr="00B80ECE">
              <w:rPr>
                <w:rFonts w:ascii="Times New Roman" w:hAnsi="Times New Roman" w:cs="Times New Roman"/>
              </w:rPr>
              <w:t xml:space="preserve">An ability to use appropriate knowledge and skills to identify, formulate, analyze, and solve complex engineering problems in order to reach substantiated conclusions. </w:t>
            </w:r>
          </w:p>
        </w:tc>
      </w:tr>
      <w:tr w:rsidR="00B80ECE" w14:paraId="35DF7135" w14:textId="77777777" w:rsidTr="00F17092">
        <w:tc>
          <w:tcPr>
            <w:tcW w:w="1179" w:type="pct"/>
            <w:tcBorders>
              <w:top w:val="single" w:sz="4" w:space="0" w:color="auto"/>
              <w:left w:val="single" w:sz="4" w:space="0" w:color="auto"/>
              <w:bottom w:val="single" w:sz="4" w:space="0" w:color="auto"/>
              <w:right w:val="single" w:sz="4" w:space="0" w:color="auto"/>
            </w:tcBorders>
          </w:tcPr>
          <w:p w14:paraId="7AF4F300" w14:textId="77777777" w:rsidR="00B80ECE" w:rsidRPr="00B80ECE" w:rsidRDefault="00F17092" w:rsidP="00584F3C">
            <w:pPr>
              <w:widowControl w:val="0"/>
              <w:autoSpaceDE w:val="0"/>
              <w:autoSpaceDN w:val="0"/>
              <w:adjustRightInd w:val="0"/>
              <w:rPr>
                <w:rFonts w:ascii="Times New Roman" w:eastAsiaTheme="minorEastAsia" w:hAnsi="Times New Roman" w:cs="Times New Roman"/>
                <w:lang w:eastAsia="en-CA"/>
              </w:rPr>
            </w:pPr>
            <w:r>
              <w:rPr>
                <w:rFonts w:ascii="Times New Roman" w:hAnsi="Times New Roman" w:cs="Times New Roman"/>
                <w:b/>
                <w:bCs/>
              </w:rPr>
              <w:t xml:space="preserve">3. </w:t>
            </w:r>
            <w:r w:rsidR="00B80ECE" w:rsidRPr="00B80ECE">
              <w:rPr>
                <w:rFonts w:ascii="Times New Roman" w:hAnsi="Times New Roman" w:cs="Times New Roman"/>
                <w:b/>
                <w:bCs/>
              </w:rPr>
              <w:t>Investigation</w:t>
            </w:r>
          </w:p>
          <w:p w14:paraId="221B324D" w14:textId="77777777" w:rsidR="00B80ECE" w:rsidRPr="00B80ECE" w:rsidRDefault="00B80ECE" w:rsidP="00584F3C">
            <w:pPr>
              <w:widowControl w:val="0"/>
              <w:autoSpaceDE w:val="0"/>
              <w:autoSpaceDN w:val="0"/>
              <w:adjustRightInd w:val="0"/>
              <w:rPr>
                <w:rFonts w:ascii="Times New Roman" w:eastAsiaTheme="minorEastAsia" w:hAnsi="Times New Roman" w:cs="Times New Roman"/>
                <w:b/>
                <w:bCs/>
                <w:lang w:eastAsia="en-CA"/>
              </w:rPr>
            </w:pPr>
          </w:p>
        </w:tc>
        <w:tc>
          <w:tcPr>
            <w:tcW w:w="3821" w:type="pct"/>
            <w:tcBorders>
              <w:top w:val="single" w:sz="4" w:space="0" w:color="auto"/>
              <w:left w:val="single" w:sz="4" w:space="0" w:color="auto"/>
              <w:bottom w:val="single" w:sz="4" w:space="0" w:color="auto"/>
              <w:right w:val="single" w:sz="4" w:space="0" w:color="auto"/>
            </w:tcBorders>
            <w:hideMark/>
          </w:tcPr>
          <w:p w14:paraId="08656BA6" w14:textId="77777777" w:rsidR="00B80ECE" w:rsidRPr="00B80ECE" w:rsidRDefault="00B80ECE" w:rsidP="0079767A">
            <w:pPr>
              <w:widowControl w:val="0"/>
              <w:autoSpaceDE w:val="0"/>
              <w:autoSpaceDN w:val="0"/>
              <w:adjustRightInd w:val="0"/>
              <w:jc w:val="both"/>
              <w:rPr>
                <w:rFonts w:ascii="Times New Roman" w:hAnsi="Times New Roman" w:cs="Times New Roman"/>
              </w:rPr>
            </w:pPr>
            <w:r w:rsidRPr="00B80ECE">
              <w:rPr>
                <w:rFonts w:ascii="Times New Roman" w:hAnsi="Times New Roman" w:cs="Times New Roman"/>
              </w:rPr>
              <w:t xml:space="preserve">An ability to conduct investigations of complex problems by methods that include appropriate experiments, analysis and interpretation of data, and synthesis of information in order to reach valid conclusions. </w:t>
            </w:r>
          </w:p>
        </w:tc>
      </w:tr>
      <w:tr w:rsidR="00B80ECE" w14:paraId="74BDD13A" w14:textId="77777777" w:rsidTr="00F17092">
        <w:tc>
          <w:tcPr>
            <w:tcW w:w="1179" w:type="pct"/>
            <w:tcBorders>
              <w:top w:val="single" w:sz="4" w:space="0" w:color="auto"/>
              <w:left w:val="single" w:sz="4" w:space="0" w:color="auto"/>
              <w:bottom w:val="single" w:sz="4" w:space="0" w:color="auto"/>
              <w:right w:val="single" w:sz="4" w:space="0" w:color="auto"/>
            </w:tcBorders>
          </w:tcPr>
          <w:p w14:paraId="5806D70B" w14:textId="77777777" w:rsidR="00B80ECE" w:rsidRPr="00B80ECE" w:rsidRDefault="00F17092" w:rsidP="00584F3C">
            <w:pPr>
              <w:widowControl w:val="0"/>
              <w:autoSpaceDE w:val="0"/>
              <w:autoSpaceDN w:val="0"/>
              <w:adjustRightInd w:val="0"/>
              <w:rPr>
                <w:rFonts w:ascii="Times New Roman" w:eastAsiaTheme="minorEastAsia" w:hAnsi="Times New Roman" w:cs="Times New Roman"/>
                <w:lang w:eastAsia="en-CA"/>
              </w:rPr>
            </w:pPr>
            <w:r>
              <w:rPr>
                <w:rFonts w:ascii="Times New Roman" w:hAnsi="Times New Roman" w:cs="Times New Roman"/>
                <w:b/>
                <w:bCs/>
              </w:rPr>
              <w:t xml:space="preserve">4. </w:t>
            </w:r>
            <w:r w:rsidR="00B80ECE" w:rsidRPr="00B80ECE">
              <w:rPr>
                <w:rFonts w:ascii="Times New Roman" w:hAnsi="Times New Roman" w:cs="Times New Roman"/>
                <w:b/>
                <w:bCs/>
              </w:rPr>
              <w:t>Design</w:t>
            </w:r>
          </w:p>
          <w:p w14:paraId="1974A434" w14:textId="77777777" w:rsidR="00B80ECE" w:rsidRPr="00B80ECE" w:rsidRDefault="00B80ECE" w:rsidP="00584F3C">
            <w:pPr>
              <w:widowControl w:val="0"/>
              <w:autoSpaceDE w:val="0"/>
              <w:autoSpaceDN w:val="0"/>
              <w:adjustRightInd w:val="0"/>
              <w:rPr>
                <w:rFonts w:ascii="Times New Roman" w:eastAsiaTheme="minorEastAsia" w:hAnsi="Times New Roman" w:cs="Times New Roman"/>
                <w:b/>
                <w:bCs/>
                <w:lang w:eastAsia="en-CA"/>
              </w:rPr>
            </w:pPr>
          </w:p>
        </w:tc>
        <w:tc>
          <w:tcPr>
            <w:tcW w:w="3821" w:type="pct"/>
            <w:tcBorders>
              <w:top w:val="single" w:sz="4" w:space="0" w:color="auto"/>
              <w:left w:val="single" w:sz="4" w:space="0" w:color="auto"/>
              <w:bottom w:val="single" w:sz="4" w:space="0" w:color="auto"/>
              <w:right w:val="single" w:sz="4" w:space="0" w:color="auto"/>
            </w:tcBorders>
            <w:hideMark/>
          </w:tcPr>
          <w:p w14:paraId="2ACC2540" w14:textId="77777777" w:rsidR="00B80ECE" w:rsidRPr="00B80ECE" w:rsidRDefault="00B80ECE" w:rsidP="0079767A">
            <w:pPr>
              <w:widowControl w:val="0"/>
              <w:autoSpaceDE w:val="0"/>
              <w:autoSpaceDN w:val="0"/>
              <w:adjustRightInd w:val="0"/>
              <w:jc w:val="both"/>
              <w:rPr>
                <w:rFonts w:ascii="Times New Roman" w:hAnsi="Times New Roman" w:cs="Times New Roman"/>
              </w:rPr>
            </w:pPr>
            <w:r w:rsidRPr="00B80ECE">
              <w:rPr>
                <w:rFonts w:ascii="Times New Roman" w:hAnsi="Times New Roman" w:cs="Times New Roman"/>
              </w:rPr>
              <w:t xml:space="preserve">An ability to design solutions for complex, open-ended engineering problems and to design systems, components or processes that meet specified needs with appropriate attention to health and safety risks, applicable standards, economic, environmental, cultural and societal considerations. </w:t>
            </w:r>
          </w:p>
        </w:tc>
      </w:tr>
      <w:tr w:rsidR="00B80ECE" w14:paraId="669A4457" w14:textId="77777777" w:rsidTr="00F17092">
        <w:tc>
          <w:tcPr>
            <w:tcW w:w="1179" w:type="pct"/>
            <w:tcBorders>
              <w:top w:val="single" w:sz="4" w:space="0" w:color="auto"/>
              <w:left w:val="single" w:sz="4" w:space="0" w:color="auto"/>
              <w:bottom w:val="single" w:sz="4" w:space="0" w:color="auto"/>
              <w:right w:val="single" w:sz="4" w:space="0" w:color="auto"/>
            </w:tcBorders>
          </w:tcPr>
          <w:p w14:paraId="31109B20" w14:textId="77777777" w:rsidR="00B80ECE" w:rsidRPr="00B80ECE" w:rsidRDefault="00F17092" w:rsidP="00584F3C">
            <w:pPr>
              <w:widowControl w:val="0"/>
              <w:autoSpaceDE w:val="0"/>
              <w:autoSpaceDN w:val="0"/>
              <w:adjustRightInd w:val="0"/>
              <w:rPr>
                <w:rFonts w:ascii="Times New Roman" w:eastAsiaTheme="minorEastAsia" w:hAnsi="Times New Roman" w:cs="Times New Roman"/>
                <w:lang w:eastAsia="en-CA"/>
              </w:rPr>
            </w:pPr>
            <w:r>
              <w:rPr>
                <w:rFonts w:ascii="Times New Roman" w:hAnsi="Times New Roman" w:cs="Times New Roman"/>
                <w:b/>
                <w:bCs/>
              </w:rPr>
              <w:t xml:space="preserve">5. </w:t>
            </w:r>
            <w:r w:rsidR="00B80ECE" w:rsidRPr="00B80ECE">
              <w:rPr>
                <w:rFonts w:ascii="Times New Roman" w:hAnsi="Times New Roman" w:cs="Times New Roman"/>
                <w:b/>
                <w:bCs/>
              </w:rPr>
              <w:t>Use of engineering tools</w:t>
            </w:r>
          </w:p>
          <w:p w14:paraId="651BFA9B" w14:textId="77777777" w:rsidR="00B80ECE" w:rsidRPr="00B80ECE" w:rsidRDefault="00B80ECE" w:rsidP="00584F3C">
            <w:pPr>
              <w:widowControl w:val="0"/>
              <w:autoSpaceDE w:val="0"/>
              <w:autoSpaceDN w:val="0"/>
              <w:adjustRightInd w:val="0"/>
              <w:rPr>
                <w:rFonts w:ascii="Times New Roman" w:eastAsiaTheme="minorEastAsia" w:hAnsi="Times New Roman" w:cs="Times New Roman"/>
                <w:b/>
                <w:bCs/>
                <w:lang w:eastAsia="en-CA"/>
              </w:rPr>
            </w:pPr>
          </w:p>
        </w:tc>
        <w:tc>
          <w:tcPr>
            <w:tcW w:w="3821" w:type="pct"/>
            <w:tcBorders>
              <w:top w:val="single" w:sz="4" w:space="0" w:color="auto"/>
              <w:left w:val="single" w:sz="4" w:space="0" w:color="auto"/>
              <w:bottom w:val="single" w:sz="4" w:space="0" w:color="auto"/>
              <w:right w:val="single" w:sz="4" w:space="0" w:color="auto"/>
            </w:tcBorders>
            <w:hideMark/>
          </w:tcPr>
          <w:p w14:paraId="7D6A004B" w14:textId="77777777" w:rsidR="00B80ECE" w:rsidRPr="00B80ECE" w:rsidRDefault="00B80ECE" w:rsidP="0079767A">
            <w:pPr>
              <w:widowControl w:val="0"/>
              <w:autoSpaceDE w:val="0"/>
              <w:autoSpaceDN w:val="0"/>
              <w:adjustRightInd w:val="0"/>
              <w:jc w:val="both"/>
              <w:rPr>
                <w:rFonts w:ascii="Times New Roman" w:hAnsi="Times New Roman" w:cs="Times New Roman"/>
              </w:rPr>
            </w:pPr>
            <w:r w:rsidRPr="00B80ECE">
              <w:rPr>
                <w:rFonts w:ascii="Times New Roman" w:hAnsi="Times New Roman" w:cs="Times New Roman"/>
              </w:rPr>
              <w:t>An ability to create, select, apply, adapt, and extend appropriate techniques, resources, and modern engineering tools to a range of engineering activities, from simple to complex, with an understanding of the associated limitations.</w:t>
            </w:r>
          </w:p>
        </w:tc>
      </w:tr>
      <w:tr w:rsidR="00B80ECE" w14:paraId="7EAE8363" w14:textId="77777777" w:rsidTr="00F17092">
        <w:tc>
          <w:tcPr>
            <w:tcW w:w="1179" w:type="pct"/>
            <w:tcBorders>
              <w:top w:val="single" w:sz="4" w:space="0" w:color="auto"/>
              <w:left w:val="single" w:sz="4" w:space="0" w:color="auto"/>
              <w:bottom w:val="single" w:sz="4" w:space="0" w:color="auto"/>
              <w:right w:val="single" w:sz="4" w:space="0" w:color="auto"/>
            </w:tcBorders>
            <w:hideMark/>
          </w:tcPr>
          <w:p w14:paraId="473CAAA0" w14:textId="77777777" w:rsidR="00B80ECE" w:rsidRPr="00B80ECE" w:rsidRDefault="00F17092" w:rsidP="00584F3C">
            <w:pPr>
              <w:widowControl w:val="0"/>
              <w:autoSpaceDE w:val="0"/>
              <w:autoSpaceDN w:val="0"/>
              <w:adjustRightInd w:val="0"/>
              <w:rPr>
                <w:rFonts w:ascii="Times New Roman" w:eastAsiaTheme="minorEastAsia" w:hAnsi="Times New Roman" w:cs="Times New Roman"/>
                <w:lang w:eastAsia="en-CA"/>
              </w:rPr>
            </w:pPr>
            <w:r>
              <w:rPr>
                <w:rFonts w:ascii="Times New Roman" w:hAnsi="Times New Roman" w:cs="Times New Roman"/>
                <w:b/>
                <w:bCs/>
              </w:rPr>
              <w:t xml:space="preserve">6. </w:t>
            </w:r>
            <w:r w:rsidR="00B80ECE" w:rsidRPr="00B80ECE">
              <w:rPr>
                <w:rFonts w:ascii="Times New Roman" w:hAnsi="Times New Roman" w:cs="Times New Roman"/>
                <w:b/>
                <w:bCs/>
              </w:rPr>
              <w:t>Individual and team work</w:t>
            </w:r>
          </w:p>
        </w:tc>
        <w:tc>
          <w:tcPr>
            <w:tcW w:w="3821" w:type="pct"/>
            <w:tcBorders>
              <w:top w:val="single" w:sz="4" w:space="0" w:color="auto"/>
              <w:left w:val="single" w:sz="4" w:space="0" w:color="auto"/>
              <w:bottom w:val="single" w:sz="4" w:space="0" w:color="auto"/>
              <w:right w:val="single" w:sz="4" w:space="0" w:color="auto"/>
            </w:tcBorders>
            <w:hideMark/>
          </w:tcPr>
          <w:p w14:paraId="7D6AA0FA" w14:textId="77777777" w:rsidR="00B80ECE" w:rsidRPr="00B80ECE" w:rsidRDefault="00B80ECE" w:rsidP="0079767A">
            <w:pPr>
              <w:widowControl w:val="0"/>
              <w:autoSpaceDE w:val="0"/>
              <w:autoSpaceDN w:val="0"/>
              <w:adjustRightInd w:val="0"/>
              <w:jc w:val="both"/>
              <w:rPr>
                <w:rFonts w:ascii="Times New Roman" w:hAnsi="Times New Roman" w:cs="Times New Roman"/>
              </w:rPr>
            </w:pPr>
            <w:r w:rsidRPr="00B80ECE">
              <w:rPr>
                <w:rFonts w:ascii="Times New Roman" w:hAnsi="Times New Roman" w:cs="Times New Roman"/>
              </w:rPr>
              <w:t>An ability to work effectively as a member and as a leader in teams, preferably in a multi-disciplinary setting.</w:t>
            </w:r>
          </w:p>
        </w:tc>
      </w:tr>
      <w:tr w:rsidR="00B80ECE" w14:paraId="05B4135C" w14:textId="77777777" w:rsidTr="00F17092">
        <w:tc>
          <w:tcPr>
            <w:tcW w:w="1179" w:type="pct"/>
            <w:tcBorders>
              <w:top w:val="single" w:sz="4" w:space="0" w:color="auto"/>
              <w:left w:val="single" w:sz="4" w:space="0" w:color="auto"/>
              <w:bottom w:val="single" w:sz="4" w:space="0" w:color="auto"/>
              <w:right w:val="single" w:sz="4" w:space="0" w:color="auto"/>
            </w:tcBorders>
            <w:hideMark/>
          </w:tcPr>
          <w:p w14:paraId="07F374D0" w14:textId="77777777" w:rsidR="00B80ECE" w:rsidRPr="00B80ECE" w:rsidRDefault="00B80ECE" w:rsidP="00584F3C">
            <w:pPr>
              <w:widowControl w:val="0"/>
              <w:autoSpaceDE w:val="0"/>
              <w:autoSpaceDN w:val="0"/>
              <w:adjustRightInd w:val="0"/>
              <w:rPr>
                <w:rFonts w:ascii="Times New Roman" w:eastAsiaTheme="minorEastAsia" w:hAnsi="Times New Roman" w:cs="Times New Roman"/>
                <w:lang w:eastAsia="en-CA"/>
              </w:rPr>
            </w:pPr>
            <w:r w:rsidRPr="00B80ECE">
              <w:rPr>
                <w:rFonts w:ascii="Times New Roman" w:hAnsi="Times New Roman" w:cs="Times New Roman"/>
                <w:b/>
                <w:bCs/>
              </w:rPr>
              <w:t>7</w:t>
            </w:r>
            <w:r w:rsidR="00F17092">
              <w:rPr>
                <w:rFonts w:ascii="Times New Roman" w:hAnsi="Times New Roman" w:cs="Times New Roman"/>
                <w:b/>
                <w:bCs/>
              </w:rPr>
              <w:t xml:space="preserve">. </w:t>
            </w:r>
            <w:r w:rsidRPr="00B80ECE">
              <w:rPr>
                <w:rFonts w:ascii="Times New Roman" w:hAnsi="Times New Roman" w:cs="Times New Roman"/>
                <w:b/>
                <w:bCs/>
              </w:rPr>
              <w:t>Communication skills</w:t>
            </w:r>
          </w:p>
        </w:tc>
        <w:tc>
          <w:tcPr>
            <w:tcW w:w="3821" w:type="pct"/>
            <w:tcBorders>
              <w:top w:val="single" w:sz="4" w:space="0" w:color="auto"/>
              <w:left w:val="single" w:sz="4" w:space="0" w:color="auto"/>
              <w:bottom w:val="single" w:sz="4" w:space="0" w:color="auto"/>
              <w:right w:val="single" w:sz="4" w:space="0" w:color="auto"/>
            </w:tcBorders>
            <w:hideMark/>
          </w:tcPr>
          <w:p w14:paraId="21D50F2E" w14:textId="77777777" w:rsidR="00B80ECE" w:rsidRPr="00B80ECE" w:rsidRDefault="00B80ECE" w:rsidP="0079767A">
            <w:pPr>
              <w:widowControl w:val="0"/>
              <w:autoSpaceDE w:val="0"/>
              <w:autoSpaceDN w:val="0"/>
              <w:adjustRightInd w:val="0"/>
              <w:jc w:val="both"/>
              <w:rPr>
                <w:rFonts w:ascii="Times New Roman" w:hAnsi="Times New Roman" w:cs="Times New Roman"/>
              </w:rPr>
            </w:pPr>
            <w:r w:rsidRPr="00B80ECE">
              <w:rPr>
                <w:rFonts w:ascii="Times New Roman" w:hAnsi="Times New Roman" w:cs="Times New Roman"/>
              </w:rPr>
              <w:t>An ability to communicate complex engineering concepts within the profession and with society at large. Such abilities include reading, writing, speaking and listening, and the ability to comprehend and write effective reports and design documentation, and to give and effectively respond to clear instructions.</w:t>
            </w:r>
          </w:p>
        </w:tc>
      </w:tr>
      <w:tr w:rsidR="00B80ECE" w14:paraId="094D742F" w14:textId="77777777" w:rsidTr="00F17092">
        <w:tc>
          <w:tcPr>
            <w:tcW w:w="1179" w:type="pct"/>
            <w:tcBorders>
              <w:top w:val="single" w:sz="4" w:space="0" w:color="auto"/>
              <w:left w:val="single" w:sz="4" w:space="0" w:color="auto"/>
              <w:bottom w:val="single" w:sz="4" w:space="0" w:color="auto"/>
              <w:right w:val="single" w:sz="4" w:space="0" w:color="auto"/>
            </w:tcBorders>
          </w:tcPr>
          <w:p w14:paraId="68575403" w14:textId="77777777" w:rsidR="00B80ECE" w:rsidRPr="00B80ECE" w:rsidRDefault="00B80ECE" w:rsidP="00584F3C">
            <w:pPr>
              <w:widowControl w:val="0"/>
              <w:autoSpaceDE w:val="0"/>
              <w:autoSpaceDN w:val="0"/>
              <w:adjustRightInd w:val="0"/>
              <w:rPr>
                <w:rFonts w:ascii="Times New Roman" w:eastAsiaTheme="minorEastAsia" w:hAnsi="Times New Roman" w:cs="Times New Roman"/>
                <w:lang w:eastAsia="en-CA"/>
              </w:rPr>
            </w:pPr>
            <w:r w:rsidRPr="00B80ECE">
              <w:rPr>
                <w:rFonts w:ascii="Times New Roman" w:hAnsi="Times New Roman" w:cs="Times New Roman"/>
                <w:b/>
                <w:bCs/>
              </w:rPr>
              <w:t>8</w:t>
            </w:r>
            <w:r w:rsidR="00F17092">
              <w:rPr>
                <w:rFonts w:ascii="Times New Roman" w:hAnsi="Times New Roman" w:cs="Times New Roman"/>
                <w:b/>
                <w:bCs/>
              </w:rPr>
              <w:t xml:space="preserve">. </w:t>
            </w:r>
            <w:r w:rsidRPr="00B80ECE">
              <w:rPr>
                <w:rFonts w:ascii="Times New Roman" w:hAnsi="Times New Roman" w:cs="Times New Roman"/>
                <w:b/>
                <w:bCs/>
              </w:rPr>
              <w:t>Professionalism</w:t>
            </w:r>
          </w:p>
          <w:p w14:paraId="793EDBA4" w14:textId="77777777" w:rsidR="00B80ECE" w:rsidRPr="00B80ECE" w:rsidRDefault="00B80ECE" w:rsidP="00584F3C">
            <w:pPr>
              <w:widowControl w:val="0"/>
              <w:autoSpaceDE w:val="0"/>
              <w:autoSpaceDN w:val="0"/>
              <w:adjustRightInd w:val="0"/>
              <w:rPr>
                <w:rFonts w:ascii="Times New Roman" w:eastAsiaTheme="minorEastAsia" w:hAnsi="Times New Roman" w:cs="Times New Roman"/>
                <w:b/>
                <w:bCs/>
                <w:lang w:eastAsia="en-CA"/>
              </w:rPr>
            </w:pPr>
          </w:p>
        </w:tc>
        <w:tc>
          <w:tcPr>
            <w:tcW w:w="3821" w:type="pct"/>
            <w:tcBorders>
              <w:top w:val="single" w:sz="4" w:space="0" w:color="auto"/>
              <w:left w:val="single" w:sz="4" w:space="0" w:color="auto"/>
              <w:bottom w:val="single" w:sz="4" w:space="0" w:color="auto"/>
              <w:right w:val="single" w:sz="4" w:space="0" w:color="auto"/>
            </w:tcBorders>
            <w:hideMark/>
          </w:tcPr>
          <w:p w14:paraId="7B7D19A3" w14:textId="77777777" w:rsidR="00B80ECE" w:rsidRPr="00B80ECE" w:rsidRDefault="00B80ECE" w:rsidP="0079767A">
            <w:pPr>
              <w:widowControl w:val="0"/>
              <w:autoSpaceDE w:val="0"/>
              <w:autoSpaceDN w:val="0"/>
              <w:adjustRightInd w:val="0"/>
              <w:jc w:val="both"/>
              <w:rPr>
                <w:rFonts w:ascii="Times New Roman" w:hAnsi="Times New Roman" w:cs="Times New Roman"/>
              </w:rPr>
            </w:pPr>
            <w:r w:rsidRPr="00B80ECE">
              <w:rPr>
                <w:rFonts w:ascii="Times New Roman" w:hAnsi="Times New Roman" w:cs="Times New Roman"/>
              </w:rPr>
              <w:t xml:space="preserve">An understanding of the roles and responsibilities of the professional engineer in society, especially the primary role of protection of the public and the public interest. </w:t>
            </w:r>
          </w:p>
        </w:tc>
      </w:tr>
      <w:tr w:rsidR="00B80ECE" w14:paraId="0AE14D27" w14:textId="77777777" w:rsidTr="00F17092">
        <w:tc>
          <w:tcPr>
            <w:tcW w:w="1179" w:type="pct"/>
            <w:tcBorders>
              <w:top w:val="single" w:sz="4" w:space="0" w:color="auto"/>
              <w:left w:val="single" w:sz="4" w:space="0" w:color="auto"/>
              <w:bottom w:val="single" w:sz="4" w:space="0" w:color="auto"/>
              <w:right w:val="single" w:sz="4" w:space="0" w:color="auto"/>
            </w:tcBorders>
          </w:tcPr>
          <w:p w14:paraId="7B6EED30" w14:textId="77777777" w:rsidR="00B80ECE" w:rsidRPr="00B80ECE" w:rsidRDefault="00F17092" w:rsidP="00584F3C">
            <w:pPr>
              <w:widowControl w:val="0"/>
              <w:autoSpaceDE w:val="0"/>
              <w:autoSpaceDN w:val="0"/>
              <w:adjustRightInd w:val="0"/>
              <w:rPr>
                <w:rFonts w:ascii="Times New Roman" w:eastAsiaTheme="minorEastAsia" w:hAnsi="Times New Roman" w:cs="Times New Roman"/>
                <w:lang w:eastAsia="en-CA"/>
              </w:rPr>
            </w:pPr>
            <w:r>
              <w:rPr>
                <w:rFonts w:ascii="Times New Roman" w:hAnsi="Times New Roman" w:cs="Times New Roman"/>
                <w:b/>
                <w:bCs/>
              </w:rPr>
              <w:t xml:space="preserve">9. </w:t>
            </w:r>
            <w:r w:rsidR="00B80ECE" w:rsidRPr="00B80ECE">
              <w:rPr>
                <w:rFonts w:ascii="Times New Roman" w:hAnsi="Times New Roman" w:cs="Times New Roman"/>
                <w:b/>
                <w:bCs/>
              </w:rPr>
              <w:t xml:space="preserve">Impact of engineering on society and the </w:t>
            </w:r>
            <w:r w:rsidR="00B80ECE" w:rsidRPr="00B80ECE">
              <w:rPr>
                <w:rFonts w:ascii="Times New Roman" w:hAnsi="Times New Roman" w:cs="Times New Roman"/>
                <w:b/>
                <w:bCs/>
              </w:rPr>
              <w:lastRenderedPageBreak/>
              <w:t xml:space="preserve">environment: </w:t>
            </w:r>
          </w:p>
          <w:p w14:paraId="698E3A87" w14:textId="77777777" w:rsidR="00B80ECE" w:rsidRPr="00B80ECE" w:rsidRDefault="00B80ECE" w:rsidP="00584F3C">
            <w:pPr>
              <w:widowControl w:val="0"/>
              <w:autoSpaceDE w:val="0"/>
              <w:autoSpaceDN w:val="0"/>
              <w:adjustRightInd w:val="0"/>
              <w:rPr>
                <w:rFonts w:ascii="Times New Roman" w:eastAsiaTheme="minorEastAsia" w:hAnsi="Times New Roman" w:cs="Times New Roman"/>
                <w:b/>
                <w:bCs/>
                <w:lang w:eastAsia="en-CA"/>
              </w:rPr>
            </w:pPr>
          </w:p>
        </w:tc>
        <w:tc>
          <w:tcPr>
            <w:tcW w:w="3821" w:type="pct"/>
            <w:tcBorders>
              <w:top w:val="single" w:sz="4" w:space="0" w:color="auto"/>
              <w:left w:val="single" w:sz="4" w:space="0" w:color="auto"/>
              <w:bottom w:val="single" w:sz="4" w:space="0" w:color="auto"/>
              <w:right w:val="single" w:sz="4" w:space="0" w:color="auto"/>
            </w:tcBorders>
          </w:tcPr>
          <w:p w14:paraId="1068430F" w14:textId="77777777" w:rsidR="00B80ECE" w:rsidRPr="00B80ECE" w:rsidRDefault="00B80ECE" w:rsidP="0079767A">
            <w:pPr>
              <w:widowControl w:val="0"/>
              <w:autoSpaceDE w:val="0"/>
              <w:autoSpaceDN w:val="0"/>
              <w:adjustRightInd w:val="0"/>
              <w:jc w:val="both"/>
              <w:rPr>
                <w:rFonts w:ascii="Times New Roman" w:hAnsi="Times New Roman" w:cs="Times New Roman"/>
              </w:rPr>
            </w:pPr>
            <w:r w:rsidRPr="00B80ECE">
              <w:rPr>
                <w:rFonts w:ascii="Times New Roman" w:hAnsi="Times New Roman" w:cs="Times New Roman"/>
              </w:rPr>
              <w:lastRenderedPageBreak/>
              <w:t xml:space="preserve">An ability to </w:t>
            </w:r>
            <w:r w:rsidR="00A40AB6" w:rsidRPr="00B80ECE">
              <w:rPr>
                <w:rFonts w:ascii="Times New Roman" w:hAnsi="Times New Roman" w:cs="Times New Roman"/>
              </w:rPr>
              <w:t>analyze</w:t>
            </w:r>
            <w:r w:rsidRPr="00B80ECE">
              <w:rPr>
                <w:rFonts w:ascii="Times New Roman" w:hAnsi="Times New Roman" w:cs="Times New Roman"/>
              </w:rPr>
              <w:t xml:space="preserve"> social and environmental aspects of engineering activities. Such abilities include an understanding of the interactions that engineering has with the economic, social, health, safety, legal, </w:t>
            </w:r>
            <w:r w:rsidRPr="00B80ECE">
              <w:rPr>
                <w:rFonts w:ascii="Times New Roman" w:hAnsi="Times New Roman" w:cs="Times New Roman"/>
              </w:rPr>
              <w:lastRenderedPageBreak/>
              <w:t xml:space="preserve">and cultural aspects of society; the uncertainties in the prediction of such interactions; and the concepts of </w:t>
            </w:r>
            <w:r>
              <w:rPr>
                <w:rFonts w:ascii="Times New Roman" w:hAnsi="Times New Roman" w:cs="Times New Roman"/>
              </w:rPr>
              <w:t>s</w:t>
            </w:r>
            <w:r w:rsidRPr="00B80ECE">
              <w:rPr>
                <w:rFonts w:ascii="Times New Roman" w:hAnsi="Times New Roman" w:cs="Times New Roman"/>
              </w:rPr>
              <w:t>ustainable design and development and environmental stewardship.</w:t>
            </w:r>
          </w:p>
        </w:tc>
      </w:tr>
      <w:tr w:rsidR="00B80ECE" w14:paraId="30243F6E" w14:textId="77777777" w:rsidTr="00F17092">
        <w:tc>
          <w:tcPr>
            <w:tcW w:w="1179" w:type="pct"/>
            <w:tcBorders>
              <w:top w:val="single" w:sz="4" w:space="0" w:color="auto"/>
              <w:left w:val="single" w:sz="4" w:space="0" w:color="auto"/>
              <w:bottom w:val="single" w:sz="4" w:space="0" w:color="auto"/>
              <w:right w:val="single" w:sz="4" w:space="0" w:color="auto"/>
            </w:tcBorders>
            <w:hideMark/>
          </w:tcPr>
          <w:p w14:paraId="00597536" w14:textId="77777777" w:rsidR="00B80ECE" w:rsidRPr="00B80ECE" w:rsidRDefault="00F17092" w:rsidP="00584F3C">
            <w:pPr>
              <w:widowControl w:val="0"/>
              <w:autoSpaceDE w:val="0"/>
              <w:autoSpaceDN w:val="0"/>
              <w:adjustRightInd w:val="0"/>
              <w:rPr>
                <w:rFonts w:ascii="Times New Roman" w:eastAsiaTheme="minorEastAsia" w:hAnsi="Times New Roman" w:cs="Times New Roman"/>
                <w:lang w:eastAsia="en-CA"/>
              </w:rPr>
            </w:pPr>
            <w:r>
              <w:rPr>
                <w:rFonts w:ascii="Times New Roman" w:hAnsi="Times New Roman" w:cs="Times New Roman"/>
                <w:b/>
                <w:bCs/>
              </w:rPr>
              <w:lastRenderedPageBreak/>
              <w:t xml:space="preserve">10. </w:t>
            </w:r>
            <w:r w:rsidR="00B80ECE" w:rsidRPr="00B80ECE">
              <w:rPr>
                <w:rFonts w:ascii="Times New Roman" w:hAnsi="Times New Roman" w:cs="Times New Roman"/>
                <w:b/>
                <w:bCs/>
              </w:rPr>
              <w:t>Ethics and equity</w:t>
            </w:r>
          </w:p>
        </w:tc>
        <w:tc>
          <w:tcPr>
            <w:tcW w:w="3821" w:type="pct"/>
            <w:tcBorders>
              <w:top w:val="single" w:sz="4" w:space="0" w:color="auto"/>
              <w:left w:val="single" w:sz="4" w:space="0" w:color="auto"/>
              <w:bottom w:val="single" w:sz="4" w:space="0" w:color="auto"/>
              <w:right w:val="single" w:sz="4" w:space="0" w:color="auto"/>
            </w:tcBorders>
          </w:tcPr>
          <w:p w14:paraId="02F25A42" w14:textId="77777777" w:rsidR="00B80ECE" w:rsidRPr="00B80ECE" w:rsidRDefault="00B80ECE" w:rsidP="0079767A">
            <w:pPr>
              <w:widowControl w:val="0"/>
              <w:autoSpaceDE w:val="0"/>
              <w:autoSpaceDN w:val="0"/>
              <w:adjustRightInd w:val="0"/>
              <w:jc w:val="both"/>
              <w:rPr>
                <w:rFonts w:ascii="Times New Roman" w:eastAsiaTheme="minorEastAsia" w:hAnsi="Times New Roman" w:cs="Times New Roman"/>
                <w:lang w:eastAsia="en-CA"/>
              </w:rPr>
            </w:pPr>
            <w:r w:rsidRPr="00B80ECE">
              <w:rPr>
                <w:rFonts w:ascii="Times New Roman" w:hAnsi="Times New Roman" w:cs="Times New Roman"/>
              </w:rPr>
              <w:t>An ability to apply professional ethics, accountability, and equity.</w:t>
            </w:r>
          </w:p>
          <w:p w14:paraId="267D4DF4" w14:textId="77777777" w:rsidR="00B80ECE" w:rsidRPr="00B80ECE" w:rsidRDefault="00B80ECE" w:rsidP="0079767A">
            <w:pPr>
              <w:widowControl w:val="0"/>
              <w:autoSpaceDE w:val="0"/>
              <w:autoSpaceDN w:val="0"/>
              <w:adjustRightInd w:val="0"/>
              <w:jc w:val="both"/>
              <w:rPr>
                <w:rFonts w:ascii="Times New Roman" w:eastAsiaTheme="minorEastAsia" w:hAnsi="Times New Roman" w:cs="Times New Roman"/>
                <w:b/>
                <w:bCs/>
                <w:lang w:eastAsia="en-CA"/>
              </w:rPr>
            </w:pPr>
          </w:p>
        </w:tc>
      </w:tr>
      <w:tr w:rsidR="00B80ECE" w14:paraId="4387DA49" w14:textId="77777777" w:rsidTr="00F17092">
        <w:tc>
          <w:tcPr>
            <w:tcW w:w="1179" w:type="pct"/>
            <w:tcBorders>
              <w:top w:val="single" w:sz="4" w:space="0" w:color="auto"/>
              <w:left w:val="single" w:sz="4" w:space="0" w:color="auto"/>
              <w:bottom w:val="single" w:sz="4" w:space="0" w:color="auto"/>
              <w:right w:val="single" w:sz="4" w:space="0" w:color="auto"/>
            </w:tcBorders>
          </w:tcPr>
          <w:p w14:paraId="79A22295" w14:textId="77777777" w:rsidR="00B80ECE" w:rsidRPr="00B80ECE" w:rsidRDefault="00F17092" w:rsidP="00584F3C">
            <w:pPr>
              <w:widowControl w:val="0"/>
              <w:autoSpaceDE w:val="0"/>
              <w:autoSpaceDN w:val="0"/>
              <w:adjustRightInd w:val="0"/>
              <w:rPr>
                <w:rFonts w:ascii="Times New Roman" w:eastAsiaTheme="minorEastAsia" w:hAnsi="Times New Roman" w:cs="Times New Roman"/>
                <w:lang w:eastAsia="en-CA"/>
              </w:rPr>
            </w:pPr>
            <w:r>
              <w:rPr>
                <w:rFonts w:ascii="Times New Roman" w:hAnsi="Times New Roman" w:cs="Times New Roman"/>
                <w:b/>
                <w:bCs/>
              </w:rPr>
              <w:t xml:space="preserve">11. </w:t>
            </w:r>
            <w:r w:rsidR="00B80ECE" w:rsidRPr="00B80ECE">
              <w:rPr>
                <w:rFonts w:ascii="Times New Roman" w:hAnsi="Times New Roman" w:cs="Times New Roman"/>
                <w:b/>
                <w:bCs/>
              </w:rPr>
              <w:t>Economics and project management</w:t>
            </w:r>
          </w:p>
        </w:tc>
        <w:tc>
          <w:tcPr>
            <w:tcW w:w="3821" w:type="pct"/>
            <w:tcBorders>
              <w:top w:val="single" w:sz="4" w:space="0" w:color="auto"/>
              <w:left w:val="single" w:sz="4" w:space="0" w:color="auto"/>
              <w:bottom w:val="single" w:sz="4" w:space="0" w:color="auto"/>
              <w:right w:val="single" w:sz="4" w:space="0" w:color="auto"/>
            </w:tcBorders>
            <w:hideMark/>
          </w:tcPr>
          <w:p w14:paraId="5C15987D" w14:textId="77777777" w:rsidR="00B80ECE" w:rsidRPr="00B80ECE" w:rsidRDefault="00B80ECE" w:rsidP="0079767A">
            <w:pPr>
              <w:widowControl w:val="0"/>
              <w:autoSpaceDE w:val="0"/>
              <w:autoSpaceDN w:val="0"/>
              <w:adjustRightInd w:val="0"/>
              <w:jc w:val="both"/>
              <w:rPr>
                <w:rFonts w:ascii="Times New Roman" w:hAnsi="Times New Roman" w:cs="Times New Roman"/>
              </w:rPr>
            </w:pPr>
            <w:r w:rsidRPr="00B80ECE">
              <w:rPr>
                <w:rFonts w:ascii="Times New Roman" w:hAnsi="Times New Roman" w:cs="Times New Roman"/>
              </w:rPr>
              <w:t>An ability to appropriately incorporate economics and business practices including project, risk and change management into the practice of engineering,</w:t>
            </w:r>
            <w:r>
              <w:rPr>
                <w:rFonts w:ascii="Times New Roman" w:hAnsi="Times New Roman" w:cs="Times New Roman"/>
              </w:rPr>
              <w:t xml:space="preserve"> </w:t>
            </w:r>
            <w:r w:rsidRPr="00B80ECE">
              <w:rPr>
                <w:rFonts w:ascii="Times New Roman" w:hAnsi="Times New Roman" w:cs="Times New Roman"/>
              </w:rPr>
              <w:t xml:space="preserve">and to understand their limitations. </w:t>
            </w:r>
          </w:p>
        </w:tc>
      </w:tr>
      <w:tr w:rsidR="00B80ECE" w14:paraId="2F1A024E" w14:textId="77777777" w:rsidTr="00F17092">
        <w:tc>
          <w:tcPr>
            <w:tcW w:w="1179" w:type="pct"/>
            <w:tcBorders>
              <w:top w:val="single" w:sz="4" w:space="0" w:color="auto"/>
              <w:left w:val="single" w:sz="4" w:space="0" w:color="auto"/>
              <w:bottom w:val="single" w:sz="4" w:space="0" w:color="auto"/>
              <w:right w:val="single" w:sz="4" w:space="0" w:color="auto"/>
            </w:tcBorders>
          </w:tcPr>
          <w:p w14:paraId="4DCE0B6B" w14:textId="77777777" w:rsidR="00B80ECE" w:rsidRPr="00B80ECE" w:rsidRDefault="00F17092" w:rsidP="00584F3C">
            <w:pPr>
              <w:widowControl w:val="0"/>
              <w:autoSpaceDE w:val="0"/>
              <w:autoSpaceDN w:val="0"/>
              <w:adjustRightInd w:val="0"/>
              <w:rPr>
                <w:rFonts w:ascii="Times New Roman" w:eastAsiaTheme="minorEastAsia" w:hAnsi="Times New Roman" w:cs="Times New Roman"/>
                <w:lang w:eastAsia="en-CA"/>
              </w:rPr>
            </w:pPr>
            <w:r>
              <w:rPr>
                <w:rFonts w:ascii="Times New Roman" w:hAnsi="Times New Roman" w:cs="Times New Roman"/>
                <w:b/>
                <w:bCs/>
              </w:rPr>
              <w:t xml:space="preserve">12. </w:t>
            </w:r>
            <w:r w:rsidR="00B80ECE" w:rsidRPr="00B80ECE">
              <w:rPr>
                <w:rFonts w:ascii="Times New Roman" w:hAnsi="Times New Roman" w:cs="Times New Roman"/>
                <w:b/>
                <w:bCs/>
              </w:rPr>
              <w:t>Life-long learning</w:t>
            </w:r>
          </w:p>
          <w:p w14:paraId="7498ED19" w14:textId="77777777" w:rsidR="00B80ECE" w:rsidRPr="00B80ECE" w:rsidRDefault="00B80ECE" w:rsidP="00584F3C">
            <w:pPr>
              <w:widowControl w:val="0"/>
              <w:autoSpaceDE w:val="0"/>
              <w:autoSpaceDN w:val="0"/>
              <w:adjustRightInd w:val="0"/>
              <w:rPr>
                <w:rFonts w:ascii="Times New Roman" w:eastAsiaTheme="minorEastAsia" w:hAnsi="Times New Roman" w:cs="Times New Roman"/>
                <w:b/>
                <w:bCs/>
                <w:lang w:eastAsia="en-CA"/>
              </w:rPr>
            </w:pPr>
          </w:p>
        </w:tc>
        <w:tc>
          <w:tcPr>
            <w:tcW w:w="3821" w:type="pct"/>
            <w:tcBorders>
              <w:top w:val="single" w:sz="4" w:space="0" w:color="auto"/>
              <w:left w:val="single" w:sz="4" w:space="0" w:color="auto"/>
              <w:bottom w:val="single" w:sz="4" w:space="0" w:color="auto"/>
              <w:right w:val="single" w:sz="4" w:space="0" w:color="auto"/>
            </w:tcBorders>
          </w:tcPr>
          <w:p w14:paraId="29CCC122" w14:textId="77777777" w:rsidR="00B80ECE" w:rsidRPr="00B80ECE" w:rsidRDefault="00B80ECE" w:rsidP="0079767A">
            <w:pPr>
              <w:widowControl w:val="0"/>
              <w:autoSpaceDE w:val="0"/>
              <w:autoSpaceDN w:val="0"/>
              <w:adjustRightInd w:val="0"/>
              <w:jc w:val="both"/>
              <w:rPr>
                <w:rFonts w:ascii="Times New Roman" w:hAnsi="Times New Roman" w:cs="Times New Roman"/>
              </w:rPr>
            </w:pPr>
            <w:r w:rsidRPr="00B80ECE">
              <w:rPr>
                <w:rFonts w:ascii="Times New Roman" w:hAnsi="Times New Roman" w:cs="Times New Roman"/>
              </w:rPr>
              <w:t>An ability to identify and to address their own educational needs in a changing world to sufficiently maintain their competence and contribute to the advancement of knowledge.</w:t>
            </w:r>
          </w:p>
        </w:tc>
      </w:tr>
    </w:tbl>
    <w:p w14:paraId="13D732B8" w14:textId="77777777" w:rsidR="00546DB9" w:rsidRDefault="00546DB9" w:rsidP="004B5913">
      <w:pPr>
        <w:rPr>
          <w:b/>
        </w:rPr>
      </w:pPr>
    </w:p>
    <w:p w14:paraId="41C18227" w14:textId="77777777" w:rsidR="00A157BB" w:rsidRDefault="00A157BB" w:rsidP="004B5913">
      <w:pPr>
        <w:rPr>
          <w:b/>
        </w:rPr>
      </w:pPr>
    </w:p>
    <w:p w14:paraId="37AAECAF" w14:textId="77777777" w:rsidR="004B5913" w:rsidRPr="000A5C6F" w:rsidRDefault="004B5913" w:rsidP="004B5913">
      <w:pPr>
        <w:rPr>
          <w:b/>
        </w:rPr>
      </w:pPr>
      <w:r w:rsidRPr="000A5C6F">
        <w:rPr>
          <w:b/>
        </w:rPr>
        <w:t>Course Reference Material:</w:t>
      </w:r>
    </w:p>
    <w:p w14:paraId="3346B93C" w14:textId="77777777" w:rsidR="00955C1F" w:rsidRDefault="00955C1F" w:rsidP="00B65A55">
      <w:pPr>
        <w:numPr>
          <w:ilvl w:val="0"/>
          <w:numId w:val="1"/>
        </w:numPr>
      </w:pPr>
      <w:r>
        <w:t>Richard A. Johnson, Probability and S</w:t>
      </w:r>
      <w:r w:rsidR="00C42CC0">
        <w:t xml:space="preserve">tatistics for Engineers, </w:t>
      </w:r>
      <w:r w:rsidR="00866050">
        <w:t xml:space="preserve">Ninth Edition, </w:t>
      </w:r>
      <w:r>
        <w:t>Prentice Hall.</w:t>
      </w:r>
    </w:p>
    <w:p w14:paraId="3B3D0D76" w14:textId="77777777" w:rsidR="004B5913" w:rsidRPr="000A5C6F" w:rsidRDefault="004B5913" w:rsidP="004B5913">
      <w:pPr>
        <w:numPr>
          <w:ilvl w:val="0"/>
          <w:numId w:val="1"/>
        </w:numPr>
      </w:pPr>
      <w:r w:rsidRPr="000A5C6F">
        <w:t>Course notes.</w:t>
      </w:r>
    </w:p>
    <w:p w14:paraId="303A3977" w14:textId="77777777" w:rsidR="00CB6111" w:rsidRPr="00CB6111" w:rsidRDefault="00CB6111" w:rsidP="0079767A">
      <w:pPr>
        <w:spacing w:before="100" w:beforeAutospacing="1" w:after="100" w:afterAutospacing="1"/>
        <w:jc w:val="both"/>
      </w:pPr>
      <w:r>
        <w:rPr>
          <w:b/>
          <w:bCs/>
        </w:rPr>
        <w:t>Computer U</w:t>
      </w:r>
      <w:r w:rsidRPr="00CB6111">
        <w:rPr>
          <w:b/>
          <w:bCs/>
        </w:rPr>
        <w:t xml:space="preserve">sage: </w:t>
      </w:r>
      <w:r w:rsidRPr="00CB6111">
        <w:t>Throughout the</w:t>
      </w:r>
      <w:r>
        <w:t xml:space="preserve"> course</w:t>
      </w:r>
      <w:r w:rsidRPr="00CB6111">
        <w:t xml:space="preserve"> the student</w:t>
      </w:r>
      <w:r w:rsidR="0068493F">
        <w:t>s</w:t>
      </w:r>
      <w:r>
        <w:t xml:space="preserve"> are encouraged to use </w:t>
      </w:r>
      <w:r w:rsidRPr="00CB6111">
        <w:t>the statistical</w:t>
      </w:r>
      <w:r>
        <w:t xml:space="preserve"> capabilities of Excel</w:t>
      </w:r>
      <w:r w:rsidR="0068493F">
        <w:t xml:space="preserve">, </w:t>
      </w:r>
      <w:r w:rsidR="00B65A55">
        <w:t>R,</w:t>
      </w:r>
      <w:r>
        <w:t xml:space="preserve"> or the MATLAB</w:t>
      </w:r>
      <w:r w:rsidRPr="00CB6111">
        <w:t xml:space="preserve"> </w:t>
      </w:r>
      <w:r>
        <w:t>statistics toolbox. The</w:t>
      </w:r>
      <w:r w:rsidRPr="00CB6111">
        <w:t>s</w:t>
      </w:r>
      <w:r>
        <w:t>e</w:t>
      </w:r>
      <w:r w:rsidRPr="00CB6111">
        <w:t xml:space="preserve"> </w:t>
      </w:r>
      <w:r>
        <w:t>will aid in de-emphasizing</w:t>
      </w:r>
      <w:r w:rsidRPr="00CB6111">
        <w:t xml:space="preserve"> th</w:t>
      </w:r>
      <w:r w:rsidR="0068493F">
        <w:t>e arithmetic considerations and</w:t>
      </w:r>
      <w:r>
        <w:t xml:space="preserve"> will </w:t>
      </w:r>
      <w:r w:rsidRPr="00CB6111">
        <w:t>allow one to concentrate on the use of</w:t>
      </w:r>
      <w:r w:rsidR="00B65A55">
        <w:t xml:space="preserve"> statistics</w:t>
      </w:r>
      <w:r w:rsidRPr="00CB6111">
        <w:t xml:space="preserve"> in analyzing data and testing hypotheses. </w:t>
      </w:r>
    </w:p>
    <w:p w14:paraId="44BB5CA7" w14:textId="77777777" w:rsidR="00955C1F" w:rsidRDefault="00955C1F" w:rsidP="0079767A">
      <w:pPr>
        <w:jc w:val="both"/>
        <w:rPr>
          <w:b/>
        </w:rPr>
      </w:pPr>
      <w:r>
        <w:rPr>
          <w:b/>
        </w:rPr>
        <w:t>Homework:</w:t>
      </w:r>
    </w:p>
    <w:p w14:paraId="62DE4503" w14:textId="77777777" w:rsidR="00955C1F" w:rsidRDefault="00955C1F" w:rsidP="0079767A">
      <w:pPr>
        <w:jc w:val="both"/>
      </w:pPr>
      <w:r>
        <w:t xml:space="preserve">Homework is an essential element in learning the type of material being taught in this course. There will be six assignments, roughly one every two weeks. Homework assignments will </w:t>
      </w:r>
      <w:r w:rsidR="00B758C1">
        <w:t>not be collected</w:t>
      </w:r>
      <w:r>
        <w:t xml:space="preserve">. </w:t>
      </w:r>
      <w:r w:rsidR="00C52692">
        <w:t xml:space="preserve">Instead six quizzes </w:t>
      </w:r>
      <w:r w:rsidR="00B758C1">
        <w:t xml:space="preserve">will be given. </w:t>
      </w:r>
      <w:r>
        <w:t xml:space="preserve">All </w:t>
      </w:r>
      <w:r w:rsidR="00B758C1">
        <w:t xml:space="preserve">HW </w:t>
      </w:r>
      <w:r>
        <w:t xml:space="preserve">solutions will be posted on the course web site. </w:t>
      </w:r>
    </w:p>
    <w:p w14:paraId="040A75D6" w14:textId="77777777" w:rsidR="00B758C1" w:rsidRDefault="00B758C1" w:rsidP="0079767A">
      <w:pPr>
        <w:jc w:val="both"/>
      </w:pPr>
    </w:p>
    <w:p w14:paraId="20573BE1" w14:textId="77777777" w:rsidR="00955C1F" w:rsidRDefault="00955C1F" w:rsidP="0079767A">
      <w:pPr>
        <w:jc w:val="both"/>
        <w:rPr>
          <w:b/>
        </w:rPr>
      </w:pPr>
      <w:r>
        <w:rPr>
          <w:b/>
        </w:rPr>
        <w:t>Reading Assignments:</w:t>
      </w:r>
    </w:p>
    <w:p w14:paraId="4DA0F5DD" w14:textId="77777777" w:rsidR="00955C1F" w:rsidRDefault="00955C1F" w:rsidP="0079767A">
      <w:pPr>
        <w:pStyle w:val="BodyText"/>
        <w:jc w:val="both"/>
      </w:pPr>
      <w:r>
        <w:t>For each lecture you should plan to spend two hours reading your notes, handouts, and books. The best time to study is the same day as the lecture, so that no unclear points remain. Not keeping up is a sure way of failing to meet the course objectives.</w:t>
      </w:r>
    </w:p>
    <w:p w14:paraId="3304F1EF" w14:textId="77777777" w:rsidR="00955C1F" w:rsidRDefault="00955C1F" w:rsidP="0079767A">
      <w:pPr>
        <w:jc w:val="both"/>
      </w:pPr>
    </w:p>
    <w:p w14:paraId="5FC21EB6" w14:textId="77777777" w:rsidR="0079767A" w:rsidRPr="0079767A" w:rsidRDefault="00955C1F" w:rsidP="0079767A">
      <w:pPr>
        <w:jc w:val="both"/>
        <w:rPr>
          <w:b/>
        </w:rPr>
      </w:pPr>
      <w:r>
        <w:rPr>
          <w:b/>
        </w:rPr>
        <w:t>Exams and Quizzes:</w:t>
      </w:r>
    </w:p>
    <w:p w14:paraId="3521117F" w14:textId="77777777" w:rsidR="00955C1F" w:rsidRDefault="00955C1F" w:rsidP="0079767A">
      <w:pPr>
        <w:jc w:val="both"/>
      </w:pPr>
      <w:r>
        <w:t xml:space="preserve">All exams and quizzes will be </w:t>
      </w:r>
      <w:r w:rsidR="00866050">
        <w:t>conducted using the Learn Environment</w:t>
      </w:r>
      <w:r>
        <w:t xml:space="preserve">. </w:t>
      </w:r>
      <w:r w:rsidR="00866050" w:rsidRPr="00866050">
        <w:rPr>
          <w:b/>
          <w:color w:val="FF0000"/>
        </w:rPr>
        <w:t>Tests and quizzes are open book in the sense that you may consult your textbook, course notes, and materials posted in the course LEARN site.  Use of any other resource (including file-sharing services such as chegg.com, coursehero.com, stackexchange.com, ...) is prohibited. You may not communicate directly or indirectly with any person except the course instructor.</w:t>
      </w:r>
      <w:r w:rsidR="00866050" w:rsidRPr="00866050">
        <w:rPr>
          <w:color w:val="FF0000"/>
        </w:rPr>
        <w:t xml:space="preserve"> </w:t>
      </w:r>
      <w:r>
        <w:t xml:space="preserve">Remember that according to university regulations the penalty for dishonesty is severe: </w:t>
      </w:r>
      <w:r>
        <w:rPr>
          <w:u w:val="single"/>
        </w:rPr>
        <w:t xml:space="preserve">at least </w:t>
      </w:r>
      <w:r>
        <w:t xml:space="preserve">failure of the course (not just the exam). Make-up exams </w:t>
      </w:r>
      <w:r w:rsidR="00866050">
        <w:t xml:space="preserve">or quizzes </w:t>
      </w:r>
      <w:r>
        <w:t>will not be given. Any student who cannot take an exam</w:t>
      </w:r>
      <w:r w:rsidR="00866050">
        <w:t xml:space="preserve"> or quiz</w:t>
      </w:r>
      <w:r>
        <w:t xml:space="preserve"> as scheduled </w:t>
      </w:r>
      <w:r>
        <w:rPr>
          <w:u w:val="single"/>
        </w:rPr>
        <w:t xml:space="preserve">must </w:t>
      </w:r>
      <w:r>
        <w:t>m</w:t>
      </w:r>
      <w:r w:rsidR="00B758C1">
        <w:t>ake special arrangements with Prof</w:t>
      </w:r>
      <w:r>
        <w:t xml:space="preserve">. Elkamel </w:t>
      </w:r>
      <w:r>
        <w:rPr>
          <w:u w:val="single"/>
        </w:rPr>
        <w:t>before</w:t>
      </w:r>
      <w:r w:rsidR="00866050">
        <w:t xml:space="preserve"> the exam or quiz</w:t>
      </w:r>
      <w:r>
        <w:t xml:space="preserve"> is given.</w:t>
      </w:r>
    </w:p>
    <w:p w14:paraId="50A905C2" w14:textId="77777777" w:rsidR="00E00D41" w:rsidRDefault="00E00D41" w:rsidP="0079767A">
      <w:pPr>
        <w:jc w:val="both"/>
      </w:pPr>
    </w:p>
    <w:p w14:paraId="7F4ECE65" w14:textId="16E4A4C4" w:rsidR="008677FE" w:rsidRDefault="008677FE" w:rsidP="0079767A">
      <w:pPr>
        <w:jc w:val="both"/>
      </w:pPr>
      <w:r>
        <w:t xml:space="preserve">A one </w:t>
      </w:r>
      <w:r w:rsidR="005F0165">
        <w:t xml:space="preserve">hour </w:t>
      </w:r>
      <w:r>
        <w:t xml:space="preserve">and </w:t>
      </w:r>
      <w:r w:rsidR="005F0165">
        <w:t xml:space="preserve">20 minutes </w:t>
      </w:r>
      <w:r w:rsidR="009261A0">
        <w:t xml:space="preserve">(from </w:t>
      </w:r>
      <w:r w:rsidR="009D56A9">
        <w:t>9</w:t>
      </w:r>
      <w:r w:rsidR="00866050">
        <w:t>:</w:t>
      </w:r>
      <w:r w:rsidR="009D56A9">
        <w:t>3</w:t>
      </w:r>
      <w:r>
        <w:t>0</w:t>
      </w:r>
      <w:r w:rsidR="009261A0">
        <w:t xml:space="preserve"> </w:t>
      </w:r>
      <w:r w:rsidR="009D56A9">
        <w:t>a</w:t>
      </w:r>
      <w:r w:rsidR="009261A0">
        <w:t xml:space="preserve">.m. – </w:t>
      </w:r>
      <w:r w:rsidR="009D56A9">
        <w:t>10</w:t>
      </w:r>
      <w:r w:rsidR="00866050">
        <w:t>:</w:t>
      </w:r>
      <w:r w:rsidR="009D56A9">
        <w:t>5</w:t>
      </w:r>
      <w:r>
        <w:t>0</w:t>
      </w:r>
      <w:r w:rsidR="00CC569C">
        <w:t xml:space="preserve"> </w:t>
      </w:r>
      <w:r w:rsidR="009D56A9">
        <w:t>a</w:t>
      </w:r>
      <w:r w:rsidR="00CC569C">
        <w:t>.m.</w:t>
      </w:r>
      <w:r>
        <w:t>) midterm</w:t>
      </w:r>
      <w:r w:rsidR="00E00D41">
        <w:t xml:space="preserve"> exam wil</w:t>
      </w:r>
      <w:r w:rsidR="0068493F">
        <w:t xml:space="preserve">l be given </w:t>
      </w:r>
      <w:r w:rsidR="00866050">
        <w:t xml:space="preserve">on </w:t>
      </w:r>
      <w:r w:rsidR="002E65F9">
        <w:t>October</w:t>
      </w:r>
      <w:r w:rsidR="00D7560F">
        <w:t xml:space="preserve"> </w:t>
      </w:r>
      <w:r w:rsidR="009D56A9">
        <w:t>20</w:t>
      </w:r>
      <w:r w:rsidR="00866050">
        <w:t>, 202</w:t>
      </w:r>
      <w:r w:rsidR="004E24DD">
        <w:t xml:space="preserve">2. </w:t>
      </w:r>
      <w:r w:rsidR="00866050">
        <w:t>Again</w:t>
      </w:r>
      <w:r w:rsidR="0097516B">
        <w:t>,</w:t>
      </w:r>
      <w:r w:rsidR="00866050">
        <w:t xml:space="preserve"> this will be through the Learn environment.</w:t>
      </w:r>
      <w:r w:rsidR="008619C5">
        <w:t xml:space="preserve"> </w:t>
      </w:r>
    </w:p>
    <w:p w14:paraId="0D51009D" w14:textId="77777777" w:rsidR="00CC569C" w:rsidRDefault="00CC569C" w:rsidP="0079767A">
      <w:pPr>
        <w:jc w:val="both"/>
      </w:pPr>
    </w:p>
    <w:p w14:paraId="77914DB1" w14:textId="77777777" w:rsidR="00955C1F" w:rsidRPr="00B873C6" w:rsidRDefault="00955C1F" w:rsidP="0079767A">
      <w:pPr>
        <w:jc w:val="both"/>
      </w:pPr>
      <w:r>
        <w:t xml:space="preserve">The final exam will cover all material in the course, including any new material since the last quiz. The final exam </w:t>
      </w:r>
      <w:r w:rsidR="00866050">
        <w:t xml:space="preserve">will also be conducted through Learn. The </w:t>
      </w:r>
      <w:r>
        <w:t xml:space="preserve">time will be announced </w:t>
      </w:r>
      <w:r w:rsidR="00866050">
        <w:t xml:space="preserve">by the registrar </w:t>
      </w:r>
      <w:r>
        <w:t>later.</w:t>
      </w:r>
    </w:p>
    <w:p w14:paraId="1C5E6428" w14:textId="77777777" w:rsidR="00955C1F" w:rsidRDefault="00955C1F" w:rsidP="00955C1F">
      <w:pPr>
        <w:rPr>
          <w:b/>
        </w:rPr>
      </w:pPr>
    </w:p>
    <w:p w14:paraId="6C3518E3" w14:textId="77777777" w:rsidR="0079767A" w:rsidRDefault="0079767A" w:rsidP="00B65A55">
      <w:pPr>
        <w:jc w:val="both"/>
        <w:rPr>
          <w:b/>
        </w:rPr>
      </w:pPr>
      <w:r>
        <w:rPr>
          <w:b/>
        </w:rPr>
        <w:t xml:space="preserve">Course Grading: </w:t>
      </w:r>
      <w:r w:rsidRPr="00082604">
        <w:t>The course grade will be computed based on two possible weighting schemes:</w:t>
      </w:r>
    </w:p>
    <w:tbl>
      <w:tblPr>
        <w:tblStyle w:val="TableGrid"/>
        <w:tblW w:w="9355" w:type="dxa"/>
        <w:tblLook w:val="04A0" w:firstRow="1" w:lastRow="0" w:firstColumn="1" w:lastColumn="0" w:noHBand="0" w:noVBand="1"/>
      </w:tblPr>
      <w:tblGrid>
        <w:gridCol w:w="4765"/>
        <w:gridCol w:w="4590"/>
      </w:tblGrid>
      <w:tr w:rsidR="0079767A" w14:paraId="17A6154E" w14:textId="77777777" w:rsidTr="008677FE">
        <w:tc>
          <w:tcPr>
            <w:tcW w:w="4765" w:type="dxa"/>
          </w:tcPr>
          <w:p w14:paraId="4C08ABCF" w14:textId="77777777" w:rsidR="0079767A" w:rsidRPr="00B65A55" w:rsidRDefault="0079767A" w:rsidP="00EF6FF2">
            <w:pPr>
              <w:rPr>
                <w:rFonts w:ascii="Times New Roman" w:hAnsi="Times New Roman" w:cs="Times New Roman"/>
                <w:b/>
              </w:rPr>
            </w:pPr>
            <w:r w:rsidRPr="00B65A55">
              <w:rPr>
                <w:rFonts w:ascii="Times New Roman" w:hAnsi="Times New Roman" w:cs="Times New Roman"/>
                <w:b/>
              </w:rPr>
              <w:t>Scheme 1:</w:t>
            </w:r>
          </w:p>
          <w:p w14:paraId="03B3FB0C" w14:textId="374F04B2" w:rsidR="00B65A55" w:rsidRPr="00B65A55" w:rsidRDefault="00B65A55" w:rsidP="00B65A55">
            <w:pPr>
              <w:rPr>
                <w:rFonts w:ascii="Times New Roman" w:hAnsi="Times New Roman" w:cs="Times New Roman"/>
              </w:rPr>
            </w:pPr>
            <w:r w:rsidRPr="00B65A55">
              <w:rPr>
                <w:rFonts w:ascii="Times New Roman" w:hAnsi="Times New Roman" w:cs="Times New Roman"/>
              </w:rPr>
              <w:t xml:space="preserve">Quizzes                    </w:t>
            </w:r>
            <w:r>
              <w:rPr>
                <w:rFonts w:ascii="Times New Roman" w:hAnsi="Times New Roman" w:cs="Times New Roman"/>
              </w:rPr>
              <w:t xml:space="preserve">                          </w:t>
            </w:r>
            <w:r w:rsidR="00957179">
              <w:rPr>
                <w:rFonts w:ascii="Times New Roman" w:hAnsi="Times New Roman" w:cs="Times New Roman"/>
              </w:rPr>
              <w:t xml:space="preserve">    </w:t>
            </w:r>
            <w:proofErr w:type="gramStart"/>
            <w:r w:rsidR="00957179">
              <w:rPr>
                <w:rFonts w:ascii="Times New Roman" w:hAnsi="Times New Roman" w:cs="Times New Roman"/>
              </w:rPr>
              <w:t xml:space="preserve">  </w:t>
            </w:r>
            <w:r w:rsidRPr="00B65A55">
              <w:rPr>
                <w:rFonts w:ascii="Times New Roman" w:hAnsi="Times New Roman" w:cs="Times New Roman"/>
              </w:rPr>
              <w:t>:</w:t>
            </w:r>
            <w:proofErr w:type="gramEnd"/>
            <w:r>
              <w:rPr>
                <w:rFonts w:ascii="Times New Roman" w:hAnsi="Times New Roman" w:cs="Times New Roman"/>
              </w:rPr>
              <w:t xml:space="preserve"> </w:t>
            </w:r>
            <w:r w:rsidR="0067571E">
              <w:rPr>
                <w:rFonts w:ascii="Times New Roman" w:hAnsi="Times New Roman" w:cs="Times New Roman"/>
              </w:rPr>
              <w:t>15</w:t>
            </w:r>
            <w:r w:rsidR="00383D4A">
              <w:rPr>
                <w:rFonts w:ascii="Times New Roman" w:hAnsi="Times New Roman" w:cs="Times New Roman"/>
              </w:rPr>
              <w:t xml:space="preserve"> </w:t>
            </w:r>
            <w:r w:rsidRPr="00B65A55">
              <w:rPr>
                <w:rFonts w:ascii="Times New Roman" w:hAnsi="Times New Roman" w:cs="Times New Roman"/>
              </w:rPr>
              <w:t>%</w:t>
            </w:r>
          </w:p>
          <w:p w14:paraId="2AB29C7B" w14:textId="0A1BA5DC" w:rsidR="0079767A" w:rsidRPr="00B65A55" w:rsidRDefault="008677FE" w:rsidP="00EF6FF2">
            <w:pPr>
              <w:rPr>
                <w:rFonts w:ascii="Times New Roman" w:hAnsi="Times New Roman" w:cs="Times New Roman"/>
              </w:rPr>
            </w:pPr>
            <w:r>
              <w:rPr>
                <w:rFonts w:ascii="Times New Roman" w:hAnsi="Times New Roman" w:cs="Times New Roman"/>
              </w:rPr>
              <w:t>Midterm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gramStart"/>
            <w:r>
              <w:rPr>
                <w:rFonts w:ascii="Times New Roman" w:hAnsi="Times New Roman" w:cs="Times New Roman"/>
              </w:rPr>
              <w:t xml:space="preserve"> </w:t>
            </w:r>
            <w:r w:rsidR="00957179">
              <w:rPr>
                <w:rFonts w:ascii="Times New Roman" w:hAnsi="Times New Roman" w:cs="Times New Roman"/>
              </w:rPr>
              <w:t xml:space="preserve"> </w:t>
            </w:r>
            <w:r w:rsidR="0079767A" w:rsidRPr="00B65A55">
              <w:rPr>
                <w:rFonts w:ascii="Times New Roman" w:hAnsi="Times New Roman" w:cs="Times New Roman"/>
              </w:rPr>
              <w:t>:</w:t>
            </w:r>
            <w:proofErr w:type="gramEnd"/>
            <w:r w:rsidR="0079767A" w:rsidRPr="00B65A55">
              <w:rPr>
                <w:rFonts w:ascii="Times New Roman" w:hAnsi="Times New Roman" w:cs="Times New Roman"/>
              </w:rPr>
              <w:t xml:space="preserve"> 3</w:t>
            </w:r>
            <w:r w:rsidR="00531470">
              <w:rPr>
                <w:rFonts w:ascii="Times New Roman" w:hAnsi="Times New Roman" w:cs="Times New Roman"/>
              </w:rPr>
              <w:t>0</w:t>
            </w:r>
            <w:r w:rsidR="005F0165">
              <w:rPr>
                <w:rFonts w:ascii="Times New Roman" w:hAnsi="Times New Roman" w:cs="Times New Roman"/>
              </w:rPr>
              <w:t xml:space="preserve"> </w:t>
            </w:r>
            <w:r w:rsidR="0079767A" w:rsidRPr="00B65A55">
              <w:rPr>
                <w:rFonts w:ascii="Times New Roman" w:hAnsi="Times New Roman" w:cs="Times New Roman"/>
              </w:rPr>
              <w:t>%</w:t>
            </w:r>
          </w:p>
          <w:p w14:paraId="7B863A55" w14:textId="54646C65" w:rsidR="00531470" w:rsidRDefault="0079767A" w:rsidP="00EF6FF2">
            <w:pPr>
              <w:rPr>
                <w:rFonts w:ascii="Times New Roman" w:hAnsi="Times New Roman" w:cs="Times New Roman"/>
              </w:rPr>
            </w:pPr>
            <w:r w:rsidRPr="00B65A55">
              <w:rPr>
                <w:rFonts w:ascii="Times New Roman" w:hAnsi="Times New Roman" w:cs="Times New Roman"/>
              </w:rPr>
              <w:t>Final</w:t>
            </w:r>
            <w:r w:rsidRPr="00B65A55">
              <w:rPr>
                <w:rFonts w:ascii="Times New Roman" w:hAnsi="Times New Roman" w:cs="Times New Roman"/>
              </w:rPr>
              <w:tab/>
            </w:r>
            <w:r w:rsidRPr="00B65A55">
              <w:rPr>
                <w:rFonts w:ascii="Times New Roman" w:hAnsi="Times New Roman" w:cs="Times New Roman"/>
              </w:rPr>
              <w:tab/>
              <w:t xml:space="preserve">         </w:t>
            </w:r>
            <w:r w:rsidR="002B6ED1">
              <w:rPr>
                <w:rFonts w:ascii="Times New Roman" w:hAnsi="Times New Roman" w:cs="Times New Roman"/>
              </w:rPr>
              <w:t xml:space="preserve">                          </w:t>
            </w:r>
            <w:r w:rsidR="008677FE">
              <w:rPr>
                <w:rFonts w:ascii="Times New Roman" w:hAnsi="Times New Roman" w:cs="Times New Roman"/>
              </w:rPr>
              <w:t xml:space="preserve">    </w:t>
            </w:r>
            <w:proofErr w:type="gramStart"/>
            <w:r w:rsidR="008677FE">
              <w:rPr>
                <w:rFonts w:ascii="Times New Roman" w:hAnsi="Times New Roman" w:cs="Times New Roman"/>
              </w:rPr>
              <w:t xml:space="preserve">  </w:t>
            </w:r>
            <w:r w:rsidRPr="00B65A55">
              <w:rPr>
                <w:rFonts w:ascii="Times New Roman" w:hAnsi="Times New Roman" w:cs="Times New Roman"/>
              </w:rPr>
              <w:t>:</w:t>
            </w:r>
            <w:proofErr w:type="gramEnd"/>
            <w:r w:rsidRPr="00B65A55">
              <w:rPr>
                <w:rFonts w:ascii="Times New Roman" w:hAnsi="Times New Roman" w:cs="Times New Roman"/>
              </w:rPr>
              <w:t xml:space="preserve"> </w:t>
            </w:r>
            <w:r w:rsidR="0067571E">
              <w:rPr>
                <w:rFonts w:ascii="Times New Roman" w:hAnsi="Times New Roman" w:cs="Times New Roman"/>
              </w:rPr>
              <w:t>45</w:t>
            </w:r>
            <w:r w:rsidR="005F0165">
              <w:rPr>
                <w:rFonts w:ascii="Times New Roman" w:hAnsi="Times New Roman" w:cs="Times New Roman"/>
              </w:rPr>
              <w:t xml:space="preserve"> </w:t>
            </w:r>
            <w:r w:rsidRPr="00B65A55">
              <w:rPr>
                <w:rFonts w:ascii="Times New Roman" w:hAnsi="Times New Roman" w:cs="Times New Roman"/>
              </w:rPr>
              <w:t>%</w:t>
            </w:r>
          </w:p>
          <w:p w14:paraId="2129D91A" w14:textId="2380530D" w:rsidR="0067571E" w:rsidRPr="000B57F5" w:rsidRDefault="0067571E" w:rsidP="00EF6FF2">
            <w:pPr>
              <w:rPr>
                <w:rFonts w:ascii="Times New Roman" w:hAnsi="Times New Roman" w:cs="Times New Roman"/>
              </w:rPr>
            </w:pPr>
            <w:r>
              <w:rPr>
                <w:rFonts w:ascii="Times New Roman" w:hAnsi="Times New Roman" w:cs="Times New Roman"/>
              </w:rPr>
              <w:t>Project                                                      :10%</w:t>
            </w:r>
          </w:p>
        </w:tc>
        <w:tc>
          <w:tcPr>
            <w:tcW w:w="4590" w:type="dxa"/>
          </w:tcPr>
          <w:p w14:paraId="5D7A79AF" w14:textId="77777777" w:rsidR="0079767A" w:rsidRPr="00B65A55" w:rsidRDefault="0079767A" w:rsidP="00EF6FF2">
            <w:pPr>
              <w:rPr>
                <w:rFonts w:ascii="Times New Roman" w:hAnsi="Times New Roman" w:cs="Times New Roman"/>
                <w:b/>
              </w:rPr>
            </w:pPr>
            <w:r w:rsidRPr="00B65A55">
              <w:rPr>
                <w:rFonts w:ascii="Times New Roman" w:hAnsi="Times New Roman" w:cs="Times New Roman"/>
                <w:b/>
              </w:rPr>
              <w:t>Scheme 2:</w:t>
            </w:r>
          </w:p>
          <w:p w14:paraId="3E9B141A" w14:textId="467D916D" w:rsidR="00B65A55" w:rsidRPr="00B65A55" w:rsidRDefault="00B65A55" w:rsidP="00B65A55">
            <w:pPr>
              <w:rPr>
                <w:rFonts w:ascii="Times New Roman" w:hAnsi="Times New Roman" w:cs="Times New Roman"/>
              </w:rPr>
            </w:pPr>
            <w:r w:rsidRPr="00B65A55">
              <w:rPr>
                <w:rFonts w:ascii="Times New Roman" w:hAnsi="Times New Roman" w:cs="Times New Roman"/>
              </w:rPr>
              <w:t xml:space="preserve">Quizzes           </w:t>
            </w:r>
            <w:r>
              <w:rPr>
                <w:rFonts w:ascii="Times New Roman" w:hAnsi="Times New Roman" w:cs="Times New Roman"/>
              </w:rPr>
              <w:t xml:space="preserve">                           </w:t>
            </w:r>
            <w:r w:rsidR="002B6ED1">
              <w:rPr>
                <w:rFonts w:ascii="Times New Roman" w:hAnsi="Times New Roman" w:cs="Times New Roman"/>
              </w:rPr>
              <w:t xml:space="preserve">       </w:t>
            </w:r>
            <w:proofErr w:type="gramStart"/>
            <w:r w:rsidR="002B6ED1">
              <w:rPr>
                <w:rFonts w:ascii="Times New Roman" w:hAnsi="Times New Roman" w:cs="Times New Roman"/>
              </w:rPr>
              <w:t xml:space="preserve"> </w:t>
            </w:r>
            <w:r w:rsidRPr="00B65A55">
              <w:rPr>
                <w:rFonts w:ascii="Times New Roman" w:hAnsi="Times New Roman" w:cs="Times New Roman"/>
              </w:rPr>
              <w:t xml:space="preserve"> :</w:t>
            </w:r>
            <w:proofErr w:type="gramEnd"/>
            <w:r>
              <w:rPr>
                <w:rFonts w:ascii="Times New Roman" w:hAnsi="Times New Roman" w:cs="Times New Roman"/>
              </w:rPr>
              <w:t xml:space="preserve"> </w:t>
            </w:r>
            <w:r w:rsidR="0067571E">
              <w:rPr>
                <w:rFonts w:ascii="Times New Roman" w:hAnsi="Times New Roman" w:cs="Times New Roman"/>
              </w:rPr>
              <w:t>15</w:t>
            </w:r>
            <w:r w:rsidR="00383D4A">
              <w:rPr>
                <w:rFonts w:ascii="Times New Roman" w:hAnsi="Times New Roman" w:cs="Times New Roman"/>
              </w:rPr>
              <w:t xml:space="preserve"> </w:t>
            </w:r>
            <w:r w:rsidRPr="00B65A55">
              <w:rPr>
                <w:rFonts w:ascii="Times New Roman" w:hAnsi="Times New Roman" w:cs="Times New Roman"/>
              </w:rPr>
              <w:t>%</w:t>
            </w:r>
          </w:p>
          <w:p w14:paraId="5E5F0801" w14:textId="5B5489A0" w:rsidR="0079767A" w:rsidRPr="00B65A55" w:rsidRDefault="0079767A" w:rsidP="00EF6FF2">
            <w:pPr>
              <w:rPr>
                <w:rFonts w:ascii="Times New Roman" w:hAnsi="Times New Roman" w:cs="Times New Roman"/>
              </w:rPr>
            </w:pPr>
            <w:r w:rsidRPr="00B65A55">
              <w:rPr>
                <w:rFonts w:ascii="Times New Roman" w:hAnsi="Times New Roman" w:cs="Times New Roman"/>
              </w:rPr>
              <w:t>Midterm</w:t>
            </w:r>
            <w:r w:rsidRPr="00B65A55">
              <w:rPr>
                <w:rFonts w:ascii="Times New Roman" w:hAnsi="Times New Roman" w:cs="Times New Roman"/>
              </w:rPr>
              <w:tab/>
            </w:r>
            <w:r w:rsidRPr="00B65A55">
              <w:rPr>
                <w:rFonts w:ascii="Times New Roman" w:hAnsi="Times New Roman" w:cs="Times New Roman"/>
              </w:rPr>
              <w:tab/>
            </w:r>
            <w:r w:rsidRPr="00B65A55">
              <w:rPr>
                <w:rFonts w:ascii="Times New Roman" w:hAnsi="Times New Roman" w:cs="Times New Roman"/>
              </w:rPr>
              <w:tab/>
            </w:r>
            <w:r w:rsidRPr="00B65A55">
              <w:rPr>
                <w:rFonts w:ascii="Times New Roman" w:hAnsi="Times New Roman" w:cs="Times New Roman"/>
              </w:rPr>
              <w:tab/>
              <w:t>:</w:t>
            </w:r>
            <w:r w:rsidR="00B65A55">
              <w:rPr>
                <w:rFonts w:ascii="Times New Roman" w:hAnsi="Times New Roman" w:cs="Times New Roman"/>
              </w:rPr>
              <w:t xml:space="preserve"> </w:t>
            </w:r>
            <w:r w:rsidR="00531470">
              <w:rPr>
                <w:rFonts w:ascii="Times New Roman" w:hAnsi="Times New Roman" w:cs="Times New Roman"/>
              </w:rPr>
              <w:t>15</w:t>
            </w:r>
            <w:r w:rsidR="005F0165">
              <w:rPr>
                <w:rFonts w:ascii="Times New Roman" w:hAnsi="Times New Roman" w:cs="Times New Roman"/>
              </w:rPr>
              <w:t xml:space="preserve"> </w:t>
            </w:r>
            <w:r w:rsidRPr="00B65A55">
              <w:rPr>
                <w:rFonts w:ascii="Times New Roman" w:hAnsi="Times New Roman" w:cs="Times New Roman"/>
              </w:rPr>
              <w:t>%</w:t>
            </w:r>
          </w:p>
          <w:p w14:paraId="66A64C42" w14:textId="77777777" w:rsidR="00531470" w:rsidRDefault="0079767A" w:rsidP="00EF6FF2">
            <w:pPr>
              <w:rPr>
                <w:rFonts w:ascii="Times New Roman" w:hAnsi="Times New Roman" w:cs="Times New Roman"/>
              </w:rPr>
            </w:pPr>
            <w:r w:rsidRPr="00B65A55">
              <w:rPr>
                <w:rFonts w:ascii="Times New Roman" w:hAnsi="Times New Roman" w:cs="Times New Roman"/>
              </w:rPr>
              <w:t>Final</w:t>
            </w:r>
            <w:r w:rsidRPr="00B65A55">
              <w:rPr>
                <w:rFonts w:ascii="Times New Roman" w:hAnsi="Times New Roman" w:cs="Times New Roman"/>
              </w:rPr>
              <w:tab/>
            </w:r>
            <w:r w:rsidRPr="00B65A55">
              <w:rPr>
                <w:rFonts w:ascii="Times New Roman" w:hAnsi="Times New Roman" w:cs="Times New Roman"/>
              </w:rPr>
              <w:tab/>
            </w:r>
            <w:r w:rsidRPr="00B65A55">
              <w:rPr>
                <w:rFonts w:ascii="Times New Roman" w:hAnsi="Times New Roman" w:cs="Times New Roman"/>
              </w:rPr>
              <w:tab/>
            </w:r>
            <w:r w:rsidRPr="00B65A55">
              <w:rPr>
                <w:rFonts w:ascii="Times New Roman" w:hAnsi="Times New Roman" w:cs="Times New Roman"/>
              </w:rPr>
              <w:tab/>
            </w:r>
            <w:r w:rsidRPr="00B65A55">
              <w:rPr>
                <w:rFonts w:ascii="Times New Roman" w:hAnsi="Times New Roman" w:cs="Times New Roman"/>
              </w:rPr>
              <w:tab/>
              <w:t>:</w:t>
            </w:r>
            <w:r w:rsidR="00B65A55">
              <w:rPr>
                <w:rFonts w:ascii="Times New Roman" w:hAnsi="Times New Roman" w:cs="Times New Roman"/>
              </w:rPr>
              <w:t xml:space="preserve"> </w:t>
            </w:r>
            <w:r w:rsidRPr="00B65A55">
              <w:rPr>
                <w:rFonts w:ascii="Times New Roman" w:hAnsi="Times New Roman" w:cs="Times New Roman"/>
              </w:rPr>
              <w:t>6</w:t>
            </w:r>
            <w:r w:rsidR="0067571E">
              <w:rPr>
                <w:rFonts w:ascii="Times New Roman" w:hAnsi="Times New Roman" w:cs="Times New Roman"/>
              </w:rPr>
              <w:t>0</w:t>
            </w:r>
            <w:r w:rsidR="005F0165">
              <w:rPr>
                <w:rFonts w:ascii="Times New Roman" w:hAnsi="Times New Roman" w:cs="Times New Roman"/>
              </w:rPr>
              <w:t xml:space="preserve"> </w:t>
            </w:r>
            <w:r w:rsidRPr="00B65A55">
              <w:rPr>
                <w:rFonts w:ascii="Times New Roman" w:hAnsi="Times New Roman" w:cs="Times New Roman"/>
              </w:rPr>
              <w:t>%</w:t>
            </w:r>
          </w:p>
          <w:p w14:paraId="7EC2F10A" w14:textId="76BF809B" w:rsidR="0067571E" w:rsidRPr="00B65A55" w:rsidRDefault="0067571E" w:rsidP="00EF6FF2">
            <w:pPr>
              <w:rPr>
                <w:rFonts w:ascii="Times New Roman" w:hAnsi="Times New Roman" w:cs="Times New Roman"/>
              </w:rPr>
            </w:pPr>
            <w:r>
              <w:rPr>
                <w:rFonts w:ascii="Times New Roman" w:hAnsi="Times New Roman" w:cs="Times New Roman"/>
              </w:rPr>
              <w:t xml:space="preserve">Project                                               </w:t>
            </w:r>
            <w:proofErr w:type="gramStart"/>
            <w:r>
              <w:rPr>
                <w:rFonts w:ascii="Times New Roman" w:hAnsi="Times New Roman" w:cs="Times New Roman"/>
              </w:rPr>
              <w:t xml:space="preserve">  :</w:t>
            </w:r>
            <w:proofErr w:type="gramEnd"/>
            <w:r>
              <w:rPr>
                <w:rFonts w:ascii="Times New Roman" w:hAnsi="Times New Roman" w:cs="Times New Roman"/>
              </w:rPr>
              <w:t xml:space="preserve"> 10%</w:t>
            </w:r>
          </w:p>
        </w:tc>
      </w:tr>
    </w:tbl>
    <w:p w14:paraId="598C10CD" w14:textId="77777777" w:rsidR="0079767A" w:rsidRDefault="0079767A" w:rsidP="0079767A">
      <w:r>
        <w:t>The final grade will be based on the maximum of the grades under each scheme.</w:t>
      </w:r>
    </w:p>
    <w:p w14:paraId="6D6D5C8A" w14:textId="77777777" w:rsidR="005F0165" w:rsidRDefault="005F0165" w:rsidP="00955C1F">
      <w:pPr>
        <w:jc w:val="both"/>
        <w:rPr>
          <w:b/>
          <w:bCs/>
        </w:rPr>
      </w:pPr>
    </w:p>
    <w:p w14:paraId="178412B2" w14:textId="77777777" w:rsidR="008B52FB" w:rsidRDefault="008B52FB" w:rsidP="00955C1F">
      <w:pPr>
        <w:jc w:val="both"/>
        <w:rPr>
          <w:bCs/>
        </w:rPr>
      </w:pPr>
      <w:r>
        <w:rPr>
          <w:b/>
          <w:bCs/>
        </w:rPr>
        <w:t xml:space="preserve">How to Succeed: </w:t>
      </w:r>
      <w:r>
        <w:rPr>
          <w:bCs/>
        </w:rPr>
        <w:t xml:space="preserve">The first step in doing well in this course is to realize that statistics is not a subfield of mathematics but is a distinct discipline. Statistics evolved from the need to systematically combine concepts from philosophy, the sciences, and mathematics in order to construct a coherent methodology for describing phenomena in the presence of random variation. Thus, </w:t>
      </w:r>
      <w:r w:rsidRPr="008B52FB">
        <w:rPr>
          <w:b/>
          <w:bCs/>
          <w:color w:val="FF0000"/>
        </w:rPr>
        <w:t>to do well in this course you must master the concepts as well as the formulas</w:t>
      </w:r>
      <w:r>
        <w:rPr>
          <w:bCs/>
        </w:rPr>
        <w:t xml:space="preserve">. </w:t>
      </w:r>
    </w:p>
    <w:p w14:paraId="40CDF42E" w14:textId="77777777" w:rsidR="008B52FB" w:rsidRPr="008B52FB" w:rsidRDefault="008B52FB" w:rsidP="00955C1F">
      <w:pPr>
        <w:jc w:val="both"/>
        <w:rPr>
          <w:bCs/>
        </w:rPr>
      </w:pPr>
    </w:p>
    <w:p w14:paraId="381D676C" w14:textId="77777777" w:rsidR="003A2135" w:rsidRPr="003A2135" w:rsidRDefault="003A2135" w:rsidP="003A2135">
      <w:pPr>
        <w:shd w:val="clear" w:color="auto" w:fill="FFFFFF"/>
        <w:spacing w:before="100" w:beforeAutospacing="1" w:after="100" w:afterAutospacing="1"/>
        <w:rPr>
          <w:color w:val="000000"/>
        </w:rPr>
      </w:pPr>
      <w:bookmarkStart w:id="0" w:name="OLE_LINK1"/>
      <w:r w:rsidRPr="003A2135">
        <w:rPr>
          <w:b/>
          <w:bCs/>
          <w:color w:val="000000"/>
        </w:rPr>
        <w:t>Academic integrity</w:t>
      </w:r>
      <w:r w:rsidRPr="003A2135">
        <w:rPr>
          <w:color w:val="000000"/>
        </w:rPr>
        <w:t>: In order to maintain a culture of academic integrity, members of the University of Waterloo community are expected to promote honesty, trust, fairness, respect and responsibility. [Check </w:t>
      </w:r>
      <w:hyperlink r:id="rId9" w:history="1">
        <w:r w:rsidRPr="003A2135">
          <w:rPr>
            <w:color w:val="000000"/>
            <w:u w:val="single"/>
          </w:rPr>
          <w:t>the Office of Academic Integrity</w:t>
        </w:r>
      </w:hyperlink>
      <w:r w:rsidRPr="003A2135">
        <w:rPr>
          <w:color w:val="000000"/>
        </w:rPr>
        <w:t> for more information.]</w:t>
      </w:r>
    </w:p>
    <w:p w14:paraId="5B15647D" w14:textId="77777777" w:rsidR="003A2135" w:rsidRPr="003A2135" w:rsidRDefault="003A2135" w:rsidP="003A2135">
      <w:pPr>
        <w:shd w:val="clear" w:color="auto" w:fill="FFFFFF"/>
        <w:spacing w:before="100" w:beforeAutospacing="1" w:after="100" w:afterAutospacing="1"/>
        <w:rPr>
          <w:color w:val="000000"/>
        </w:rPr>
      </w:pPr>
      <w:r w:rsidRPr="003A2135">
        <w:rPr>
          <w:b/>
          <w:bCs/>
          <w:color w:val="000000"/>
        </w:rPr>
        <w:t>Grievance: </w:t>
      </w:r>
      <w:r w:rsidRPr="003A2135">
        <w:rPr>
          <w:color w:val="000000"/>
        </w:rPr>
        <w:t>A student who believes that a decision affecting some aspect of his/her university life has been unfair or unreasonable may have grounds for initiating a grievance. Read </w:t>
      </w:r>
      <w:hyperlink r:id="rId10" w:history="1">
        <w:r w:rsidRPr="003A2135">
          <w:rPr>
            <w:color w:val="000000"/>
            <w:u w:val="single"/>
          </w:rPr>
          <w:t>Policy 70, Student Petitions and Grievances, Section 4</w:t>
        </w:r>
      </w:hyperlink>
      <w:r w:rsidRPr="003A2135">
        <w:rPr>
          <w:color w:val="000000"/>
        </w:rPr>
        <w:t>. When in doubt, please be certain to contact the department’s administrative assistant who will provide further assistance.</w:t>
      </w:r>
    </w:p>
    <w:p w14:paraId="5EBCE979" w14:textId="77777777" w:rsidR="003A2135" w:rsidRPr="003A2135" w:rsidRDefault="003A2135" w:rsidP="003A2135">
      <w:pPr>
        <w:shd w:val="clear" w:color="auto" w:fill="FFFFFF"/>
        <w:spacing w:before="100" w:beforeAutospacing="1" w:after="100" w:afterAutospacing="1"/>
        <w:rPr>
          <w:color w:val="000000"/>
        </w:rPr>
      </w:pPr>
      <w:r w:rsidRPr="003A2135">
        <w:rPr>
          <w:b/>
          <w:bCs/>
          <w:color w:val="000000"/>
        </w:rPr>
        <w:t>Discipline: </w:t>
      </w:r>
      <w:r w:rsidRPr="003A2135">
        <w:rPr>
          <w:color w:val="000000"/>
        </w:rPr>
        <w:t>A student is expected to know what constitutes academic integrity to avoid committing an academic offence, and to take responsibility for his/her actions. [Check </w:t>
      </w:r>
      <w:hyperlink r:id="rId11" w:history="1">
        <w:r w:rsidRPr="003A2135">
          <w:rPr>
            <w:color w:val="000000"/>
            <w:u w:val="single"/>
          </w:rPr>
          <w:t>the Office of Academic Integrity</w:t>
        </w:r>
      </w:hyperlink>
      <w:r w:rsidRPr="003A2135">
        <w:rPr>
          <w:color w:val="000000"/>
        </w:rPr>
        <w:t> for more information.] A student who is unsure whether an action constitutes an offence, or who needs help in learning how to avoid offences (e.g., plagiarism, cheating) or about “rules” for group work/collaboration should seek guidance from the course instructor, academic advisor, or the undergraduate associate dean. For information on categories of offences and types of penalties, students should refer to </w:t>
      </w:r>
      <w:hyperlink r:id="rId12" w:history="1">
        <w:r w:rsidRPr="003A2135">
          <w:rPr>
            <w:color w:val="000000"/>
            <w:u w:val="single"/>
          </w:rPr>
          <w:t>Policy 71, Student Discipline</w:t>
        </w:r>
      </w:hyperlink>
      <w:r w:rsidRPr="003A2135">
        <w:rPr>
          <w:color w:val="000000"/>
        </w:rPr>
        <w:t>. For typical penalties, check </w:t>
      </w:r>
      <w:hyperlink r:id="rId13" w:history="1">
        <w:r w:rsidRPr="003A2135">
          <w:rPr>
            <w:color w:val="000000"/>
            <w:u w:val="single"/>
          </w:rPr>
          <w:t>Guidelines for the Assessment of Penalties</w:t>
        </w:r>
      </w:hyperlink>
      <w:r w:rsidRPr="003A2135">
        <w:rPr>
          <w:color w:val="000000"/>
        </w:rPr>
        <w:t>.</w:t>
      </w:r>
    </w:p>
    <w:p w14:paraId="1055AD89" w14:textId="77777777" w:rsidR="003A2135" w:rsidRPr="003A2135" w:rsidRDefault="003A2135" w:rsidP="003A2135">
      <w:pPr>
        <w:shd w:val="clear" w:color="auto" w:fill="FFFFFF"/>
        <w:spacing w:before="100" w:beforeAutospacing="1" w:after="100" w:afterAutospacing="1"/>
        <w:rPr>
          <w:color w:val="000000"/>
        </w:rPr>
      </w:pPr>
      <w:r w:rsidRPr="003A2135">
        <w:rPr>
          <w:b/>
          <w:bCs/>
          <w:color w:val="000000"/>
        </w:rPr>
        <w:t>Appeals: </w:t>
      </w:r>
      <w:r w:rsidRPr="003A2135">
        <w:rPr>
          <w:color w:val="000000"/>
        </w:rPr>
        <w:t>A decision made or penalty imposed under </w:t>
      </w:r>
      <w:hyperlink r:id="rId14" w:history="1">
        <w:r w:rsidRPr="003A2135">
          <w:rPr>
            <w:color w:val="000000"/>
            <w:u w:val="single"/>
          </w:rPr>
          <w:t>Policy 70, Student Petitions and Grievances</w:t>
        </w:r>
      </w:hyperlink>
      <w:r w:rsidRPr="003A2135">
        <w:rPr>
          <w:color w:val="000000"/>
        </w:rPr>
        <w:t> (other than a petition) or </w:t>
      </w:r>
      <w:hyperlink r:id="rId15" w:history="1">
        <w:r w:rsidRPr="003A2135">
          <w:rPr>
            <w:color w:val="000000"/>
            <w:u w:val="single"/>
          </w:rPr>
          <w:t>Policy 71, Student Discipline</w:t>
        </w:r>
      </w:hyperlink>
      <w:r w:rsidRPr="003A2135">
        <w:rPr>
          <w:color w:val="000000"/>
        </w:rPr>
        <w:t> may be appealed if there is a ground. A student who believes he/she has a ground for an appeal should refer to </w:t>
      </w:r>
      <w:hyperlink r:id="rId16" w:history="1">
        <w:r w:rsidRPr="003A2135">
          <w:rPr>
            <w:color w:val="000000"/>
            <w:u w:val="single"/>
          </w:rPr>
          <w:t>Policy 72, Student Appeals</w:t>
        </w:r>
      </w:hyperlink>
      <w:r w:rsidRPr="003A2135">
        <w:rPr>
          <w:color w:val="000000"/>
        </w:rPr>
        <w:t>.</w:t>
      </w:r>
    </w:p>
    <w:p w14:paraId="41EF2DCC" w14:textId="77777777" w:rsidR="003A2135" w:rsidRPr="003A2135" w:rsidRDefault="003A2135" w:rsidP="003A2135">
      <w:pPr>
        <w:shd w:val="clear" w:color="auto" w:fill="FFFFFF"/>
        <w:spacing w:before="100" w:beforeAutospacing="1" w:after="100" w:afterAutospacing="1"/>
        <w:rPr>
          <w:color w:val="000000"/>
        </w:rPr>
      </w:pPr>
      <w:r w:rsidRPr="003A2135">
        <w:rPr>
          <w:b/>
          <w:bCs/>
          <w:color w:val="000000"/>
        </w:rPr>
        <w:lastRenderedPageBreak/>
        <w:t>Note for students with disabilities: </w:t>
      </w:r>
      <w:proofErr w:type="spellStart"/>
      <w:r w:rsidR="00AF06B3">
        <w:fldChar w:fldCharType="begin"/>
      </w:r>
      <w:r w:rsidR="00AF06B3">
        <w:instrText xml:space="preserve"> HYPERLINK "https://uwaterloo.ca/disability-services/" </w:instrText>
      </w:r>
      <w:r w:rsidR="00AF06B3">
        <w:fldChar w:fldCharType="separate"/>
      </w:r>
      <w:r w:rsidRPr="003A2135">
        <w:rPr>
          <w:color w:val="000000"/>
          <w:u w:val="single"/>
        </w:rPr>
        <w:t>AccessAbility</w:t>
      </w:r>
      <w:proofErr w:type="spellEnd"/>
      <w:r w:rsidRPr="003A2135">
        <w:rPr>
          <w:color w:val="000000"/>
          <w:u w:val="single"/>
        </w:rPr>
        <w:t xml:space="preserve"> Services</w:t>
      </w:r>
      <w:r w:rsidR="00AF06B3">
        <w:rPr>
          <w:color w:val="000000"/>
          <w:u w:val="single"/>
        </w:rPr>
        <w:fldChar w:fldCharType="end"/>
      </w:r>
      <w:r w:rsidRPr="003A2135">
        <w:rPr>
          <w:color w:val="000000"/>
        </w:rPr>
        <w:t>, located in Needles Hall, Room 1401, collaborates with all academic departments to arrange appropriate accommodations for students with disabilities without compromising the academic integrity of the curriculum. If you require academic accommodations to lessen the impact of your disability, please register with </w:t>
      </w:r>
      <w:proofErr w:type="spellStart"/>
      <w:r w:rsidR="00AF06B3">
        <w:fldChar w:fldCharType="begin"/>
      </w:r>
      <w:r w:rsidR="00AF06B3">
        <w:instrText xml:space="preserve"> HYPERLINK "https://uwaterloo.ca/disability-services/" </w:instrText>
      </w:r>
      <w:r w:rsidR="00AF06B3">
        <w:fldChar w:fldCharType="separate"/>
      </w:r>
      <w:r w:rsidRPr="003A2135">
        <w:rPr>
          <w:color w:val="000000"/>
          <w:u w:val="single"/>
        </w:rPr>
        <w:t>AccessAbility</w:t>
      </w:r>
      <w:proofErr w:type="spellEnd"/>
      <w:r w:rsidRPr="003A2135">
        <w:rPr>
          <w:color w:val="000000"/>
          <w:u w:val="single"/>
        </w:rPr>
        <w:t xml:space="preserve"> Services</w:t>
      </w:r>
      <w:r w:rsidR="00AF06B3">
        <w:rPr>
          <w:color w:val="000000"/>
          <w:u w:val="single"/>
        </w:rPr>
        <w:fldChar w:fldCharType="end"/>
      </w:r>
      <w:r w:rsidRPr="003A2135">
        <w:rPr>
          <w:color w:val="000000"/>
        </w:rPr>
        <w:t> at the beginning of each academic term.</w:t>
      </w:r>
    </w:p>
    <w:p w14:paraId="0FBCBA76" w14:textId="77777777" w:rsidR="003A2135" w:rsidRPr="003A2135" w:rsidRDefault="003A2135" w:rsidP="003A2135">
      <w:pPr>
        <w:shd w:val="clear" w:color="auto" w:fill="FFFFFF"/>
        <w:spacing w:before="100" w:beforeAutospacing="1" w:after="100" w:afterAutospacing="1"/>
        <w:rPr>
          <w:color w:val="000000"/>
        </w:rPr>
      </w:pPr>
      <w:r w:rsidRPr="003A2135">
        <w:rPr>
          <w:b/>
          <w:bCs/>
          <w:color w:val="000000"/>
        </w:rPr>
        <w:t>Turnitin.com: </w:t>
      </w:r>
      <w:r w:rsidRPr="003A2135">
        <w:rPr>
          <w:color w:val="000000"/>
        </w:rPr>
        <w:t>Text matching software (Turnitin®) may be used to screen assignments in this course. Turnitin® is used to verify that all materials and sources in assignments are documented. Students' submissions are stored on a U.S. server, therefore students must be given an alternative (e.g., scaffolded assignment or annotated bibliography), if they are concerned about their privacy and/or security. Students will be given due notice, in the first week of the term and/or at the time assignment details are provided, about arrangements and alternatives for the use of Turnitin in this course.</w:t>
      </w:r>
    </w:p>
    <w:p w14:paraId="564A020E" w14:textId="77777777" w:rsidR="003A2135" w:rsidRPr="003A2135" w:rsidRDefault="003A2135" w:rsidP="003A2135">
      <w:pPr>
        <w:shd w:val="clear" w:color="auto" w:fill="FFFFFF"/>
        <w:spacing w:before="100" w:beforeAutospacing="1" w:after="100" w:afterAutospacing="1"/>
        <w:rPr>
          <w:color w:val="000000"/>
        </w:rPr>
      </w:pPr>
      <w:r w:rsidRPr="003A2135">
        <w:rPr>
          <w:color w:val="000000"/>
        </w:rPr>
        <w:t>It is the responsibility of the student to notify the instructor if they, in the first week of term or at the time assignment details are provided, wish to submit the alternate assignment.</w:t>
      </w:r>
    </w:p>
    <w:bookmarkEnd w:id="0"/>
    <w:p w14:paraId="703DADF9" w14:textId="77777777" w:rsidR="000D3AC5" w:rsidRPr="00955C1F" w:rsidRDefault="00955C1F" w:rsidP="00B65A55">
      <w:pPr>
        <w:ind w:left="720"/>
        <w:rPr>
          <w:i/>
          <w:sz w:val="28"/>
          <w:szCs w:val="28"/>
        </w:rPr>
      </w:pPr>
      <w:r w:rsidRPr="008F4609">
        <w:rPr>
          <w:i/>
          <w:sz w:val="28"/>
          <w:szCs w:val="28"/>
        </w:rPr>
        <w:t xml:space="preserve"> </w:t>
      </w:r>
    </w:p>
    <w:sectPr w:rsidR="000D3AC5" w:rsidRPr="00955C1F" w:rsidSect="00997289">
      <w:headerReference w:type="default" r:id="rId17"/>
      <w:footerReference w:type="default" r:id="rId18"/>
      <w:pgSz w:w="12240" w:h="15840"/>
      <w:pgMar w:top="1080" w:right="153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4834F" w14:textId="77777777" w:rsidR="00614FE6" w:rsidRDefault="00614FE6" w:rsidP="00EA0B95">
      <w:r>
        <w:separator/>
      </w:r>
    </w:p>
  </w:endnote>
  <w:endnote w:type="continuationSeparator" w:id="0">
    <w:p w14:paraId="7AAD5D6D" w14:textId="77777777" w:rsidR="00614FE6" w:rsidRDefault="00614FE6" w:rsidP="00EA0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FFD4" w14:textId="77777777" w:rsidR="00EA0B95" w:rsidRDefault="00EA0B95">
    <w:pPr>
      <w:pStyle w:val="Footer"/>
      <w:jc w:val="center"/>
    </w:pPr>
    <w:r>
      <w:t xml:space="preserve">Page </w:t>
    </w:r>
    <w:r w:rsidR="00B71C4E">
      <w:rPr>
        <w:b/>
      </w:rPr>
      <w:fldChar w:fldCharType="begin"/>
    </w:r>
    <w:r>
      <w:rPr>
        <w:b/>
      </w:rPr>
      <w:instrText xml:space="preserve"> PAGE </w:instrText>
    </w:r>
    <w:r w:rsidR="00B71C4E">
      <w:rPr>
        <w:b/>
      </w:rPr>
      <w:fldChar w:fldCharType="separate"/>
    </w:r>
    <w:r w:rsidR="009F5CAB">
      <w:rPr>
        <w:b/>
        <w:noProof/>
      </w:rPr>
      <w:t>3</w:t>
    </w:r>
    <w:r w:rsidR="00B71C4E">
      <w:rPr>
        <w:b/>
      </w:rPr>
      <w:fldChar w:fldCharType="end"/>
    </w:r>
    <w:r>
      <w:t xml:space="preserve"> of </w:t>
    </w:r>
    <w:r w:rsidR="00B71C4E">
      <w:rPr>
        <w:b/>
      </w:rPr>
      <w:fldChar w:fldCharType="begin"/>
    </w:r>
    <w:r>
      <w:rPr>
        <w:b/>
      </w:rPr>
      <w:instrText xml:space="preserve"> NUMPAGES  </w:instrText>
    </w:r>
    <w:r w:rsidR="00B71C4E">
      <w:rPr>
        <w:b/>
      </w:rPr>
      <w:fldChar w:fldCharType="separate"/>
    </w:r>
    <w:r w:rsidR="009F5CAB">
      <w:rPr>
        <w:b/>
        <w:noProof/>
      </w:rPr>
      <w:t>7</w:t>
    </w:r>
    <w:r w:rsidR="00B71C4E">
      <w:rPr>
        <w:b/>
      </w:rPr>
      <w:fldChar w:fldCharType="end"/>
    </w:r>
  </w:p>
  <w:p w14:paraId="5DBF1A24" w14:textId="77777777" w:rsidR="00EA0B95" w:rsidRDefault="00EA0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2E07D" w14:textId="77777777" w:rsidR="00614FE6" w:rsidRDefault="00614FE6" w:rsidP="00EA0B95">
      <w:r>
        <w:separator/>
      </w:r>
    </w:p>
  </w:footnote>
  <w:footnote w:type="continuationSeparator" w:id="0">
    <w:p w14:paraId="49EAF3F5" w14:textId="77777777" w:rsidR="00614FE6" w:rsidRDefault="00614FE6" w:rsidP="00EA0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AB0D" w14:textId="52EB12C3" w:rsidR="00301C03" w:rsidRDefault="00875AE7">
    <w:pPr>
      <w:pStyle w:val="Header"/>
    </w:pPr>
    <w:r>
      <w:t>CHE 220</w:t>
    </w:r>
    <w:r w:rsidR="00A157BB">
      <w:t xml:space="preserve"> </w:t>
    </w:r>
    <w:r w:rsidR="00A157BB">
      <w:tab/>
    </w:r>
    <w:r>
      <w:t>Process Data Analysis</w:t>
    </w:r>
    <w:r w:rsidR="00FD7290">
      <w:tab/>
    </w:r>
    <w:r>
      <w:t>Fall</w:t>
    </w:r>
    <w:r w:rsidR="009261A0">
      <w:t xml:space="preserve"> 202</w:t>
    </w:r>
    <w:r w:rsidR="00A8356F">
      <w:t>2</w:t>
    </w:r>
  </w:p>
  <w:p w14:paraId="2D9B0D22" w14:textId="77777777" w:rsidR="00301C03" w:rsidRDefault="00301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86A2A"/>
    <w:multiLevelType w:val="hybridMultilevel"/>
    <w:tmpl w:val="2E90B8DA"/>
    <w:lvl w:ilvl="0" w:tplc="0409000F">
      <w:start w:val="1"/>
      <w:numFmt w:val="decimal"/>
      <w:lvlText w:val="%1."/>
      <w:lvlJc w:val="left"/>
      <w:pPr>
        <w:tabs>
          <w:tab w:val="num" w:pos="720"/>
        </w:tabs>
        <w:ind w:left="720" w:hanging="360"/>
      </w:pPr>
      <w:rPr>
        <w:rFonts w:hint="default"/>
      </w:rPr>
    </w:lvl>
    <w:lvl w:ilvl="1" w:tplc="6FA691F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0208F7"/>
    <w:multiLevelType w:val="multilevel"/>
    <w:tmpl w:val="DC82FC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0781D"/>
    <w:multiLevelType w:val="hybridMultilevel"/>
    <w:tmpl w:val="7FBCB9A8"/>
    <w:lvl w:ilvl="0" w:tplc="1BCA94C8">
      <w:start w:val="1"/>
      <w:numFmt w:val="bullet"/>
      <w:lvlText w:val="•"/>
      <w:lvlJc w:val="left"/>
      <w:pPr>
        <w:tabs>
          <w:tab w:val="num" w:pos="720"/>
        </w:tabs>
        <w:ind w:left="720" w:hanging="360"/>
      </w:pPr>
      <w:rPr>
        <w:rFonts w:ascii="Times New Roman" w:hAnsi="Times New Roman" w:hint="default"/>
      </w:rPr>
    </w:lvl>
    <w:lvl w:ilvl="1" w:tplc="2048D012" w:tentative="1">
      <w:start w:val="1"/>
      <w:numFmt w:val="bullet"/>
      <w:lvlText w:val="•"/>
      <w:lvlJc w:val="left"/>
      <w:pPr>
        <w:tabs>
          <w:tab w:val="num" w:pos="1440"/>
        </w:tabs>
        <w:ind w:left="1440" w:hanging="360"/>
      </w:pPr>
      <w:rPr>
        <w:rFonts w:ascii="Times New Roman" w:hAnsi="Times New Roman" w:hint="default"/>
      </w:rPr>
    </w:lvl>
    <w:lvl w:ilvl="2" w:tplc="C83A13FA" w:tentative="1">
      <w:start w:val="1"/>
      <w:numFmt w:val="bullet"/>
      <w:lvlText w:val="•"/>
      <w:lvlJc w:val="left"/>
      <w:pPr>
        <w:tabs>
          <w:tab w:val="num" w:pos="2160"/>
        </w:tabs>
        <w:ind w:left="2160" w:hanging="360"/>
      </w:pPr>
      <w:rPr>
        <w:rFonts w:ascii="Times New Roman" w:hAnsi="Times New Roman" w:hint="default"/>
      </w:rPr>
    </w:lvl>
    <w:lvl w:ilvl="3" w:tplc="BD0ABE20" w:tentative="1">
      <w:start w:val="1"/>
      <w:numFmt w:val="bullet"/>
      <w:lvlText w:val="•"/>
      <w:lvlJc w:val="left"/>
      <w:pPr>
        <w:tabs>
          <w:tab w:val="num" w:pos="2880"/>
        </w:tabs>
        <w:ind w:left="2880" w:hanging="360"/>
      </w:pPr>
      <w:rPr>
        <w:rFonts w:ascii="Times New Roman" w:hAnsi="Times New Roman" w:hint="default"/>
      </w:rPr>
    </w:lvl>
    <w:lvl w:ilvl="4" w:tplc="4EF6BE6E" w:tentative="1">
      <w:start w:val="1"/>
      <w:numFmt w:val="bullet"/>
      <w:lvlText w:val="•"/>
      <w:lvlJc w:val="left"/>
      <w:pPr>
        <w:tabs>
          <w:tab w:val="num" w:pos="3600"/>
        </w:tabs>
        <w:ind w:left="3600" w:hanging="360"/>
      </w:pPr>
      <w:rPr>
        <w:rFonts w:ascii="Times New Roman" w:hAnsi="Times New Roman" w:hint="default"/>
      </w:rPr>
    </w:lvl>
    <w:lvl w:ilvl="5" w:tplc="14380BC2" w:tentative="1">
      <w:start w:val="1"/>
      <w:numFmt w:val="bullet"/>
      <w:lvlText w:val="•"/>
      <w:lvlJc w:val="left"/>
      <w:pPr>
        <w:tabs>
          <w:tab w:val="num" w:pos="4320"/>
        </w:tabs>
        <w:ind w:left="4320" w:hanging="360"/>
      </w:pPr>
      <w:rPr>
        <w:rFonts w:ascii="Times New Roman" w:hAnsi="Times New Roman" w:hint="default"/>
      </w:rPr>
    </w:lvl>
    <w:lvl w:ilvl="6" w:tplc="77BCD772" w:tentative="1">
      <w:start w:val="1"/>
      <w:numFmt w:val="bullet"/>
      <w:lvlText w:val="•"/>
      <w:lvlJc w:val="left"/>
      <w:pPr>
        <w:tabs>
          <w:tab w:val="num" w:pos="5040"/>
        </w:tabs>
        <w:ind w:left="5040" w:hanging="360"/>
      </w:pPr>
      <w:rPr>
        <w:rFonts w:ascii="Times New Roman" w:hAnsi="Times New Roman" w:hint="default"/>
      </w:rPr>
    </w:lvl>
    <w:lvl w:ilvl="7" w:tplc="AB52D246" w:tentative="1">
      <w:start w:val="1"/>
      <w:numFmt w:val="bullet"/>
      <w:lvlText w:val="•"/>
      <w:lvlJc w:val="left"/>
      <w:pPr>
        <w:tabs>
          <w:tab w:val="num" w:pos="5760"/>
        </w:tabs>
        <w:ind w:left="5760" w:hanging="360"/>
      </w:pPr>
      <w:rPr>
        <w:rFonts w:ascii="Times New Roman" w:hAnsi="Times New Roman" w:hint="default"/>
      </w:rPr>
    </w:lvl>
    <w:lvl w:ilvl="8" w:tplc="4992C4E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5FE5AE2"/>
    <w:multiLevelType w:val="hybridMultilevel"/>
    <w:tmpl w:val="B8CCEBF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3765A9"/>
    <w:multiLevelType w:val="hybridMultilevel"/>
    <w:tmpl w:val="D6342810"/>
    <w:lvl w:ilvl="0" w:tplc="2B20ED30">
      <w:numFmt w:val="bullet"/>
      <w:lvlText w:val="-"/>
      <w:lvlJc w:val="left"/>
      <w:pPr>
        <w:tabs>
          <w:tab w:val="num" w:pos="720"/>
        </w:tabs>
        <w:ind w:left="720" w:hanging="360"/>
      </w:pPr>
      <w:rPr>
        <w:rFonts w:ascii="Times New Roman" w:eastAsia="Times New Roman" w:hAnsi="Times New Roman"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173B7A"/>
    <w:multiLevelType w:val="hybridMultilevel"/>
    <w:tmpl w:val="F83A5A9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7202804"/>
    <w:multiLevelType w:val="hybridMultilevel"/>
    <w:tmpl w:val="149023FE"/>
    <w:lvl w:ilvl="0" w:tplc="306E69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4292438"/>
    <w:multiLevelType w:val="multilevel"/>
    <w:tmpl w:val="8842C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9612DD"/>
    <w:multiLevelType w:val="hybridMultilevel"/>
    <w:tmpl w:val="A5BE0156"/>
    <w:lvl w:ilvl="0" w:tplc="04090001">
      <w:start w:val="1"/>
      <w:numFmt w:val="bullet"/>
      <w:lvlText w:val=""/>
      <w:lvlJc w:val="left"/>
      <w:pPr>
        <w:tabs>
          <w:tab w:val="num" w:pos="1485"/>
        </w:tabs>
        <w:ind w:left="1485" w:hanging="360"/>
      </w:pPr>
      <w:rPr>
        <w:rFonts w:ascii="Symbol" w:hAnsi="Symbol" w:hint="default"/>
      </w:rPr>
    </w:lvl>
    <w:lvl w:ilvl="1" w:tplc="04090003" w:tentative="1">
      <w:start w:val="1"/>
      <w:numFmt w:val="bullet"/>
      <w:lvlText w:val="o"/>
      <w:lvlJc w:val="left"/>
      <w:pPr>
        <w:tabs>
          <w:tab w:val="num" w:pos="2205"/>
        </w:tabs>
        <w:ind w:left="2205" w:hanging="360"/>
      </w:pPr>
      <w:rPr>
        <w:rFonts w:ascii="Courier New" w:hAnsi="Courier New" w:cs="Courier New" w:hint="default"/>
      </w:rPr>
    </w:lvl>
    <w:lvl w:ilvl="2" w:tplc="04090005" w:tentative="1">
      <w:start w:val="1"/>
      <w:numFmt w:val="bullet"/>
      <w:lvlText w:val=""/>
      <w:lvlJc w:val="left"/>
      <w:pPr>
        <w:tabs>
          <w:tab w:val="num" w:pos="2925"/>
        </w:tabs>
        <w:ind w:left="2925" w:hanging="360"/>
      </w:pPr>
      <w:rPr>
        <w:rFonts w:ascii="Wingdings" w:hAnsi="Wingdings" w:hint="default"/>
      </w:rPr>
    </w:lvl>
    <w:lvl w:ilvl="3" w:tplc="04090001" w:tentative="1">
      <w:start w:val="1"/>
      <w:numFmt w:val="bullet"/>
      <w:lvlText w:val=""/>
      <w:lvlJc w:val="left"/>
      <w:pPr>
        <w:tabs>
          <w:tab w:val="num" w:pos="3645"/>
        </w:tabs>
        <w:ind w:left="3645" w:hanging="360"/>
      </w:pPr>
      <w:rPr>
        <w:rFonts w:ascii="Symbol" w:hAnsi="Symbol" w:hint="default"/>
      </w:rPr>
    </w:lvl>
    <w:lvl w:ilvl="4" w:tplc="04090003" w:tentative="1">
      <w:start w:val="1"/>
      <w:numFmt w:val="bullet"/>
      <w:lvlText w:val="o"/>
      <w:lvlJc w:val="left"/>
      <w:pPr>
        <w:tabs>
          <w:tab w:val="num" w:pos="4365"/>
        </w:tabs>
        <w:ind w:left="4365" w:hanging="360"/>
      </w:pPr>
      <w:rPr>
        <w:rFonts w:ascii="Courier New" w:hAnsi="Courier New" w:cs="Courier New" w:hint="default"/>
      </w:rPr>
    </w:lvl>
    <w:lvl w:ilvl="5" w:tplc="04090005" w:tentative="1">
      <w:start w:val="1"/>
      <w:numFmt w:val="bullet"/>
      <w:lvlText w:val=""/>
      <w:lvlJc w:val="left"/>
      <w:pPr>
        <w:tabs>
          <w:tab w:val="num" w:pos="5085"/>
        </w:tabs>
        <w:ind w:left="5085" w:hanging="360"/>
      </w:pPr>
      <w:rPr>
        <w:rFonts w:ascii="Wingdings" w:hAnsi="Wingdings" w:hint="default"/>
      </w:rPr>
    </w:lvl>
    <w:lvl w:ilvl="6" w:tplc="04090001" w:tentative="1">
      <w:start w:val="1"/>
      <w:numFmt w:val="bullet"/>
      <w:lvlText w:val=""/>
      <w:lvlJc w:val="left"/>
      <w:pPr>
        <w:tabs>
          <w:tab w:val="num" w:pos="5805"/>
        </w:tabs>
        <w:ind w:left="5805" w:hanging="360"/>
      </w:pPr>
      <w:rPr>
        <w:rFonts w:ascii="Symbol" w:hAnsi="Symbol" w:hint="default"/>
      </w:rPr>
    </w:lvl>
    <w:lvl w:ilvl="7" w:tplc="04090003" w:tentative="1">
      <w:start w:val="1"/>
      <w:numFmt w:val="bullet"/>
      <w:lvlText w:val="o"/>
      <w:lvlJc w:val="left"/>
      <w:pPr>
        <w:tabs>
          <w:tab w:val="num" w:pos="6525"/>
        </w:tabs>
        <w:ind w:left="6525" w:hanging="360"/>
      </w:pPr>
      <w:rPr>
        <w:rFonts w:ascii="Courier New" w:hAnsi="Courier New" w:cs="Courier New" w:hint="default"/>
      </w:rPr>
    </w:lvl>
    <w:lvl w:ilvl="8" w:tplc="04090005" w:tentative="1">
      <w:start w:val="1"/>
      <w:numFmt w:val="bullet"/>
      <w:lvlText w:val=""/>
      <w:lvlJc w:val="left"/>
      <w:pPr>
        <w:tabs>
          <w:tab w:val="num" w:pos="7245"/>
        </w:tabs>
        <w:ind w:left="7245" w:hanging="360"/>
      </w:pPr>
      <w:rPr>
        <w:rFonts w:ascii="Wingdings" w:hAnsi="Wingdings" w:hint="default"/>
      </w:rPr>
    </w:lvl>
  </w:abstractNum>
  <w:abstractNum w:abstractNumId="9" w15:restartNumberingAfterBreak="0">
    <w:nsid w:val="48FC2F28"/>
    <w:multiLevelType w:val="hybridMultilevel"/>
    <w:tmpl w:val="98C8C0B0"/>
    <w:lvl w:ilvl="0" w:tplc="C41E3238">
      <w:start w:val="1"/>
      <w:numFmt w:val="bullet"/>
      <w:lvlText w:val="–"/>
      <w:lvlJc w:val="left"/>
      <w:pPr>
        <w:tabs>
          <w:tab w:val="num" w:pos="720"/>
        </w:tabs>
        <w:ind w:left="720" w:hanging="360"/>
      </w:pPr>
      <w:rPr>
        <w:rFonts w:ascii="Times New Roman" w:hAnsi="Times New Roman" w:hint="default"/>
      </w:rPr>
    </w:lvl>
    <w:lvl w:ilvl="1" w:tplc="164810F6">
      <w:start w:val="1"/>
      <w:numFmt w:val="bullet"/>
      <w:lvlText w:val="–"/>
      <w:lvlJc w:val="left"/>
      <w:pPr>
        <w:tabs>
          <w:tab w:val="num" w:pos="1440"/>
        </w:tabs>
        <w:ind w:left="1440" w:hanging="360"/>
      </w:pPr>
      <w:rPr>
        <w:rFonts w:ascii="Times New Roman" w:hAnsi="Times New Roman" w:hint="default"/>
      </w:rPr>
    </w:lvl>
    <w:lvl w:ilvl="2" w:tplc="0B10E2F8">
      <w:start w:val="173"/>
      <w:numFmt w:val="bullet"/>
      <w:lvlText w:val="•"/>
      <w:lvlJc w:val="left"/>
      <w:pPr>
        <w:tabs>
          <w:tab w:val="num" w:pos="2160"/>
        </w:tabs>
        <w:ind w:left="2160" w:hanging="360"/>
      </w:pPr>
      <w:rPr>
        <w:rFonts w:ascii="Times New Roman" w:hAnsi="Times New Roman" w:hint="default"/>
      </w:rPr>
    </w:lvl>
    <w:lvl w:ilvl="3" w:tplc="EF005FD2" w:tentative="1">
      <w:start w:val="1"/>
      <w:numFmt w:val="bullet"/>
      <w:lvlText w:val="–"/>
      <w:lvlJc w:val="left"/>
      <w:pPr>
        <w:tabs>
          <w:tab w:val="num" w:pos="2880"/>
        </w:tabs>
        <w:ind w:left="2880" w:hanging="360"/>
      </w:pPr>
      <w:rPr>
        <w:rFonts w:ascii="Times New Roman" w:hAnsi="Times New Roman" w:hint="default"/>
      </w:rPr>
    </w:lvl>
    <w:lvl w:ilvl="4" w:tplc="78DC0F78" w:tentative="1">
      <w:start w:val="1"/>
      <w:numFmt w:val="bullet"/>
      <w:lvlText w:val="–"/>
      <w:lvlJc w:val="left"/>
      <w:pPr>
        <w:tabs>
          <w:tab w:val="num" w:pos="3600"/>
        </w:tabs>
        <w:ind w:left="3600" w:hanging="360"/>
      </w:pPr>
      <w:rPr>
        <w:rFonts w:ascii="Times New Roman" w:hAnsi="Times New Roman" w:hint="default"/>
      </w:rPr>
    </w:lvl>
    <w:lvl w:ilvl="5" w:tplc="CF4E754A" w:tentative="1">
      <w:start w:val="1"/>
      <w:numFmt w:val="bullet"/>
      <w:lvlText w:val="–"/>
      <w:lvlJc w:val="left"/>
      <w:pPr>
        <w:tabs>
          <w:tab w:val="num" w:pos="4320"/>
        </w:tabs>
        <w:ind w:left="4320" w:hanging="360"/>
      </w:pPr>
      <w:rPr>
        <w:rFonts w:ascii="Times New Roman" w:hAnsi="Times New Roman" w:hint="default"/>
      </w:rPr>
    </w:lvl>
    <w:lvl w:ilvl="6" w:tplc="0514175C" w:tentative="1">
      <w:start w:val="1"/>
      <w:numFmt w:val="bullet"/>
      <w:lvlText w:val="–"/>
      <w:lvlJc w:val="left"/>
      <w:pPr>
        <w:tabs>
          <w:tab w:val="num" w:pos="5040"/>
        </w:tabs>
        <w:ind w:left="5040" w:hanging="360"/>
      </w:pPr>
      <w:rPr>
        <w:rFonts w:ascii="Times New Roman" w:hAnsi="Times New Roman" w:hint="default"/>
      </w:rPr>
    </w:lvl>
    <w:lvl w:ilvl="7" w:tplc="A82052C8" w:tentative="1">
      <w:start w:val="1"/>
      <w:numFmt w:val="bullet"/>
      <w:lvlText w:val="–"/>
      <w:lvlJc w:val="left"/>
      <w:pPr>
        <w:tabs>
          <w:tab w:val="num" w:pos="5760"/>
        </w:tabs>
        <w:ind w:left="5760" w:hanging="360"/>
      </w:pPr>
      <w:rPr>
        <w:rFonts w:ascii="Times New Roman" w:hAnsi="Times New Roman" w:hint="default"/>
      </w:rPr>
    </w:lvl>
    <w:lvl w:ilvl="8" w:tplc="454C0A8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CC861E4"/>
    <w:multiLevelType w:val="hybridMultilevel"/>
    <w:tmpl w:val="55343218"/>
    <w:lvl w:ilvl="0" w:tplc="0BCC050A">
      <w:start w:val="1"/>
      <w:numFmt w:val="decimal"/>
      <w:lvlText w:val="%1."/>
      <w:lvlJc w:val="left"/>
      <w:pPr>
        <w:tabs>
          <w:tab w:val="num" w:pos="720"/>
        </w:tabs>
        <w:ind w:left="720" w:hanging="360"/>
      </w:pPr>
      <w:rPr>
        <w:rFonts w:ascii="Times New Roman" w:eastAsia="Times New Roman" w:hAnsi="Times New Roman" w:cs="Times New Roman"/>
        <w:b/>
        <w:color w:val="auto"/>
      </w:rPr>
    </w:lvl>
    <w:lvl w:ilvl="1" w:tplc="D0EA47D4">
      <w:start w:val="1"/>
      <w:numFmt w:val="lowerLetter"/>
      <w:lvlText w:val="%2."/>
      <w:lvlJc w:val="left"/>
      <w:pPr>
        <w:tabs>
          <w:tab w:val="num" w:pos="1080"/>
        </w:tabs>
        <w:ind w:left="1080" w:hanging="360"/>
      </w:pPr>
      <w:rPr>
        <w:rFonts w:hint="default"/>
      </w:rPr>
    </w:lvl>
    <w:lvl w:ilvl="2" w:tplc="E95C1A40">
      <w:numFmt w:val="none"/>
      <w:lvlText w:val=""/>
      <w:lvlJc w:val="left"/>
      <w:pPr>
        <w:tabs>
          <w:tab w:val="num" w:pos="360"/>
        </w:tabs>
      </w:pPr>
    </w:lvl>
    <w:lvl w:ilvl="3" w:tplc="65AE3BBC">
      <w:numFmt w:val="none"/>
      <w:lvlText w:val=""/>
      <w:lvlJc w:val="left"/>
      <w:pPr>
        <w:tabs>
          <w:tab w:val="num" w:pos="360"/>
        </w:tabs>
      </w:pPr>
    </w:lvl>
    <w:lvl w:ilvl="4" w:tplc="F0B4AFF2">
      <w:numFmt w:val="none"/>
      <w:lvlText w:val=""/>
      <w:lvlJc w:val="left"/>
      <w:pPr>
        <w:tabs>
          <w:tab w:val="num" w:pos="360"/>
        </w:tabs>
      </w:pPr>
    </w:lvl>
    <w:lvl w:ilvl="5" w:tplc="7F4C126C">
      <w:numFmt w:val="none"/>
      <w:lvlText w:val=""/>
      <w:lvlJc w:val="left"/>
      <w:pPr>
        <w:tabs>
          <w:tab w:val="num" w:pos="360"/>
        </w:tabs>
      </w:pPr>
    </w:lvl>
    <w:lvl w:ilvl="6" w:tplc="084A4A9C">
      <w:numFmt w:val="none"/>
      <w:lvlText w:val=""/>
      <w:lvlJc w:val="left"/>
      <w:pPr>
        <w:tabs>
          <w:tab w:val="num" w:pos="360"/>
        </w:tabs>
      </w:pPr>
    </w:lvl>
    <w:lvl w:ilvl="7" w:tplc="A2C26E64">
      <w:numFmt w:val="none"/>
      <w:lvlText w:val=""/>
      <w:lvlJc w:val="left"/>
      <w:pPr>
        <w:tabs>
          <w:tab w:val="num" w:pos="360"/>
        </w:tabs>
      </w:pPr>
    </w:lvl>
    <w:lvl w:ilvl="8" w:tplc="947CC892">
      <w:numFmt w:val="none"/>
      <w:lvlText w:val=""/>
      <w:lvlJc w:val="left"/>
      <w:pPr>
        <w:tabs>
          <w:tab w:val="num" w:pos="360"/>
        </w:tabs>
      </w:pPr>
    </w:lvl>
  </w:abstractNum>
  <w:abstractNum w:abstractNumId="11" w15:restartNumberingAfterBreak="0">
    <w:nsid w:val="564F65D5"/>
    <w:multiLevelType w:val="hybridMultilevel"/>
    <w:tmpl w:val="B3FE9486"/>
    <w:lvl w:ilvl="0" w:tplc="3A6EF4F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D69423E"/>
    <w:multiLevelType w:val="hybridMultilevel"/>
    <w:tmpl w:val="1DAA7C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8640D0D"/>
    <w:multiLevelType w:val="hybridMultilevel"/>
    <w:tmpl w:val="DFFC69AA"/>
    <w:lvl w:ilvl="0" w:tplc="27EE54E2">
      <w:start w:val="1"/>
      <w:numFmt w:val="bullet"/>
      <w:lvlText w:val="•"/>
      <w:lvlJc w:val="left"/>
      <w:pPr>
        <w:tabs>
          <w:tab w:val="num" w:pos="720"/>
        </w:tabs>
        <w:ind w:left="720" w:hanging="360"/>
      </w:pPr>
      <w:rPr>
        <w:rFonts w:ascii="Times New Roman" w:hAnsi="Times New Roman" w:hint="default"/>
      </w:rPr>
    </w:lvl>
    <w:lvl w:ilvl="1" w:tplc="CE4CFA2A">
      <w:start w:val="173"/>
      <w:numFmt w:val="bullet"/>
      <w:lvlText w:val="–"/>
      <w:lvlJc w:val="left"/>
      <w:pPr>
        <w:tabs>
          <w:tab w:val="num" w:pos="1440"/>
        </w:tabs>
        <w:ind w:left="1440" w:hanging="360"/>
      </w:pPr>
      <w:rPr>
        <w:rFonts w:ascii="Times New Roman" w:hAnsi="Times New Roman" w:hint="default"/>
      </w:rPr>
    </w:lvl>
    <w:lvl w:ilvl="2" w:tplc="D6481A98">
      <w:start w:val="173"/>
      <w:numFmt w:val="bullet"/>
      <w:lvlText w:val="•"/>
      <w:lvlJc w:val="left"/>
      <w:pPr>
        <w:tabs>
          <w:tab w:val="num" w:pos="2160"/>
        </w:tabs>
        <w:ind w:left="2160" w:hanging="360"/>
      </w:pPr>
      <w:rPr>
        <w:rFonts w:ascii="Times New Roman" w:hAnsi="Times New Roman" w:hint="default"/>
      </w:rPr>
    </w:lvl>
    <w:lvl w:ilvl="3" w:tplc="C05C32B4" w:tentative="1">
      <w:start w:val="1"/>
      <w:numFmt w:val="bullet"/>
      <w:lvlText w:val="•"/>
      <w:lvlJc w:val="left"/>
      <w:pPr>
        <w:tabs>
          <w:tab w:val="num" w:pos="2880"/>
        </w:tabs>
        <w:ind w:left="2880" w:hanging="360"/>
      </w:pPr>
      <w:rPr>
        <w:rFonts w:ascii="Times New Roman" w:hAnsi="Times New Roman" w:hint="default"/>
      </w:rPr>
    </w:lvl>
    <w:lvl w:ilvl="4" w:tplc="A7EC81EC" w:tentative="1">
      <w:start w:val="1"/>
      <w:numFmt w:val="bullet"/>
      <w:lvlText w:val="•"/>
      <w:lvlJc w:val="left"/>
      <w:pPr>
        <w:tabs>
          <w:tab w:val="num" w:pos="3600"/>
        </w:tabs>
        <w:ind w:left="3600" w:hanging="360"/>
      </w:pPr>
      <w:rPr>
        <w:rFonts w:ascii="Times New Roman" w:hAnsi="Times New Roman" w:hint="default"/>
      </w:rPr>
    </w:lvl>
    <w:lvl w:ilvl="5" w:tplc="D760186C" w:tentative="1">
      <w:start w:val="1"/>
      <w:numFmt w:val="bullet"/>
      <w:lvlText w:val="•"/>
      <w:lvlJc w:val="left"/>
      <w:pPr>
        <w:tabs>
          <w:tab w:val="num" w:pos="4320"/>
        </w:tabs>
        <w:ind w:left="4320" w:hanging="360"/>
      </w:pPr>
      <w:rPr>
        <w:rFonts w:ascii="Times New Roman" w:hAnsi="Times New Roman" w:hint="default"/>
      </w:rPr>
    </w:lvl>
    <w:lvl w:ilvl="6" w:tplc="6382E4BC" w:tentative="1">
      <w:start w:val="1"/>
      <w:numFmt w:val="bullet"/>
      <w:lvlText w:val="•"/>
      <w:lvlJc w:val="left"/>
      <w:pPr>
        <w:tabs>
          <w:tab w:val="num" w:pos="5040"/>
        </w:tabs>
        <w:ind w:left="5040" w:hanging="360"/>
      </w:pPr>
      <w:rPr>
        <w:rFonts w:ascii="Times New Roman" w:hAnsi="Times New Roman" w:hint="default"/>
      </w:rPr>
    </w:lvl>
    <w:lvl w:ilvl="7" w:tplc="9F089E2C" w:tentative="1">
      <w:start w:val="1"/>
      <w:numFmt w:val="bullet"/>
      <w:lvlText w:val="•"/>
      <w:lvlJc w:val="left"/>
      <w:pPr>
        <w:tabs>
          <w:tab w:val="num" w:pos="5760"/>
        </w:tabs>
        <w:ind w:left="5760" w:hanging="360"/>
      </w:pPr>
      <w:rPr>
        <w:rFonts w:ascii="Times New Roman" w:hAnsi="Times New Roman" w:hint="default"/>
      </w:rPr>
    </w:lvl>
    <w:lvl w:ilvl="8" w:tplc="AA32D51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E131EDE"/>
    <w:multiLevelType w:val="hybridMultilevel"/>
    <w:tmpl w:val="C3AC47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1B448A0"/>
    <w:multiLevelType w:val="hybridMultilevel"/>
    <w:tmpl w:val="E716B3E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2C23ACF"/>
    <w:multiLevelType w:val="hybridMultilevel"/>
    <w:tmpl w:val="9FE48FD4"/>
    <w:lvl w:ilvl="0" w:tplc="9FC258F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2E10389"/>
    <w:multiLevelType w:val="hybridMultilevel"/>
    <w:tmpl w:val="5A12D5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59004693">
    <w:abstractNumId w:val="15"/>
  </w:num>
  <w:num w:numId="2" w16cid:durableId="417557504">
    <w:abstractNumId w:val="0"/>
  </w:num>
  <w:num w:numId="3" w16cid:durableId="683676456">
    <w:abstractNumId w:val="14"/>
  </w:num>
  <w:num w:numId="4" w16cid:durableId="1614436850">
    <w:abstractNumId w:val="3"/>
  </w:num>
  <w:num w:numId="5" w16cid:durableId="102920351">
    <w:abstractNumId w:val="5"/>
  </w:num>
  <w:num w:numId="6" w16cid:durableId="1477987556">
    <w:abstractNumId w:val="2"/>
  </w:num>
  <w:num w:numId="7" w16cid:durableId="1835412548">
    <w:abstractNumId w:val="13"/>
  </w:num>
  <w:num w:numId="8" w16cid:durableId="2010448943">
    <w:abstractNumId w:val="9"/>
  </w:num>
  <w:num w:numId="9" w16cid:durableId="519200052">
    <w:abstractNumId w:val="17"/>
  </w:num>
  <w:num w:numId="10" w16cid:durableId="156583237">
    <w:abstractNumId w:val="4"/>
  </w:num>
  <w:num w:numId="11" w16cid:durableId="2054767495">
    <w:abstractNumId w:val="8"/>
  </w:num>
  <w:num w:numId="12" w16cid:durableId="1297028411">
    <w:abstractNumId w:val="12"/>
  </w:num>
  <w:num w:numId="13" w16cid:durableId="1047265292">
    <w:abstractNumId w:val="7"/>
  </w:num>
  <w:num w:numId="14" w16cid:durableId="219681103">
    <w:abstractNumId w:val="10"/>
  </w:num>
  <w:num w:numId="15" w16cid:durableId="806433115">
    <w:abstractNumId w:val="11"/>
  </w:num>
  <w:num w:numId="16" w16cid:durableId="573659896">
    <w:abstractNumId w:val="16"/>
  </w:num>
  <w:num w:numId="17" w16cid:durableId="921111506">
    <w:abstractNumId w:val="6"/>
  </w:num>
  <w:num w:numId="18" w16cid:durableId="2024553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08B"/>
    <w:rsid w:val="0001118D"/>
    <w:rsid w:val="0002428B"/>
    <w:rsid w:val="00026E49"/>
    <w:rsid w:val="0004583E"/>
    <w:rsid w:val="00076D0E"/>
    <w:rsid w:val="00082426"/>
    <w:rsid w:val="000965A9"/>
    <w:rsid w:val="000A487C"/>
    <w:rsid w:val="000A5C6F"/>
    <w:rsid w:val="000B3734"/>
    <w:rsid w:val="000B57F5"/>
    <w:rsid w:val="000D3AC5"/>
    <w:rsid w:val="00131495"/>
    <w:rsid w:val="00135C05"/>
    <w:rsid w:val="001368C7"/>
    <w:rsid w:val="00146E77"/>
    <w:rsid w:val="00173792"/>
    <w:rsid w:val="00173DA0"/>
    <w:rsid w:val="001812A7"/>
    <w:rsid w:val="00187355"/>
    <w:rsid w:val="00190AA4"/>
    <w:rsid w:val="0019381A"/>
    <w:rsid w:val="00193B78"/>
    <w:rsid w:val="001B1633"/>
    <w:rsid w:val="001C1B7A"/>
    <w:rsid w:val="001E1595"/>
    <w:rsid w:val="001E3678"/>
    <w:rsid w:val="002030F3"/>
    <w:rsid w:val="0022008B"/>
    <w:rsid w:val="002215F9"/>
    <w:rsid w:val="002220A8"/>
    <w:rsid w:val="00230D5B"/>
    <w:rsid w:val="00235138"/>
    <w:rsid w:val="0024253D"/>
    <w:rsid w:val="00273501"/>
    <w:rsid w:val="00285112"/>
    <w:rsid w:val="00287FBC"/>
    <w:rsid w:val="002B1CF6"/>
    <w:rsid w:val="002B29DB"/>
    <w:rsid w:val="002B5271"/>
    <w:rsid w:val="002B6ED1"/>
    <w:rsid w:val="002E2E45"/>
    <w:rsid w:val="002E65F9"/>
    <w:rsid w:val="002E71AC"/>
    <w:rsid w:val="00301C03"/>
    <w:rsid w:val="00332987"/>
    <w:rsid w:val="00346B66"/>
    <w:rsid w:val="00356676"/>
    <w:rsid w:val="00360BE7"/>
    <w:rsid w:val="00367C37"/>
    <w:rsid w:val="00383D4A"/>
    <w:rsid w:val="003A2135"/>
    <w:rsid w:val="003A494B"/>
    <w:rsid w:val="003A6583"/>
    <w:rsid w:val="003A67FD"/>
    <w:rsid w:val="003B6207"/>
    <w:rsid w:val="003C1DA8"/>
    <w:rsid w:val="003E7F7B"/>
    <w:rsid w:val="003F0936"/>
    <w:rsid w:val="003F4C5B"/>
    <w:rsid w:val="004345E1"/>
    <w:rsid w:val="00435F18"/>
    <w:rsid w:val="00436A47"/>
    <w:rsid w:val="0044601D"/>
    <w:rsid w:val="00446B94"/>
    <w:rsid w:val="00447930"/>
    <w:rsid w:val="00461065"/>
    <w:rsid w:val="004633F7"/>
    <w:rsid w:val="00474F06"/>
    <w:rsid w:val="004821A2"/>
    <w:rsid w:val="004B5913"/>
    <w:rsid w:val="004C1EE8"/>
    <w:rsid w:val="004E24DD"/>
    <w:rsid w:val="005110CA"/>
    <w:rsid w:val="00511B2B"/>
    <w:rsid w:val="00511C2F"/>
    <w:rsid w:val="00531470"/>
    <w:rsid w:val="00540638"/>
    <w:rsid w:val="00546DB9"/>
    <w:rsid w:val="00591C5A"/>
    <w:rsid w:val="00591EF5"/>
    <w:rsid w:val="00595AE7"/>
    <w:rsid w:val="005A79F2"/>
    <w:rsid w:val="005C0A1F"/>
    <w:rsid w:val="005C0F11"/>
    <w:rsid w:val="005C4B0F"/>
    <w:rsid w:val="005C6E7D"/>
    <w:rsid w:val="005C7A2A"/>
    <w:rsid w:val="005E4AE6"/>
    <w:rsid w:val="005E7625"/>
    <w:rsid w:val="005F0165"/>
    <w:rsid w:val="005F5945"/>
    <w:rsid w:val="00614FE6"/>
    <w:rsid w:val="006156EA"/>
    <w:rsid w:val="00620B00"/>
    <w:rsid w:val="00622165"/>
    <w:rsid w:val="0063308B"/>
    <w:rsid w:val="00642A3F"/>
    <w:rsid w:val="00642D35"/>
    <w:rsid w:val="00644CB2"/>
    <w:rsid w:val="00646AE9"/>
    <w:rsid w:val="006477F5"/>
    <w:rsid w:val="00657D4E"/>
    <w:rsid w:val="00673415"/>
    <w:rsid w:val="0067571E"/>
    <w:rsid w:val="00676E86"/>
    <w:rsid w:val="006803D4"/>
    <w:rsid w:val="0068493F"/>
    <w:rsid w:val="0069050A"/>
    <w:rsid w:val="00692C85"/>
    <w:rsid w:val="006A6B74"/>
    <w:rsid w:val="006B5429"/>
    <w:rsid w:val="006C25D6"/>
    <w:rsid w:val="006E6BA9"/>
    <w:rsid w:val="006F0258"/>
    <w:rsid w:val="00704FB6"/>
    <w:rsid w:val="00720B72"/>
    <w:rsid w:val="007362E8"/>
    <w:rsid w:val="00741FFD"/>
    <w:rsid w:val="00742A85"/>
    <w:rsid w:val="00743925"/>
    <w:rsid w:val="007502FC"/>
    <w:rsid w:val="00756E99"/>
    <w:rsid w:val="00785946"/>
    <w:rsid w:val="007916A4"/>
    <w:rsid w:val="0079767A"/>
    <w:rsid w:val="007A592B"/>
    <w:rsid w:val="007C47A2"/>
    <w:rsid w:val="007D2FAC"/>
    <w:rsid w:val="00806656"/>
    <w:rsid w:val="00814EDF"/>
    <w:rsid w:val="008619C5"/>
    <w:rsid w:val="00865F1F"/>
    <w:rsid w:val="00866050"/>
    <w:rsid w:val="00866A82"/>
    <w:rsid w:val="008677FE"/>
    <w:rsid w:val="00875AE7"/>
    <w:rsid w:val="00883661"/>
    <w:rsid w:val="008926B9"/>
    <w:rsid w:val="008957B3"/>
    <w:rsid w:val="008A6FA2"/>
    <w:rsid w:val="008B52FB"/>
    <w:rsid w:val="008C1F79"/>
    <w:rsid w:val="008C4447"/>
    <w:rsid w:val="008D2702"/>
    <w:rsid w:val="008E75DB"/>
    <w:rsid w:val="008F74AB"/>
    <w:rsid w:val="00911E52"/>
    <w:rsid w:val="00912486"/>
    <w:rsid w:val="00920C9A"/>
    <w:rsid w:val="009261A0"/>
    <w:rsid w:val="00937AB3"/>
    <w:rsid w:val="00955C1F"/>
    <w:rsid w:val="009564E6"/>
    <w:rsid w:val="00957179"/>
    <w:rsid w:val="00957CD1"/>
    <w:rsid w:val="00961A53"/>
    <w:rsid w:val="0096513A"/>
    <w:rsid w:val="00970DB6"/>
    <w:rsid w:val="00970ED0"/>
    <w:rsid w:val="00971C9C"/>
    <w:rsid w:val="00972792"/>
    <w:rsid w:val="00973F0B"/>
    <w:rsid w:val="00975124"/>
    <w:rsid w:val="0097516B"/>
    <w:rsid w:val="00997289"/>
    <w:rsid w:val="009A6D89"/>
    <w:rsid w:val="009C39A4"/>
    <w:rsid w:val="009D4747"/>
    <w:rsid w:val="009D56A9"/>
    <w:rsid w:val="009D5FEC"/>
    <w:rsid w:val="009D7CD0"/>
    <w:rsid w:val="009F3FCE"/>
    <w:rsid w:val="009F5CAB"/>
    <w:rsid w:val="00A00CCB"/>
    <w:rsid w:val="00A1397B"/>
    <w:rsid w:val="00A157BB"/>
    <w:rsid w:val="00A40AB6"/>
    <w:rsid w:val="00A43F69"/>
    <w:rsid w:val="00A82BEA"/>
    <w:rsid w:val="00A8356F"/>
    <w:rsid w:val="00A92D77"/>
    <w:rsid w:val="00AB5C3D"/>
    <w:rsid w:val="00AD2D0D"/>
    <w:rsid w:val="00AF06B3"/>
    <w:rsid w:val="00B20C23"/>
    <w:rsid w:val="00B218EB"/>
    <w:rsid w:val="00B23AEE"/>
    <w:rsid w:val="00B30622"/>
    <w:rsid w:val="00B42A8B"/>
    <w:rsid w:val="00B44FF2"/>
    <w:rsid w:val="00B53AFC"/>
    <w:rsid w:val="00B54EB6"/>
    <w:rsid w:val="00B636D6"/>
    <w:rsid w:val="00B64FFD"/>
    <w:rsid w:val="00B65A55"/>
    <w:rsid w:val="00B71C4E"/>
    <w:rsid w:val="00B758C1"/>
    <w:rsid w:val="00B76436"/>
    <w:rsid w:val="00B80ECE"/>
    <w:rsid w:val="00B824A3"/>
    <w:rsid w:val="00B86BE6"/>
    <w:rsid w:val="00B9776E"/>
    <w:rsid w:val="00BA55B3"/>
    <w:rsid w:val="00BB06D0"/>
    <w:rsid w:val="00BC03AC"/>
    <w:rsid w:val="00BD3B19"/>
    <w:rsid w:val="00BE21F7"/>
    <w:rsid w:val="00BE4E66"/>
    <w:rsid w:val="00BF7110"/>
    <w:rsid w:val="00BF7CA9"/>
    <w:rsid w:val="00C115FA"/>
    <w:rsid w:val="00C346F5"/>
    <w:rsid w:val="00C366DF"/>
    <w:rsid w:val="00C42CC0"/>
    <w:rsid w:val="00C52165"/>
    <w:rsid w:val="00C52692"/>
    <w:rsid w:val="00C55A95"/>
    <w:rsid w:val="00C71BB8"/>
    <w:rsid w:val="00C92AD3"/>
    <w:rsid w:val="00CA0BC5"/>
    <w:rsid w:val="00CA389E"/>
    <w:rsid w:val="00CA7583"/>
    <w:rsid w:val="00CB6111"/>
    <w:rsid w:val="00CC2DBC"/>
    <w:rsid w:val="00CC569C"/>
    <w:rsid w:val="00CC7F12"/>
    <w:rsid w:val="00CD3C1E"/>
    <w:rsid w:val="00CD7196"/>
    <w:rsid w:val="00CF5FAF"/>
    <w:rsid w:val="00D01BF5"/>
    <w:rsid w:val="00D420F7"/>
    <w:rsid w:val="00D4782F"/>
    <w:rsid w:val="00D53F70"/>
    <w:rsid w:val="00D55061"/>
    <w:rsid w:val="00D64732"/>
    <w:rsid w:val="00D7560F"/>
    <w:rsid w:val="00D83941"/>
    <w:rsid w:val="00DA3DCF"/>
    <w:rsid w:val="00DB33B5"/>
    <w:rsid w:val="00DD52CE"/>
    <w:rsid w:val="00DE65E7"/>
    <w:rsid w:val="00DF7A6A"/>
    <w:rsid w:val="00E00D41"/>
    <w:rsid w:val="00E0779F"/>
    <w:rsid w:val="00E07FE5"/>
    <w:rsid w:val="00E45C06"/>
    <w:rsid w:val="00E54C16"/>
    <w:rsid w:val="00E71B7E"/>
    <w:rsid w:val="00E74F91"/>
    <w:rsid w:val="00E945C0"/>
    <w:rsid w:val="00E96126"/>
    <w:rsid w:val="00EA0B95"/>
    <w:rsid w:val="00EA0DCA"/>
    <w:rsid w:val="00EC5C40"/>
    <w:rsid w:val="00ED21B1"/>
    <w:rsid w:val="00ED7EB9"/>
    <w:rsid w:val="00EE3B0B"/>
    <w:rsid w:val="00EF1358"/>
    <w:rsid w:val="00EF368C"/>
    <w:rsid w:val="00F011E1"/>
    <w:rsid w:val="00F044AC"/>
    <w:rsid w:val="00F06837"/>
    <w:rsid w:val="00F1444B"/>
    <w:rsid w:val="00F17092"/>
    <w:rsid w:val="00F579AC"/>
    <w:rsid w:val="00F70DC8"/>
    <w:rsid w:val="00FA66E3"/>
    <w:rsid w:val="00FB40FE"/>
    <w:rsid w:val="00FC161A"/>
    <w:rsid w:val="00FC586D"/>
    <w:rsid w:val="00FD7290"/>
    <w:rsid w:val="00FE30F0"/>
    <w:rsid w:val="00FF3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4DA4DED"/>
  <w15:docId w15:val="{AABF6665-6FFE-4DE5-8D84-466A3135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2FC"/>
    <w:rPr>
      <w:sz w:val="24"/>
      <w:szCs w:val="24"/>
    </w:rPr>
  </w:style>
  <w:style w:type="paragraph" w:styleId="Heading1">
    <w:name w:val="heading 1"/>
    <w:basedOn w:val="Normal"/>
    <w:next w:val="Normal"/>
    <w:link w:val="Heading1Char"/>
    <w:qFormat/>
    <w:rsid w:val="00955C1F"/>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6D89"/>
    <w:rPr>
      <w:color w:val="0000FF"/>
      <w:u w:val="single"/>
    </w:rPr>
  </w:style>
  <w:style w:type="paragraph" w:customStyle="1" w:styleId="c207">
    <w:name w:val="c207"/>
    <w:basedOn w:val="Normal"/>
    <w:rsid w:val="00971C9C"/>
    <w:pPr>
      <w:spacing w:before="100" w:beforeAutospacing="1" w:after="100" w:afterAutospacing="1"/>
    </w:pPr>
    <w:rPr>
      <w:rFonts w:ascii="Arial" w:eastAsia="MS Mincho" w:hAnsi="Arial" w:cs="Arial"/>
      <w:sz w:val="18"/>
      <w:szCs w:val="18"/>
      <w:lang w:eastAsia="ja-JP"/>
    </w:rPr>
  </w:style>
  <w:style w:type="character" w:customStyle="1" w:styleId="c211">
    <w:name w:val="c211"/>
    <w:basedOn w:val="DefaultParagraphFont"/>
    <w:rsid w:val="00971C9C"/>
  </w:style>
  <w:style w:type="character" w:customStyle="1" w:styleId="eudoraheader">
    <w:name w:val="eudoraheader"/>
    <w:basedOn w:val="DefaultParagraphFont"/>
    <w:rsid w:val="0044601D"/>
  </w:style>
  <w:style w:type="paragraph" w:customStyle="1" w:styleId="NormalWeb2">
    <w:name w:val="Normal (Web)2"/>
    <w:basedOn w:val="Normal"/>
    <w:rsid w:val="00447930"/>
    <w:pPr>
      <w:spacing w:before="150" w:after="100" w:afterAutospacing="1"/>
    </w:pPr>
  </w:style>
  <w:style w:type="paragraph" w:styleId="NormalWeb">
    <w:name w:val="Normal (Web)"/>
    <w:basedOn w:val="Normal"/>
    <w:uiPriority w:val="99"/>
    <w:rsid w:val="00B824A3"/>
    <w:pPr>
      <w:spacing w:before="80" w:after="80"/>
    </w:pPr>
    <w:rPr>
      <w:rFonts w:ascii="Arial" w:hAnsi="Arial" w:cs="Arial"/>
      <w:sz w:val="20"/>
      <w:szCs w:val="20"/>
    </w:rPr>
  </w:style>
  <w:style w:type="character" w:styleId="FollowedHyperlink">
    <w:name w:val="FollowedHyperlink"/>
    <w:basedOn w:val="DefaultParagraphFont"/>
    <w:rsid w:val="000A5C6F"/>
    <w:rPr>
      <w:color w:val="800080"/>
      <w:u w:val="single"/>
    </w:rPr>
  </w:style>
  <w:style w:type="paragraph" w:styleId="Header">
    <w:name w:val="header"/>
    <w:basedOn w:val="Normal"/>
    <w:link w:val="HeaderChar"/>
    <w:uiPriority w:val="99"/>
    <w:unhideWhenUsed/>
    <w:rsid w:val="00EA0B95"/>
    <w:pPr>
      <w:tabs>
        <w:tab w:val="center" w:pos="4680"/>
        <w:tab w:val="right" w:pos="9360"/>
      </w:tabs>
    </w:pPr>
  </w:style>
  <w:style w:type="character" w:customStyle="1" w:styleId="HeaderChar">
    <w:name w:val="Header Char"/>
    <w:basedOn w:val="DefaultParagraphFont"/>
    <w:link w:val="Header"/>
    <w:uiPriority w:val="99"/>
    <w:rsid w:val="00EA0B95"/>
    <w:rPr>
      <w:sz w:val="24"/>
      <w:szCs w:val="24"/>
    </w:rPr>
  </w:style>
  <w:style w:type="paragraph" w:styleId="Footer">
    <w:name w:val="footer"/>
    <w:basedOn w:val="Normal"/>
    <w:link w:val="FooterChar"/>
    <w:uiPriority w:val="99"/>
    <w:unhideWhenUsed/>
    <w:rsid w:val="00EA0B95"/>
    <w:pPr>
      <w:tabs>
        <w:tab w:val="center" w:pos="4680"/>
        <w:tab w:val="right" w:pos="9360"/>
      </w:tabs>
    </w:pPr>
  </w:style>
  <w:style w:type="character" w:customStyle="1" w:styleId="FooterChar">
    <w:name w:val="Footer Char"/>
    <w:basedOn w:val="DefaultParagraphFont"/>
    <w:link w:val="Footer"/>
    <w:uiPriority w:val="99"/>
    <w:rsid w:val="00EA0B95"/>
    <w:rPr>
      <w:sz w:val="24"/>
      <w:szCs w:val="24"/>
    </w:rPr>
  </w:style>
  <w:style w:type="paragraph" w:styleId="BalloonText">
    <w:name w:val="Balloon Text"/>
    <w:basedOn w:val="Normal"/>
    <w:link w:val="BalloonTextChar"/>
    <w:uiPriority w:val="99"/>
    <w:semiHidden/>
    <w:unhideWhenUsed/>
    <w:rsid w:val="00301C03"/>
    <w:rPr>
      <w:rFonts w:ascii="Tahoma" w:hAnsi="Tahoma" w:cs="Tahoma"/>
      <w:sz w:val="16"/>
      <w:szCs w:val="16"/>
    </w:rPr>
  </w:style>
  <w:style w:type="character" w:customStyle="1" w:styleId="BalloonTextChar">
    <w:name w:val="Balloon Text Char"/>
    <w:basedOn w:val="DefaultParagraphFont"/>
    <w:link w:val="BalloonText"/>
    <w:uiPriority w:val="99"/>
    <w:semiHidden/>
    <w:rsid w:val="00301C03"/>
    <w:rPr>
      <w:rFonts w:ascii="Tahoma" w:hAnsi="Tahoma" w:cs="Tahoma"/>
      <w:sz w:val="16"/>
      <w:szCs w:val="16"/>
      <w:lang w:val="en-US" w:eastAsia="en-US"/>
    </w:rPr>
  </w:style>
  <w:style w:type="character" w:customStyle="1" w:styleId="Heading1Char">
    <w:name w:val="Heading 1 Char"/>
    <w:basedOn w:val="DefaultParagraphFont"/>
    <w:link w:val="Heading1"/>
    <w:rsid w:val="00955C1F"/>
    <w:rPr>
      <w:sz w:val="24"/>
    </w:rPr>
  </w:style>
  <w:style w:type="paragraph" w:styleId="BodyText">
    <w:name w:val="Body Text"/>
    <w:basedOn w:val="Normal"/>
    <w:link w:val="BodyTextChar"/>
    <w:rsid w:val="00955C1F"/>
    <w:rPr>
      <w:szCs w:val="20"/>
    </w:rPr>
  </w:style>
  <w:style w:type="character" w:customStyle="1" w:styleId="BodyTextChar">
    <w:name w:val="Body Text Char"/>
    <w:basedOn w:val="DefaultParagraphFont"/>
    <w:link w:val="BodyText"/>
    <w:rsid w:val="00955C1F"/>
    <w:rPr>
      <w:sz w:val="24"/>
    </w:rPr>
  </w:style>
  <w:style w:type="table" w:styleId="TableGrid">
    <w:name w:val="Table Grid"/>
    <w:basedOn w:val="TableNormal"/>
    <w:uiPriority w:val="59"/>
    <w:rsid w:val="00B80ECE"/>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17092"/>
    <w:pPr>
      <w:ind w:left="720"/>
      <w:contextualSpacing/>
    </w:pPr>
  </w:style>
  <w:style w:type="character" w:styleId="UnresolvedMention">
    <w:name w:val="Unresolved Mention"/>
    <w:basedOn w:val="DefaultParagraphFont"/>
    <w:uiPriority w:val="99"/>
    <w:semiHidden/>
    <w:unhideWhenUsed/>
    <w:rsid w:val="00DE6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16198">
      <w:bodyDiv w:val="1"/>
      <w:marLeft w:val="0"/>
      <w:marRight w:val="0"/>
      <w:marTop w:val="0"/>
      <w:marBottom w:val="0"/>
      <w:divBdr>
        <w:top w:val="none" w:sz="0" w:space="0" w:color="auto"/>
        <w:left w:val="none" w:sz="0" w:space="0" w:color="auto"/>
        <w:bottom w:val="none" w:sz="0" w:space="0" w:color="auto"/>
        <w:right w:val="none" w:sz="0" w:space="0" w:color="auto"/>
      </w:divBdr>
    </w:div>
    <w:div w:id="184289444">
      <w:bodyDiv w:val="1"/>
      <w:marLeft w:val="0"/>
      <w:marRight w:val="0"/>
      <w:marTop w:val="0"/>
      <w:marBottom w:val="0"/>
      <w:divBdr>
        <w:top w:val="none" w:sz="0" w:space="0" w:color="auto"/>
        <w:left w:val="none" w:sz="0" w:space="0" w:color="auto"/>
        <w:bottom w:val="none" w:sz="0" w:space="0" w:color="auto"/>
        <w:right w:val="none" w:sz="0" w:space="0" w:color="auto"/>
      </w:divBdr>
      <w:divsChild>
        <w:div w:id="1018115613">
          <w:marLeft w:val="0"/>
          <w:marRight w:val="0"/>
          <w:marTop w:val="0"/>
          <w:marBottom w:val="0"/>
          <w:divBdr>
            <w:top w:val="none" w:sz="0" w:space="0" w:color="auto"/>
            <w:left w:val="none" w:sz="0" w:space="0" w:color="auto"/>
            <w:bottom w:val="none" w:sz="0" w:space="0" w:color="auto"/>
            <w:right w:val="none" w:sz="0" w:space="0" w:color="auto"/>
          </w:divBdr>
          <w:divsChild>
            <w:div w:id="156887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13506">
      <w:bodyDiv w:val="1"/>
      <w:marLeft w:val="0"/>
      <w:marRight w:val="0"/>
      <w:marTop w:val="0"/>
      <w:marBottom w:val="0"/>
      <w:divBdr>
        <w:top w:val="none" w:sz="0" w:space="0" w:color="auto"/>
        <w:left w:val="none" w:sz="0" w:space="0" w:color="auto"/>
        <w:bottom w:val="none" w:sz="0" w:space="0" w:color="auto"/>
        <w:right w:val="none" w:sz="0" w:space="0" w:color="auto"/>
      </w:divBdr>
      <w:divsChild>
        <w:div w:id="363674659">
          <w:marLeft w:val="0"/>
          <w:marRight w:val="0"/>
          <w:marTop w:val="0"/>
          <w:marBottom w:val="0"/>
          <w:divBdr>
            <w:top w:val="none" w:sz="0" w:space="0" w:color="auto"/>
            <w:left w:val="none" w:sz="0" w:space="0" w:color="auto"/>
            <w:bottom w:val="none" w:sz="0" w:space="0" w:color="auto"/>
            <w:right w:val="none" w:sz="0" w:space="0" w:color="auto"/>
          </w:divBdr>
          <w:divsChild>
            <w:div w:id="173766795">
              <w:marLeft w:val="0"/>
              <w:marRight w:val="0"/>
              <w:marTop w:val="0"/>
              <w:marBottom w:val="0"/>
              <w:divBdr>
                <w:top w:val="none" w:sz="0" w:space="0" w:color="auto"/>
                <w:left w:val="none" w:sz="0" w:space="0" w:color="auto"/>
                <w:bottom w:val="none" w:sz="0" w:space="0" w:color="auto"/>
                <w:right w:val="none" w:sz="0" w:space="0" w:color="auto"/>
              </w:divBdr>
            </w:div>
            <w:div w:id="621570078">
              <w:marLeft w:val="0"/>
              <w:marRight w:val="0"/>
              <w:marTop w:val="0"/>
              <w:marBottom w:val="0"/>
              <w:divBdr>
                <w:top w:val="none" w:sz="0" w:space="0" w:color="auto"/>
                <w:left w:val="none" w:sz="0" w:space="0" w:color="auto"/>
                <w:bottom w:val="none" w:sz="0" w:space="0" w:color="auto"/>
                <w:right w:val="none" w:sz="0" w:space="0" w:color="auto"/>
              </w:divBdr>
            </w:div>
            <w:div w:id="1682388109">
              <w:marLeft w:val="0"/>
              <w:marRight w:val="0"/>
              <w:marTop w:val="0"/>
              <w:marBottom w:val="0"/>
              <w:divBdr>
                <w:top w:val="none" w:sz="0" w:space="0" w:color="auto"/>
                <w:left w:val="none" w:sz="0" w:space="0" w:color="auto"/>
                <w:bottom w:val="none" w:sz="0" w:space="0" w:color="auto"/>
                <w:right w:val="none" w:sz="0" w:space="0" w:color="auto"/>
              </w:divBdr>
            </w:div>
            <w:div w:id="195855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5710">
      <w:bodyDiv w:val="1"/>
      <w:marLeft w:val="0"/>
      <w:marRight w:val="0"/>
      <w:marTop w:val="0"/>
      <w:marBottom w:val="0"/>
      <w:divBdr>
        <w:top w:val="none" w:sz="0" w:space="0" w:color="auto"/>
        <w:left w:val="none" w:sz="0" w:space="0" w:color="auto"/>
        <w:bottom w:val="none" w:sz="0" w:space="0" w:color="auto"/>
        <w:right w:val="none" w:sz="0" w:space="0" w:color="auto"/>
      </w:divBdr>
      <w:divsChild>
        <w:div w:id="1536967792">
          <w:marLeft w:val="0"/>
          <w:marRight w:val="0"/>
          <w:marTop w:val="225"/>
          <w:marBottom w:val="225"/>
          <w:divBdr>
            <w:top w:val="single" w:sz="6" w:space="0" w:color="D5D5D5"/>
            <w:left w:val="single" w:sz="6" w:space="11" w:color="D5D5D5"/>
            <w:bottom w:val="single" w:sz="6" w:space="0" w:color="D5D5D5"/>
            <w:right w:val="single" w:sz="6" w:space="11" w:color="D5D5D5"/>
          </w:divBdr>
          <w:divsChild>
            <w:div w:id="274219418">
              <w:marLeft w:val="0"/>
              <w:marRight w:val="0"/>
              <w:marTop w:val="225"/>
              <w:marBottom w:val="225"/>
              <w:divBdr>
                <w:top w:val="single" w:sz="6" w:space="0" w:color="D5D5D5"/>
                <w:left w:val="single" w:sz="6" w:space="11" w:color="D5D5D5"/>
                <w:bottom w:val="single" w:sz="6" w:space="0" w:color="D5D5D5"/>
                <w:right w:val="single" w:sz="6" w:space="11" w:color="D5D5D5"/>
              </w:divBdr>
              <w:divsChild>
                <w:div w:id="1453358316">
                  <w:marLeft w:val="0"/>
                  <w:marRight w:val="0"/>
                  <w:marTop w:val="225"/>
                  <w:marBottom w:val="225"/>
                  <w:divBdr>
                    <w:top w:val="single" w:sz="6" w:space="0" w:color="D5D5D5"/>
                    <w:left w:val="single" w:sz="6" w:space="11" w:color="D5D5D5"/>
                    <w:bottom w:val="single" w:sz="6" w:space="0" w:color="D5D5D5"/>
                    <w:right w:val="single" w:sz="6" w:space="11" w:color="D5D5D5"/>
                  </w:divBdr>
                  <w:divsChild>
                    <w:div w:id="39520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013646">
      <w:bodyDiv w:val="1"/>
      <w:marLeft w:val="0"/>
      <w:marRight w:val="0"/>
      <w:marTop w:val="0"/>
      <w:marBottom w:val="0"/>
      <w:divBdr>
        <w:top w:val="none" w:sz="0" w:space="0" w:color="auto"/>
        <w:left w:val="none" w:sz="0" w:space="0" w:color="auto"/>
        <w:bottom w:val="none" w:sz="0" w:space="0" w:color="auto"/>
        <w:right w:val="none" w:sz="0" w:space="0" w:color="auto"/>
      </w:divBdr>
    </w:div>
    <w:div w:id="729501705">
      <w:bodyDiv w:val="1"/>
      <w:marLeft w:val="0"/>
      <w:marRight w:val="0"/>
      <w:marTop w:val="0"/>
      <w:marBottom w:val="0"/>
      <w:divBdr>
        <w:top w:val="none" w:sz="0" w:space="0" w:color="auto"/>
        <w:left w:val="none" w:sz="0" w:space="0" w:color="auto"/>
        <w:bottom w:val="none" w:sz="0" w:space="0" w:color="auto"/>
        <w:right w:val="none" w:sz="0" w:space="0" w:color="auto"/>
      </w:divBdr>
      <w:divsChild>
        <w:div w:id="1432704401">
          <w:marLeft w:val="0"/>
          <w:marRight w:val="0"/>
          <w:marTop w:val="0"/>
          <w:marBottom w:val="0"/>
          <w:divBdr>
            <w:top w:val="none" w:sz="0" w:space="0" w:color="auto"/>
            <w:left w:val="none" w:sz="0" w:space="0" w:color="auto"/>
            <w:bottom w:val="none" w:sz="0" w:space="0" w:color="auto"/>
            <w:right w:val="none" w:sz="0" w:space="0" w:color="auto"/>
          </w:divBdr>
        </w:div>
      </w:divsChild>
    </w:div>
    <w:div w:id="832985278">
      <w:bodyDiv w:val="1"/>
      <w:marLeft w:val="0"/>
      <w:marRight w:val="0"/>
      <w:marTop w:val="0"/>
      <w:marBottom w:val="0"/>
      <w:divBdr>
        <w:top w:val="none" w:sz="0" w:space="0" w:color="auto"/>
        <w:left w:val="none" w:sz="0" w:space="0" w:color="auto"/>
        <w:bottom w:val="none" w:sz="0" w:space="0" w:color="auto"/>
        <w:right w:val="none" w:sz="0" w:space="0" w:color="auto"/>
      </w:divBdr>
      <w:divsChild>
        <w:div w:id="1325662586">
          <w:marLeft w:val="0"/>
          <w:marRight w:val="0"/>
          <w:marTop w:val="0"/>
          <w:marBottom w:val="0"/>
          <w:divBdr>
            <w:top w:val="none" w:sz="0" w:space="0" w:color="auto"/>
            <w:left w:val="none" w:sz="0" w:space="0" w:color="auto"/>
            <w:bottom w:val="none" w:sz="0" w:space="0" w:color="auto"/>
            <w:right w:val="none" w:sz="0" w:space="0" w:color="auto"/>
          </w:divBdr>
          <w:divsChild>
            <w:div w:id="28115108">
              <w:marLeft w:val="0"/>
              <w:marRight w:val="0"/>
              <w:marTop w:val="0"/>
              <w:marBottom w:val="0"/>
              <w:divBdr>
                <w:top w:val="none" w:sz="0" w:space="0" w:color="auto"/>
                <w:left w:val="none" w:sz="0" w:space="0" w:color="auto"/>
                <w:bottom w:val="none" w:sz="0" w:space="0" w:color="auto"/>
                <w:right w:val="none" w:sz="0" w:space="0" w:color="auto"/>
              </w:divBdr>
            </w:div>
            <w:div w:id="398480592">
              <w:marLeft w:val="0"/>
              <w:marRight w:val="0"/>
              <w:marTop w:val="0"/>
              <w:marBottom w:val="0"/>
              <w:divBdr>
                <w:top w:val="none" w:sz="0" w:space="0" w:color="auto"/>
                <w:left w:val="none" w:sz="0" w:space="0" w:color="auto"/>
                <w:bottom w:val="none" w:sz="0" w:space="0" w:color="auto"/>
                <w:right w:val="none" w:sz="0" w:space="0" w:color="auto"/>
              </w:divBdr>
            </w:div>
            <w:div w:id="483622409">
              <w:marLeft w:val="0"/>
              <w:marRight w:val="0"/>
              <w:marTop w:val="0"/>
              <w:marBottom w:val="0"/>
              <w:divBdr>
                <w:top w:val="none" w:sz="0" w:space="0" w:color="auto"/>
                <w:left w:val="none" w:sz="0" w:space="0" w:color="auto"/>
                <w:bottom w:val="none" w:sz="0" w:space="0" w:color="auto"/>
                <w:right w:val="none" w:sz="0" w:space="0" w:color="auto"/>
              </w:divBdr>
            </w:div>
            <w:div w:id="591207371">
              <w:marLeft w:val="0"/>
              <w:marRight w:val="0"/>
              <w:marTop w:val="0"/>
              <w:marBottom w:val="0"/>
              <w:divBdr>
                <w:top w:val="none" w:sz="0" w:space="0" w:color="auto"/>
                <w:left w:val="none" w:sz="0" w:space="0" w:color="auto"/>
                <w:bottom w:val="none" w:sz="0" w:space="0" w:color="auto"/>
                <w:right w:val="none" w:sz="0" w:space="0" w:color="auto"/>
              </w:divBdr>
            </w:div>
            <w:div w:id="744062597">
              <w:marLeft w:val="0"/>
              <w:marRight w:val="0"/>
              <w:marTop w:val="0"/>
              <w:marBottom w:val="0"/>
              <w:divBdr>
                <w:top w:val="none" w:sz="0" w:space="0" w:color="auto"/>
                <w:left w:val="none" w:sz="0" w:space="0" w:color="auto"/>
                <w:bottom w:val="none" w:sz="0" w:space="0" w:color="auto"/>
                <w:right w:val="none" w:sz="0" w:space="0" w:color="auto"/>
              </w:divBdr>
            </w:div>
            <w:div w:id="925958476">
              <w:marLeft w:val="0"/>
              <w:marRight w:val="0"/>
              <w:marTop w:val="0"/>
              <w:marBottom w:val="0"/>
              <w:divBdr>
                <w:top w:val="none" w:sz="0" w:space="0" w:color="auto"/>
                <w:left w:val="none" w:sz="0" w:space="0" w:color="auto"/>
                <w:bottom w:val="none" w:sz="0" w:space="0" w:color="auto"/>
                <w:right w:val="none" w:sz="0" w:space="0" w:color="auto"/>
              </w:divBdr>
            </w:div>
            <w:div w:id="1265841063">
              <w:marLeft w:val="0"/>
              <w:marRight w:val="0"/>
              <w:marTop w:val="0"/>
              <w:marBottom w:val="0"/>
              <w:divBdr>
                <w:top w:val="none" w:sz="0" w:space="0" w:color="auto"/>
                <w:left w:val="none" w:sz="0" w:space="0" w:color="auto"/>
                <w:bottom w:val="none" w:sz="0" w:space="0" w:color="auto"/>
                <w:right w:val="none" w:sz="0" w:space="0" w:color="auto"/>
              </w:divBdr>
            </w:div>
            <w:div w:id="1307274896">
              <w:marLeft w:val="0"/>
              <w:marRight w:val="0"/>
              <w:marTop w:val="0"/>
              <w:marBottom w:val="0"/>
              <w:divBdr>
                <w:top w:val="none" w:sz="0" w:space="0" w:color="auto"/>
                <w:left w:val="none" w:sz="0" w:space="0" w:color="auto"/>
                <w:bottom w:val="none" w:sz="0" w:space="0" w:color="auto"/>
                <w:right w:val="none" w:sz="0" w:space="0" w:color="auto"/>
              </w:divBdr>
            </w:div>
            <w:div w:id="1469930635">
              <w:marLeft w:val="0"/>
              <w:marRight w:val="0"/>
              <w:marTop w:val="0"/>
              <w:marBottom w:val="0"/>
              <w:divBdr>
                <w:top w:val="none" w:sz="0" w:space="0" w:color="auto"/>
                <w:left w:val="none" w:sz="0" w:space="0" w:color="auto"/>
                <w:bottom w:val="none" w:sz="0" w:space="0" w:color="auto"/>
                <w:right w:val="none" w:sz="0" w:space="0" w:color="auto"/>
              </w:divBdr>
            </w:div>
            <w:div w:id="1516843629">
              <w:marLeft w:val="0"/>
              <w:marRight w:val="0"/>
              <w:marTop w:val="0"/>
              <w:marBottom w:val="0"/>
              <w:divBdr>
                <w:top w:val="none" w:sz="0" w:space="0" w:color="auto"/>
                <w:left w:val="none" w:sz="0" w:space="0" w:color="auto"/>
                <w:bottom w:val="none" w:sz="0" w:space="0" w:color="auto"/>
                <w:right w:val="none" w:sz="0" w:space="0" w:color="auto"/>
              </w:divBdr>
            </w:div>
            <w:div w:id="175061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22770">
      <w:bodyDiv w:val="1"/>
      <w:marLeft w:val="0"/>
      <w:marRight w:val="0"/>
      <w:marTop w:val="0"/>
      <w:marBottom w:val="0"/>
      <w:divBdr>
        <w:top w:val="none" w:sz="0" w:space="0" w:color="auto"/>
        <w:left w:val="none" w:sz="0" w:space="0" w:color="auto"/>
        <w:bottom w:val="none" w:sz="0" w:space="0" w:color="auto"/>
        <w:right w:val="none" w:sz="0" w:space="0" w:color="auto"/>
      </w:divBdr>
    </w:div>
    <w:div w:id="1079408624">
      <w:bodyDiv w:val="1"/>
      <w:marLeft w:val="0"/>
      <w:marRight w:val="0"/>
      <w:marTop w:val="0"/>
      <w:marBottom w:val="0"/>
      <w:divBdr>
        <w:top w:val="none" w:sz="0" w:space="0" w:color="auto"/>
        <w:left w:val="none" w:sz="0" w:space="0" w:color="auto"/>
        <w:bottom w:val="none" w:sz="0" w:space="0" w:color="auto"/>
        <w:right w:val="none" w:sz="0" w:space="0" w:color="auto"/>
      </w:divBdr>
      <w:divsChild>
        <w:div w:id="818689840">
          <w:marLeft w:val="0"/>
          <w:marRight w:val="0"/>
          <w:marTop w:val="0"/>
          <w:marBottom w:val="0"/>
          <w:divBdr>
            <w:top w:val="none" w:sz="0" w:space="0" w:color="auto"/>
            <w:left w:val="none" w:sz="0" w:space="0" w:color="auto"/>
            <w:bottom w:val="none" w:sz="0" w:space="0" w:color="auto"/>
            <w:right w:val="none" w:sz="0" w:space="0" w:color="auto"/>
          </w:divBdr>
          <w:divsChild>
            <w:div w:id="100538811">
              <w:marLeft w:val="0"/>
              <w:marRight w:val="0"/>
              <w:marTop w:val="0"/>
              <w:marBottom w:val="0"/>
              <w:divBdr>
                <w:top w:val="none" w:sz="0" w:space="0" w:color="auto"/>
                <w:left w:val="none" w:sz="0" w:space="0" w:color="auto"/>
                <w:bottom w:val="none" w:sz="0" w:space="0" w:color="auto"/>
                <w:right w:val="none" w:sz="0" w:space="0" w:color="auto"/>
              </w:divBdr>
            </w:div>
            <w:div w:id="606470755">
              <w:marLeft w:val="0"/>
              <w:marRight w:val="0"/>
              <w:marTop w:val="0"/>
              <w:marBottom w:val="0"/>
              <w:divBdr>
                <w:top w:val="none" w:sz="0" w:space="0" w:color="auto"/>
                <w:left w:val="none" w:sz="0" w:space="0" w:color="auto"/>
                <w:bottom w:val="none" w:sz="0" w:space="0" w:color="auto"/>
                <w:right w:val="none" w:sz="0" w:space="0" w:color="auto"/>
              </w:divBdr>
            </w:div>
            <w:div w:id="898635900">
              <w:marLeft w:val="0"/>
              <w:marRight w:val="0"/>
              <w:marTop w:val="0"/>
              <w:marBottom w:val="0"/>
              <w:divBdr>
                <w:top w:val="none" w:sz="0" w:space="0" w:color="auto"/>
                <w:left w:val="none" w:sz="0" w:space="0" w:color="auto"/>
                <w:bottom w:val="none" w:sz="0" w:space="0" w:color="auto"/>
                <w:right w:val="none" w:sz="0" w:space="0" w:color="auto"/>
              </w:divBdr>
            </w:div>
            <w:div w:id="1061900624">
              <w:marLeft w:val="0"/>
              <w:marRight w:val="0"/>
              <w:marTop w:val="0"/>
              <w:marBottom w:val="0"/>
              <w:divBdr>
                <w:top w:val="none" w:sz="0" w:space="0" w:color="auto"/>
                <w:left w:val="none" w:sz="0" w:space="0" w:color="auto"/>
                <w:bottom w:val="none" w:sz="0" w:space="0" w:color="auto"/>
                <w:right w:val="none" w:sz="0" w:space="0" w:color="auto"/>
              </w:divBdr>
            </w:div>
            <w:div w:id="1319840618">
              <w:marLeft w:val="0"/>
              <w:marRight w:val="0"/>
              <w:marTop w:val="0"/>
              <w:marBottom w:val="0"/>
              <w:divBdr>
                <w:top w:val="none" w:sz="0" w:space="0" w:color="auto"/>
                <w:left w:val="none" w:sz="0" w:space="0" w:color="auto"/>
                <w:bottom w:val="none" w:sz="0" w:space="0" w:color="auto"/>
                <w:right w:val="none" w:sz="0" w:space="0" w:color="auto"/>
              </w:divBdr>
            </w:div>
            <w:div w:id="1818762367">
              <w:marLeft w:val="0"/>
              <w:marRight w:val="0"/>
              <w:marTop w:val="0"/>
              <w:marBottom w:val="0"/>
              <w:divBdr>
                <w:top w:val="none" w:sz="0" w:space="0" w:color="auto"/>
                <w:left w:val="none" w:sz="0" w:space="0" w:color="auto"/>
                <w:bottom w:val="none" w:sz="0" w:space="0" w:color="auto"/>
                <w:right w:val="none" w:sz="0" w:space="0" w:color="auto"/>
              </w:divBdr>
            </w:div>
            <w:div w:id="213281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87275">
      <w:bodyDiv w:val="1"/>
      <w:marLeft w:val="0"/>
      <w:marRight w:val="0"/>
      <w:marTop w:val="0"/>
      <w:marBottom w:val="0"/>
      <w:divBdr>
        <w:top w:val="none" w:sz="0" w:space="0" w:color="auto"/>
        <w:left w:val="none" w:sz="0" w:space="0" w:color="auto"/>
        <w:bottom w:val="none" w:sz="0" w:space="0" w:color="auto"/>
        <w:right w:val="none" w:sz="0" w:space="0" w:color="auto"/>
      </w:divBdr>
      <w:divsChild>
        <w:div w:id="1502893294">
          <w:marLeft w:val="0"/>
          <w:marRight w:val="0"/>
          <w:marTop w:val="0"/>
          <w:marBottom w:val="0"/>
          <w:divBdr>
            <w:top w:val="none" w:sz="0" w:space="0" w:color="auto"/>
            <w:left w:val="none" w:sz="0" w:space="0" w:color="auto"/>
            <w:bottom w:val="none" w:sz="0" w:space="0" w:color="auto"/>
            <w:right w:val="none" w:sz="0" w:space="0" w:color="auto"/>
          </w:divBdr>
        </w:div>
      </w:divsChild>
    </w:div>
    <w:div w:id="1408380908">
      <w:bodyDiv w:val="1"/>
      <w:marLeft w:val="0"/>
      <w:marRight w:val="0"/>
      <w:marTop w:val="0"/>
      <w:marBottom w:val="0"/>
      <w:divBdr>
        <w:top w:val="none" w:sz="0" w:space="0" w:color="auto"/>
        <w:left w:val="none" w:sz="0" w:space="0" w:color="auto"/>
        <w:bottom w:val="none" w:sz="0" w:space="0" w:color="auto"/>
        <w:right w:val="none" w:sz="0" w:space="0" w:color="auto"/>
      </w:divBdr>
      <w:divsChild>
        <w:div w:id="704330114">
          <w:marLeft w:val="0"/>
          <w:marRight w:val="0"/>
          <w:marTop w:val="0"/>
          <w:marBottom w:val="0"/>
          <w:divBdr>
            <w:top w:val="none" w:sz="0" w:space="0" w:color="auto"/>
            <w:left w:val="none" w:sz="0" w:space="0" w:color="auto"/>
            <w:bottom w:val="none" w:sz="0" w:space="0" w:color="auto"/>
            <w:right w:val="none" w:sz="0" w:space="0" w:color="auto"/>
          </w:divBdr>
          <w:divsChild>
            <w:div w:id="52126560">
              <w:marLeft w:val="0"/>
              <w:marRight w:val="0"/>
              <w:marTop w:val="0"/>
              <w:marBottom w:val="0"/>
              <w:divBdr>
                <w:top w:val="none" w:sz="0" w:space="0" w:color="auto"/>
                <w:left w:val="none" w:sz="0" w:space="0" w:color="auto"/>
                <w:bottom w:val="none" w:sz="0" w:space="0" w:color="auto"/>
                <w:right w:val="none" w:sz="0" w:space="0" w:color="auto"/>
              </w:divBdr>
            </w:div>
            <w:div w:id="707531105">
              <w:marLeft w:val="0"/>
              <w:marRight w:val="0"/>
              <w:marTop w:val="0"/>
              <w:marBottom w:val="0"/>
              <w:divBdr>
                <w:top w:val="none" w:sz="0" w:space="0" w:color="auto"/>
                <w:left w:val="none" w:sz="0" w:space="0" w:color="auto"/>
                <w:bottom w:val="none" w:sz="0" w:space="0" w:color="auto"/>
                <w:right w:val="none" w:sz="0" w:space="0" w:color="auto"/>
              </w:divBdr>
            </w:div>
            <w:div w:id="873468947">
              <w:marLeft w:val="0"/>
              <w:marRight w:val="0"/>
              <w:marTop w:val="0"/>
              <w:marBottom w:val="0"/>
              <w:divBdr>
                <w:top w:val="none" w:sz="0" w:space="0" w:color="auto"/>
                <w:left w:val="none" w:sz="0" w:space="0" w:color="auto"/>
                <w:bottom w:val="none" w:sz="0" w:space="0" w:color="auto"/>
                <w:right w:val="none" w:sz="0" w:space="0" w:color="auto"/>
              </w:divBdr>
            </w:div>
            <w:div w:id="1032538863">
              <w:marLeft w:val="0"/>
              <w:marRight w:val="0"/>
              <w:marTop w:val="0"/>
              <w:marBottom w:val="0"/>
              <w:divBdr>
                <w:top w:val="none" w:sz="0" w:space="0" w:color="auto"/>
                <w:left w:val="none" w:sz="0" w:space="0" w:color="auto"/>
                <w:bottom w:val="none" w:sz="0" w:space="0" w:color="auto"/>
                <w:right w:val="none" w:sz="0" w:space="0" w:color="auto"/>
              </w:divBdr>
            </w:div>
            <w:div w:id="1649632915">
              <w:marLeft w:val="0"/>
              <w:marRight w:val="0"/>
              <w:marTop w:val="0"/>
              <w:marBottom w:val="0"/>
              <w:divBdr>
                <w:top w:val="none" w:sz="0" w:space="0" w:color="auto"/>
                <w:left w:val="none" w:sz="0" w:space="0" w:color="auto"/>
                <w:bottom w:val="none" w:sz="0" w:space="0" w:color="auto"/>
                <w:right w:val="none" w:sz="0" w:space="0" w:color="auto"/>
              </w:divBdr>
            </w:div>
            <w:div w:id="196838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936807">
      <w:bodyDiv w:val="1"/>
      <w:marLeft w:val="0"/>
      <w:marRight w:val="0"/>
      <w:marTop w:val="0"/>
      <w:marBottom w:val="0"/>
      <w:divBdr>
        <w:top w:val="none" w:sz="0" w:space="0" w:color="auto"/>
        <w:left w:val="none" w:sz="0" w:space="0" w:color="auto"/>
        <w:bottom w:val="none" w:sz="0" w:space="0" w:color="auto"/>
        <w:right w:val="none" w:sz="0" w:space="0" w:color="auto"/>
      </w:divBdr>
      <w:divsChild>
        <w:div w:id="732583872">
          <w:marLeft w:val="0"/>
          <w:marRight w:val="0"/>
          <w:marTop w:val="0"/>
          <w:marBottom w:val="0"/>
          <w:divBdr>
            <w:top w:val="none" w:sz="0" w:space="0" w:color="auto"/>
            <w:left w:val="none" w:sz="0" w:space="0" w:color="auto"/>
            <w:bottom w:val="none" w:sz="0" w:space="0" w:color="auto"/>
            <w:right w:val="none" w:sz="0" w:space="0" w:color="auto"/>
          </w:divBdr>
          <w:divsChild>
            <w:div w:id="194389206">
              <w:marLeft w:val="0"/>
              <w:marRight w:val="0"/>
              <w:marTop w:val="0"/>
              <w:marBottom w:val="0"/>
              <w:divBdr>
                <w:top w:val="none" w:sz="0" w:space="0" w:color="auto"/>
                <w:left w:val="none" w:sz="0" w:space="0" w:color="auto"/>
                <w:bottom w:val="none" w:sz="0" w:space="0" w:color="auto"/>
                <w:right w:val="none" w:sz="0" w:space="0" w:color="auto"/>
              </w:divBdr>
            </w:div>
            <w:div w:id="10129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ankhani@uwaterloo.ca" TargetMode="External"/><Relationship Id="rId13" Type="http://schemas.openxmlformats.org/officeDocument/2006/relationships/hyperlink" Target="https://uwaterloo.ca/secretariat-general-counsel/policies-procedures-guidelines/guidelines/guidelines-assessment-penaltie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elkamel@uwaterloo.ca" TargetMode="External"/><Relationship Id="rId12" Type="http://schemas.openxmlformats.org/officeDocument/2006/relationships/hyperlink" Target="https://uwaterloo.ca/secretariat-general-counsel/policies-procedures-guidelines/policy-7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uwaterloo.ca/secretariat-general-counsel/policies-procedures-guidelines/policy-7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waterloo.ca/academic-integrity/" TargetMode="External"/><Relationship Id="rId5" Type="http://schemas.openxmlformats.org/officeDocument/2006/relationships/footnotes" Target="footnotes.xml"/><Relationship Id="rId15" Type="http://schemas.openxmlformats.org/officeDocument/2006/relationships/hyperlink" Target="https://uwaterloo.ca/secretariat-general-counsel/policies-procedures-guidelines/policy-71" TargetMode="External"/><Relationship Id="rId10" Type="http://schemas.openxmlformats.org/officeDocument/2006/relationships/hyperlink" Target="https://uwaterloo.ca/secretariat-general-counsel/policies-procedures-guidelines/policy-7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waterloo.ca/academic-integrity/" TargetMode="External"/><Relationship Id="rId14" Type="http://schemas.openxmlformats.org/officeDocument/2006/relationships/hyperlink" Target="https://uwaterloo.ca/secretariat-general-counsel/policies-procedures-guidelines/policy-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7</Pages>
  <Words>2388</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ChE121</vt:lpstr>
    </vt:vector>
  </TitlesOfParts>
  <Company>U of Waterloo</Company>
  <LinksUpToDate>false</LinksUpToDate>
  <CharactersWithSpaces>15969</CharactersWithSpaces>
  <SharedDoc>false</SharedDoc>
  <HLinks>
    <vt:vector size="18" baseType="variant">
      <vt:variant>
        <vt:i4>524344</vt:i4>
      </vt:variant>
      <vt:variant>
        <vt:i4>6</vt:i4>
      </vt:variant>
      <vt:variant>
        <vt:i4>0</vt:i4>
      </vt:variant>
      <vt:variant>
        <vt:i4>5</vt:i4>
      </vt:variant>
      <vt:variant>
        <vt:lpwstr>http://www.eng.uwaterloo.ca/~ugoffice/html/course_responsibilities.html</vt:lpwstr>
      </vt:variant>
      <vt:variant>
        <vt:lpwstr/>
      </vt:variant>
      <vt:variant>
        <vt:i4>5963871</vt:i4>
      </vt:variant>
      <vt:variant>
        <vt:i4>3</vt:i4>
      </vt:variant>
      <vt:variant>
        <vt:i4>0</vt:i4>
      </vt:variant>
      <vt:variant>
        <vt:i4>5</vt:i4>
      </vt:variant>
      <vt:variant>
        <vt:lpwstr>http://www.eng.uwaterloo.ca/~year1web</vt:lpwstr>
      </vt:variant>
      <vt:variant>
        <vt:lpwstr/>
      </vt:variant>
      <vt:variant>
        <vt:i4>7995476</vt:i4>
      </vt:variant>
      <vt:variant>
        <vt:i4>0</vt:i4>
      </vt:variant>
      <vt:variant>
        <vt:i4>0</vt:i4>
      </vt:variant>
      <vt:variant>
        <vt:i4>5</vt:i4>
      </vt:variant>
      <vt:variant>
        <vt:lpwstr>mailto:aelkamel@uwaterloo.ca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ChE121</dc:title>
  <dc:subject/>
  <dc:creator>aelkamel</dc:creator>
  <cp:keywords/>
  <cp:lastModifiedBy>Elkamel</cp:lastModifiedBy>
  <cp:revision>12</cp:revision>
  <cp:lastPrinted>2012-10-02T19:16:00Z</cp:lastPrinted>
  <dcterms:created xsi:type="dcterms:W3CDTF">2022-05-03T02:00:00Z</dcterms:created>
  <dcterms:modified xsi:type="dcterms:W3CDTF">2022-09-06T18:11:00Z</dcterms:modified>
</cp:coreProperties>
</file>