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AB8" w14:textId="52180654" w:rsidR="0057640A" w:rsidRDefault="00B21D6C" w:rsidP="007F5FB8">
      <w:pPr>
        <w:pStyle w:val="Heading1"/>
        <w:spacing w:before="0" w:after="120" w:line="240" w:lineRule="auto"/>
        <w:ind w:left="-360"/>
      </w:pPr>
      <w:bookmarkStart w:id="0" w:name="_GoBack"/>
      <w:r>
        <w:t>Using a hotplate with flammable liquid</w:t>
      </w:r>
    </w:p>
    <w:bookmarkEnd w:id="0"/>
    <w:p w14:paraId="0D9B5C9B" w14:textId="1EF78FCF" w:rsidR="0013226E" w:rsidRDefault="0013226E" w:rsidP="0057640A">
      <w:pPr>
        <w:spacing w:after="120" w:line="240" w:lineRule="auto"/>
        <w:ind w:left="-360"/>
      </w:pPr>
      <w:r w:rsidRPr="006B6ADB">
        <w:rPr>
          <w:rFonts w:asciiTheme="minorHAnsi" w:hAnsiTheme="minorHAnsi"/>
        </w:rPr>
        <w:t>Table 10-3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  <w:tblCaption w:val="Using a hotplate with flammable liquid"/>
        <w:tblDescription w:val="What-if Analysis, Table 10-3"/>
      </w:tblPr>
      <w:tblGrid>
        <w:gridCol w:w="1620"/>
        <w:gridCol w:w="2340"/>
        <w:gridCol w:w="1260"/>
        <w:gridCol w:w="1980"/>
        <w:gridCol w:w="2880"/>
      </w:tblGrid>
      <w:tr w:rsidR="001B6014" w:rsidRPr="004E1BAF" w14:paraId="14D9C03C" w14:textId="77777777" w:rsidTr="00611433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91E476C" w14:textId="77777777" w:rsidR="001B6014" w:rsidRPr="003B70A1" w:rsidRDefault="001B6014" w:rsidP="00216571">
            <w:pPr>
              <w:tabs>
                <w:tab w:val="left" w:pos="720"/>
              </w:tabs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Department: Chemistry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9A6B49B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Description of Operation:</w:t>
            </w:r>
          </w:p>
          <w:p w14:paraId="5B6B64E4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Use of stirring hotplate with flammable liquid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20A5CB7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By:</w:t>
            </w:r>
          </w:p>
          <w:p w14:paraId="2293A2D0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 xml:space="preserve">Review Team Date: </w:t>
            </w:r>
          </w:p>
        </w:tc>
      </w:tr>
      <w:tr w:rsidR="001B6014" w:rsidRPr="004E1BAF" w14:paraId="29278CB4" w14:textId="77777777" w:rsidTr="00611433">
        <w:trPr>
          <w:trHeight w:val="43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0B079E5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What if?</w:t>
            </w:r>
          </w:p>
          <w:p w14:paraId="0D40ED3C" w14:textId="77777777" w:rsidR="001B6014" w:rsidRPr="003B70A1" w:rsidRDefault="001B6014" w:rsidP="0021657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ED9BC44" w14:textId="77777777" w:rsidR="001B6014" w:rsidRPr="003B70A1" w:rsidRDefault="001B6014" w:rsidP="0021657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Answer</w:t>
            </w:r>
          </w:p>
          <w:p w14:paraId="521834C9" w14:textId="77777777" w:rsidR="001B6014" w:rsidRPr="003B70A1" w:rsidRDefault="001B6014" w:rsidP="0021657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5ADEE6F" w14:textId="77777777" w:rsidR="001B6014" w:rsidRPr="003B70A1" w:rsidRDefault="001B6014" w:rsidP="00216571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sz w:val="20"/>
                <w:szCs w:val="20"/>
              </w:rPr>
            </w:pPr>
            <w:bookmarkStart w:id="1" w:name="_Toc365900058"/>
            <w:bookmarkStart w:id="2" w:name="_Toc403595367"/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Probability</w:t>
            </w:r>
            <w:bookmarkEnd w:id="1"/>
            <w:bookmarkEnd w:id="2"/>
          </w:p>
          <w:p w14:paraId="7CA0C73A" w14:textId="77777777" w:rsidR="001B6014" w:rsidRPr="003B70A1" w:rsidRDefault="001B6014" w:rsidP="00216571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3F07F109" w14:textId="77777777" w:rsidR="001B6014" w:rsidRPr="003B70A1" w:rsidRDefault="001B6014" w:rsidP="00216571">
            <w:pPr>
              <w:keepNext/>
              <w:spacing w:after="0" w:line="240" w:lineRule="auto"/>
              <w:ind w:right="-18"/>
              <w:outlineLvl w:val="1"/>
              <w:rPr>
                <w:rFonts w:ascii="Cambria" w:eastAsia="Times New Roman" w:hAnsi="Cambria"/>
                <w:b/>
                <w:sz w:val="20"/>
                <w:szCs w:val="20"/>
              </w:rPr>
            </w:pPr>
            <w:bookmarkStart w:id="3" w:name="_Toc365900059"/>
            <w:bookmarkStart w:id="4" w:name="_Toc403595368"/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Consequences</w:t>
            </w:r>
            <w:bookmarkEnd w:id="3"/>
            <w:bookmarkEnd w:id="4"/>
          </w:p>
          <w:p w14:paraId="2EB6AE94" w14:textId="77777777" w:rsidR="001B6014" w:rsidRPr="003B70A1" w:rsidRDefault="001B6014" w:rsidP="00216571">
            <w:pPr>
              <w:keepNext/>
              <w:spacing w:after="0" w:line="240" w:lineRule="auto"/>
              <w:ind w:right="-18"/>
              <w:outlineLvl w:val="1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3154221B" w14:textId="77777777" w:rsidR="001B6014" w:rsidRPr="003B70A1" w:rsidRDefault="001B6014" w:rsidP="0021657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B70A1">
              <w:rPr>
                <w:rFonts w:ascii="Cambria" w:eastAsia="Times New Roman" w:hAnsi="Cambria"/>
                <w:b/>
                <w:sz w:val="20"/>
                <w:szCs w:val="20"/>
              </w:rPr>
              <w:t>Recommendations</w:t>
            </w:r>
          </w:p>
          <w:p w14:paraId="03AD4472" w14:textId="77777777" w:rsidR="001B6014" w:rsidRPr="003B70A1" w:rsidRDefault="001B6014" w:rsidP="0021657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</w:tr>
      <w:tr w:rsidR="001B6014" w:rsidRPr="004E1BAF" w14:paraId="3DA365E3" w14:textId="77777777" w:rsidTr="0061143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D4D8D3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Use on unventilated benchtop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6D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Flammable vapors could accumulate and reach source of ignition fire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6D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  <w:p w14:paraId="01E283B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57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Extensive damage/downtime and costs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B1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Use in fume hood</w:t>
            </w:r>
          </w:p>
        </w:tc>
      </w:tr>
      <w:tr w:rsidR="001B6014" w:rsidRPr="004E1BAF" w14:paraId="2AD66E08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888F7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4C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Overexposure to toxic vapors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AE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888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Adverse health effects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E1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Use in fume hood</w:t>
            </w:r>
          </w:p>
        </w:tc>
      </w:tr>
      <w:tr w:rsidR="001B6014" w:rsidRPr="004E1BAF" w14:paraId="5CBEF2CB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F47E72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Mechanical failure of fume hood exhaust fan</w:t>
            </w:r>
          </w:p>
          <w:p w14:paraId="047C5AA8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03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Lack of exhaust but vapors still accumulate and ignition sources still 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67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19F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Adverse health effects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6A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Interlock hotplate power to exhaust monitor</w:t>
            </w:r>
          </w:p>
        </w:tc>
      </w:tr>
      <w:tr w:rsidR="001B6014" w:rsidRPr="004E1BAF" w14:paraId="008DF2D0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4754A3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14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ED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182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Damage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A28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Use explosion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Pr="00FB0AAD">
              <w:rPr>
                <w:rFonts w:ascii="Cambria" w:eastAsia="Times New Roman" w:hAnsi="Cambria"/>
                <w:sz w:val="20"/>
                <w:szCs w:val="20"/>
              </w:rPr>
              <w:t>proof hotplate</w:t>
            </w:r>
          </w:p>
        </w:tc>
      </w:tr>
      <w:tr w:rsidR="001B6014" w:rsidRPr="004E1BAF" w14:paraId="344B6912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A8C47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Power failure during use (see also loss of heat and loss of stirring below)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E3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Lack of exhaust, vapors may accumulate but at lesser magnitude, potential fire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DC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Very 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8A3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Damage/health effects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DA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Connect exhaust fan to emergency power</w:t>
            </w:r>
          </w:p>
        </w:tc>
      </w:tr>
      <w:tr w:rsidR="001B6014" w:rsidRPr="004E1BAF" w14:paraId="7FD55FD5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0A982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37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becomes unstable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9E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Very 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62A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Failed experiment, exposure to unknown 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28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Conduct a review of all possible reactions and outcomes</w:t>
            </w:r>
          </w:p>
        </w:tc>
      </w:tr>
      <w:tr w:rsidR="001B6014" w:rsidRPr="004E1BAF" w14:paraId="26917A8C" w14:textId="77777777" w:rsidTr="00611433">
        <w:trPr>
          <w:trHeight w:val="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CA72D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4E1BAF">
              <w:rPr>
                <w:rFonts w:ascii="Cambria" w:hAnsi="Cambria"/>
              </w:rPr>
              <w:br w:type="page"/>
            </w:r>
            <w:r w:rsidRPr="00FB0AAD">
              <w:rPr>
                <w:rFonts w:ascii="Cambria" w:eastAsia="Times New Roman" w:hAnsi="Cambria"/>
                <w:sz w:val="20"/>
                <w:szCs w:val="20"/>
              </w:rPr>
              <w:t>Hotplate malfunction, electrical arcing (switch/ thermostat)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46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Possible fire in hotplate and ignition of solvent vapors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4A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837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Equipment damage/personnel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D1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Check electrical connections (plugs and wires); pretest hotplate before starting; use explosion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Pr="00FB0AAD">
              <w:rPr>
                <w:rFonts w:ascii="Cambria" w:eastAsia="Times New Roman" w:hAnsi="Cambria"/>
                <w:sz w:val="20"/>
                <w:szCs w:val="20"/>
              </w:rPr>
              <w:t>proof hotplate</w:t>
            </w:r>
          </w:p>
        </w:tc>
      </w:tr>
      <w:tr w:rsidR="001B6014" w:rsidRPr="004E1BAF" w14:paraId="04DB3507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170DC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Hotplate malfunction, supplies too much heat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DC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Heat material above flash point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8D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192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Fire, damage, 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5F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Interlock hotplate to temperature feedback loop</w:t>
            </w:r>
          </w:p>
        </w:tc>
      </w:tr>
      <w:tr w:rsidR="001B6014" w:rsidRPr="004E1BAF" w14:paraId="431740C9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88E0C1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B59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becomes unstable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29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6B5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96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unattended; check temperature of reaction at regular intervals</w:t>
            </w:r>
          </w:p>
        </w:tc>
      </w:tr>
      <w:tr w:rsidR="001B6014" w:rsidRPr="004E1BAF" w14:paraId="17DC74EC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1D489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66F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Unintended reaction occurs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AA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8E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Hazardous byproducts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9A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Conduct a review of all possible reactions and outcomes</w:t>
            </w:r>
          </w:p>
        </w:tc>
      </w:tr>
      <w:tr w:rsidR="001B6014" w:rsidRPr="004E1BAF" w14:paraId="3BC109C6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F7E465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Hotplate malfunction; supplies too little heat; if no heat, see loss of power above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CA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unsuccessful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B5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3F6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B2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Interlock hotplate to temperature feedback loop</w:t>
            </w:r>
          </w:p>
        </w:tc>
      </w:tr>
      <w:tr w:rsidR="001B6014" w:rsidRPr="004E1BAF" w14:paraId="15D1FABC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7A0D54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72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Reactants degrade/ evaporate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B6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Moderate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A6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materials; hazardous byproducts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7D8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unattended; check temperature of reaction at regular intervals</w:t>
            </w:r>
          </w:p>
        </w:tc>
      </w:tr>
      <w:tr w:rsidR="001B6014" w:rsidRPr="004E1BAF" w14:paraId="0CC84EB9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8CB9C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 xml:space="preserve">Loss of Stirring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CC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Superheating of portion of flask contents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1A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Very high</w:t>
            </w:r>
          </w:p>
          <w:p w14:paraId="71E6EA29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FD4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Vessel fails/fire</w:t>
            </w:r>
          </w:p>
          <w:p w14:paraId="467BE873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4D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Interlock hotplate to temperature feedback loop</w:t>
            </w:r>
          </w:p>
          <w:p w14:paraId="5470F73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1B6014" w:rsidRPr="004E1BAF" w14:paraId="5C858EDA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80D7F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08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Unintended reaction occurs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45F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A59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Hazardous byproducts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92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Conduct a review of all possible reactions and outcomes</w:t>
            </w:r>
          </w:p>
        </w:tc>
      </w:tr>
      <w:tr w:rsidR="001B6014" w:rsidRPr="004E1BAF" w14:paraId="2ED83C97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C615F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2BC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unsuccessful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B6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D11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AD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unattended; check temperature and stirring of reaction at regular intervals</w:t>
            </w:r>
          </w:p>
        </w:tc>
      </w:tr>
      <w:tr w:rsidR="001B6014" w:rsidRPr="004E1BAF" w14:paraId="0E768555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9941D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lastRenderedPageBreak/>
              <w:t>Spill from container being heated</w:t>
            </w:r>
          </w:p>
          <w:p w14:paraId="6A7F14B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5B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Flash fire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E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509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Fire/damage/ 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30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handle hot vessel</w:t>
            </w:r>
          </w:p>
        </w:tc>
      </w:tr>
      <w:tr w:rsidR="001B6014" w:rsidRPr="004E1BAF" w14:paraId="7C32D4F9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73E5D3C9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AB1E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unsuccessful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84D6C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F2C42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BE9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</w:t>
            </w:r>
          </w:p>
        </w:tc>
      </w:tr>
      <w:tr w:rsidR="001B6014" w:rsidRPr="004E1BAF" w14:paraId="56E39F0A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1540F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Heating period is too long</w:t>
            </w:r>
          </w:p>
          <w:p w14:paraId="2AA2AA2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B5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Open container boils dry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32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  <w:p w14:paraId="098000E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195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Failed reaction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E6C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Connect hotplate to timer and temperature feedback loop</w:t>
            </w:r>
          </w:p>
        </w:tc>
      </w:tr>
      <w:tr w:rsidR="001B6014" w:rsidRPr="004E1BAF" w14:paraId="1CF700FF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559193F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53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Vessel breaks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3A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930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Vessel fails/fire</w:t>
            </w:r>
          </w:p>
          <w:p w14:paraId="3D6E5961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2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See above</w:t>
            </w:r>
          </w:p>
        </w:tc>
      </w:tr>
      <w:tr w:rsidR="001B6014" w:rsidRPr="004E1BAF" w14:paraId="69DCCF59" w14:textId="77777777" w:rsidTr="00611433">
        <w:trPr>
          <w:trHeight w:val="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EDE8E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E4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unsuccessful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86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2EC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579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</w:t>
            </w:r>
          </w:p>
        </w:tc>
      </w:tr>
      <w:tr w:rsidR="001B6014" w:rsidRPr="004E1BAF" w14:paraId="10B7E18C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70B729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Heat period is too short</w:t>
            </w:r>
          </w:p>
          <w:p w14:paraId="6D38860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BE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Unreacted starting material</w:t>
            </w:r>
          </w:p>
          <w:p w14:paraId="638D154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78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55C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Hazardous byproducts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791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Connect hotplate to timer and temperature feedback loop</w:t>
            </w:r>
          </w:p>
        </w:tc>
      </w:tr>
      <w:tr w:rsidR="001B6014" w:rsidRPr="004E1BAF" w14:paraId="6FDA4E8E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54705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B40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Unstable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82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1BD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18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Conduct a review of all possible reactions and outcomes</w:t>
            </w:r>
          </w:p>
        </w:tc>
      </w:tr>
      <w:tr w:rsidR="001B6014" w:rsidRPr="004E1BAF" w14:paraId="75028AB1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04858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A08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Reaction unsuccessful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DC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8BD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34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leave reaction unattended</w:t>
            </w:r>
          </w:p>
        </w:tc>
      </w:tr>
      <w:tr w:rsidR="001B6014" w:rsidRPr="004E1BAF" w14:paraId="48C86CB3" w14:textId="77777777" w:rsidTr="00611433">
        <w:trPr>
          <w:trHeight w:val="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8FA1D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Container breaks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A3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Flash fire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6B4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FBA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Fire/damage/ 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17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Check container for signs of prior damage or use new container</w:t>
            </w:r>
          </w:p>
        </w:tc>
      </w:tr>
      <w:tr w:rsidR="001B6014" w:rsidRPr="004E1BAF" w14:paraId="0D24AA40" w14:textId="77777777" w:rsidTr="00611433">
        <w:trPr>
          <w:trHeight w:val="6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BFEDC4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Residual process gas in equipment when opened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40D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Vessel breaks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B8C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5E0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Fire/Damage/ personnel injuries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7F3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Do not use a closed container; use container with a pressure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 w:rsidRPr="00FB0AAD">
              <w:rPr>
                <w:rFonts w:ascii="Cambria" w:eastAsia="Times New Roman" w:hAnsi="Cambria"/>
                <w:sz w:val="20"/>
                <w:szCs w:val="20"/>
              </w:rPr>
              <w:t>relief device</w:t>
            </w:r>
          </w:p>
        </w:tc>
      </w:tr>
      <w:tr w:rsidR="001B6014" w:rsidRPr="004E1BAF" w14:paraId="114E3512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2A40BFA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E88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Vessel cannot be opened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A02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948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Lost time and materials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EBB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See above</w:t>
            </w:r>
          </w:p>
          <w:p w14:paraId="53482206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1B6014" w:rsidRPr="004E1BAF" w14:paraId="7BB16B0B" w14:textId="77777777" w:rsidTr="00611433">
        <w:trPr>
          <w:trHeight w:val="6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056B4CE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55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Unintended reaction occurs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EE7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25B" w14:textId="77777777" w:rsidR="001B6014" w:rsidRPr="00FB0AAD" w:rsidRDefault="001B6014" w:rsidP="00216571">
            <w:pPr>
              <w:spacing w:after="0" w:line="240" w:lineRule="auto"/>
              <w:ind w:left="2" w:right="-18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Hazardous byproducts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00F" w14:textId="77777777" w:rsidR="001B6014" w:rsidRPr="00FB0AAD" w:rsidRDefault="001B6014" w:rsidP="0021657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FB0AAD">
              <w:rPr>
                <w:rFonts w:ascii="Cambria" w:eastAsia="Times New Roman" w:hAnsi="Cambria"/>
                <w:sz w:val="20"/>
                <w:szCs w:val="20"/>
              </w:rPr>
              <w:t>Conduct a review of all possible reactions and outcomes</w:t>
            </w:r>
          </w:p>
        </w:tc>
      </w:tr>
    </w:tbl>
    <w:p w14:paraId="107ACCB5" w14:textId="77777777" w:rsidR="00611433" w:rsidRDefault="00611433" w:rsidP="00611433">
      <w:pPr>
        <w:ind w:left="-360"/>
        <w:rPr>
          <w:color w:val="595959" w:themeColor="text1" w:themeTint="A6"/>
        </w:rPr>
      </w:pPr>
    </w:p>
    <w:p w14:paraId="43D9E058" w14:textId="2412AA04" w:rsidR="00EC4FD6" w:rsidRPr="00741A32" w:rsidRDefault="00EC4FD6" w:rsidP="00EC4FD6">
      <w:pPr>
        <w:ind w:left="-360"/>
        <w:rPr>
          <w:rFonts w:asciiTheme="minorHAnsi" w:hAnsiTheme="minorHAnsi"/>
          <w:color w:val="595959" w:themeColor="text1" w:themeTint="A6"/>
          <w:sz w:val="20"/>
        </w:rPr>
      </w:pPr>
      <w:r w:rsidRPr="00741A32">
        <w:rPr>
          <w:rFonts w:asciiTheme="minorHAnsi" w:hAnsiTheme="minorHAnsi"/>
          <w:color w:val="595959" w:themeColor="text1" w:themeTint="A6"/>
          <w:sz w:val="20"/>
        </w:rPr>
        <w:t>This file is excerpted from “Identifying and Evaluating Hazards in Research Laboratories: Guidelines developed by the Hazard Identification and Evaluation Task Force of the American Chemical Society’s Committee on Chemical Safety”.</w:t>
      </w:r>
    </w:p>
    <w:p w14:paraId="18807832" w14:textId="77777777" w:rsidR="00EC4FD6" w:rsidRPr="00741A32" w:rsidRDefault="00EC4FD6" w:rsidP="00EC4FD6">
      <w:pPr>
        <w:ind w:left="-360"/>
        <w:rPr>
          <w:rFonts w:asciiTheme="minorHAnsi" w:hAnsiTheme="minorHAnsi"/>
          <w:color w:val="595959" w:themeColor="text1" w:themeTint="A6"/>
          <w:sz w:val="20"/>
        </w:rPr>
      </w:pPr>
      <w:r w:rsidRPr="00741A32">
        <w:rPr>
          <w:rFonts w:asciiTheme="minorHAnsi" w:hAnsiTheme="minorHAnsi"/>
          <w:color w:val="595959" w:themeColor="text1" w:themeTint="A6"/>
          <w:sz w:val="20"/>
        </w:rPr>
        <w:t>© Copyright 2015 American Chemical Society</w:t>
      </w:r>
    </w:p>
    <w:p w14:paraId="509771FD" w14:textId="77777777" w:rsidR="001B6014" w:rsidRPr="00561B0D" w:rsidRDefault="001B6014" w:rsidP="004D3188">
      <w:pPr>
        <w:tabs>
          <w:tab w:val="left" w:pos="3840"/>
        </w:tabs>
      </w:pPr>
    </w:p>
    <w:sectPr w:rsidR="001B6014" w:rsidRPr="00561B0D" w:rsidSect="00D8344A">
      <w:footerReference w:type="defaul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A1A77" w14:textId="77777777" w:rsidR="00212EDA" w:rsidRDefault="00212EDA" w:rsidP="00136352">
      <w:pPr>
        <w:spacing w:after="0" w:line="240" w:lineRule="auto"/>
      </w:pPr>
      <w:r>
        <w:separator/>
      </w:r>
    </w:p>
  </w:endnote>
  <w:endnote w:type="continuationSeparator" w:id="0">
    <w:p w14:paraId="6C10D723" w14:textId="77777777" w:rsidR="00212EDA" w:rsidRDefault="00212EDA" w:rsidP="0013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6" w:type="pct"/>
      <w:tblInd w:w="-245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719"/>
      <w:gridCol w:w="477"/>
    </w:tblGrid>
    <w:tr w:rsidR="00D8344A" w14:paraId="69D314F3" w14:textId="77777777" w:rsidTr="00F41A1F">
      <w:trPr>
        <w:trHeight w:val="212"/>
      </w:trPr>
      <w:tc>
        <w:tcPr>
          <w:tcW w:w="4766" w:type="pct"/>
          <w:tcBorders>
            <w:right w:val="single" w:sz="2" w:space="0" w:color="D9D9D9" w:themeColor="background1" w:themeShade="D9"/>
          </w:tcBorders>
        </w:tcPr>
        <w:p w14:paraId="32821ADD" w14:textId="4AB232EE" w:rsidR="00D8344A" w:rsidRPr="00412958" w:rsidRDefault="00D8344A" w:rsidP="00B21D6C">
          <w:pPr>
            <w:pStyle w:val="Header"/>
            <w:ind w:left="-115"/>
            <w:rPr>
              <w:b/>
              <w:color w:val="4F81BD" w:themeColor="accent1"/>
              <w:sz w:val="24"/>
              <w:szCs w:val="24"/>
            </w:rPr>
          </w:pPr>
          <w:r w:rsidRPr="00A34C12">
            <w:rPr>
              <w:rFonts w:asciiTheme="minorHAnsi" w:hAnsiTheme="minorHAnsi"/>
              <w:sz w:val="20"/>
            </w:rPr>
            <w:t xml:space="preserve">Table 10-3: </w:t>
          </w:r>
          <w:r w:rsidR="00B21D6C">
            <w:rPr>
              <w:rFonts w:asciiTheme="minorHAnsi" w:hAnsiTheme="minorHAnsi"/>
              <w:sz w:val="20"/>
            </w:rPr>
            <w:t>Using a hotplate with flammable liquid</w:t>
          </w:r>
          <w:r>
            <w:rPr>
              <w:rFonts w:asciiTheme="minorHAnsi" w:hAnsiTheme="minorHAnsi"/>
              <w:sz w:val="20"/>
            </w:rPr>
            <w:tab/>
          </w:r>
        </w:p>
      </w:tc>
      <w:tc>
        <w:tcPr>
          <w:tcW w:w="234" w:type="pct"/>
          <w:tcBorders>
            <w:left w:val="single" w:sz="2" w:space="0" w:color="D9D9D9" w:themeColor="background1" w:themeShade="D9"/>
          </w:tcBorders>
        </w:tcPr>
        <w:p w14:paraId="444D701E" w14:textId="77777777" w:rsidR="00D8344A" w:rsidRPr="00C7200C" w:rsidRDefault="00D8344A" w:rsidP="00F41A1F">
          <w:pPr>
            <w:pStyle w:val="Header"/>
            <w:rPr>
              <w:rFonts w:eastAsiaTheme="majorEastAsia" w:cstheme="majorBidi"/>
              <w:b/>
              <w:color w:val="4F81BD" w:themeColor="accent1"/>
              <w:sz w:val="24"/>
              <w:szCs w:val="24"/>
            </w:rPr>
          </w:pPr>
          <w:r w:rsidRPr="00412958">
            <w:rPr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b/>
              <w:color w:val="4F81BD" w:themeColor="accent1"/>
              <w:sz w:val="24"/>
              <w:szCs w:val="24"/>
            </w:rPr>
            <w:fldChar w:fldCharType="separate"/>
          </w:r>
          <w:r w:rsidR="00090300">
            <w:rPr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b/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3A96492D" w14:textId="77777777" w:rsidR="00D8344A" w:rsidRPr="00A34C12" w:rsidRDefault="00D8344A" w:rsidP="00D8344A">
    <w:pPr>
      <w:pStyle w:val="Footer"/>
      <w:tabs>
        <w:tab w:val="clear" w:pos="4320"/>
        <w:tab w:val="clear" w:pos="8640"/>
        <w:tab w:val="center" w:pos="4500"/>
      </w:tabs>
      <w:ind w:left="-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B83BA" w14:textId="77777777" w:rsidR="00212EDA" w:rsidRDefault="00212EDA" w:rsidP="00136352">
      <w:pPr>
        <w:spacing w:after="0" w:line="240" w:lineRule="auto"/>
      </w:pPr>
      <w:r>
        <w:separator/>
      </w:r>
    </w:p>
  </w:footnote>
  <w:footnote w:type="continuationSeparator" w:id="0">
    <w:p w14:paraId="0DBA595E" w14:textId="77777777" w:rsidR="00212EDA" w:rsidRDefault="00212EDA" w:rsidP="0013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359F"/>
    <w:multiLevelType w:val="hybridMultilevel"/>
    <w:tmpl w:val="80B0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EE"/>
    <w:rsid w:val="0005014D"/>
    <w:rsid w:val="00090300"/>
    <w:rsid w:val="000E17EE"/>
    <w:rsid w:val="000F1E04"/>
    <w:rsid w:val="000F217F"/>
    <w:rsid w:val="0013226E"/>
    <w:rsid w:val="00136352"/>
    <w:rsid w:val="00181F82"/>
    <w:rsid w:val="00185CE3"/>
    <w:rsid w:val="001B2B82"/>
    <w:rsid w:val="001B6014"/>
    <w:rsid w:val="00212EDA"/>
    <w:rsid w:val="00291D72"/>
    <w:rsid w:val="0029795B"/>
    <w:rsid w:val="002B4105"/>
    <w:rsid w:val="00311D18"/>
    <w:rsid w:val="00344B64"/>
    <w:rsid w:val="00382410"/>
    <w:rsid w:val="003F3824"/>
    <w:rsid w:val="003F53E6"/>
    <w:rsid w:val="00433DA8"/>
    <w:rsid w:val="00451F62"/>
    <w:rsid w:val="004A3202"/>
    <w:rsid w:val="004D3188"/>
    <w:rsid w:val="0050531B"/>
    <w:rsid w:val="005122CB"/>
    <w:rsid w:val="00535E3E"/>
    <w:rsid w:val="00535FDC"/>
    <w:rsid w:val="00541005"/>
    <w:rsid w:val="00561B0D"/>
    <w:rsid w:val="0057640A"/>
    <w:rsid w:val="0059096C"/>
    <w:rsid w:val="00595E88"/>
    <w:rsid w:val="005B4596"/>
    <w:rsid w:val="005C748C"/>
    <w:rsid w:val="00611433"/>
    <w:rsid w:val="00670A93"/>
    <w:rsid w:val="00696341"/>
    <w:rsid w:val="006A1AD5"/>
    <w:rsid w:val="006B6ADB"/>
    <w:rsid w:val="006C193C"/>
    <w:rsid w:val="006C2BAD"/>
    <w:rsid w:val="006E2315"/>
    <w:rsid w:val="00720E47"/>
    <w:rsid w:val="00741A32"/>
    <w:rsid w:val="00741AB9"/>
    <w:rsid w:val="00756881"/>
    <w:rsid w:val="007C4A81"/>
    <w:rsid w:val="007D705D"/>
    <w:rsid w:val="007F5FB8"/>
    <w:rsid w:val="00813B0F"/>
    <w:rsid w:val="009E40CA"/>
    <w:rsid w:val="00A34C12"/>
    <w:rsid w:val="00A55652"/>
    <w:rsid w:val="00A93234"/>
    <w:rsid w:val="00A946C1"/>
    <w:rsid w:val="00A96B4C"/>
    <w:rsid w:val="00AD094B"/>
    <w:rsid w:val="00B21D6C"/>
    <w:rsid w:val="00B57A7C"/>
    <w:rsid w:val="00BD278D"/>
    <w:rsid w:val="00C41D25"/>
    <w:rsid w:val="00CB2B4C"/>
    <w:rsid w:val="00CD4AF2"/>
    <w:rsid w:val="00CF68E9"/>
    <w:rsid w:val="00D012E2"/>
    <w:rsid w:val="00D10A1E"/>
    <w:rsid w:val="00D61AB0"/>
    <w:rsid w:val="00D829B3"/>
    <w:rsid w:val="00D8344A"/>
    <w:rsid w:val="00DB2F74"/>
    <w:rsid w:val="00DF4B68"/>
    <w:rsid w:val="00E73860"/>
    <w:rsid w:val="00E902E4"/>
    <w:rsid w:val="00E9420B"/>
    <w:rsid w:val="00EC4FD6"/>
    <w:rsid w:val="00ED5CE7"/>
    <w:rsid w:val="00F2464E"/>
    <w:rsid w:val="00F977CF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1B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E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5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6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52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D3188"/>
  </w:style>
  <w:style w:type="paragraph" w:styleId="BalloonText">
    <w:name w:val="Balloon Text"/>
    <w:basedOn w:val="Normal"/>
    <w:link w:val="BalloonTextChar"/>
    <w:uiPriority w:val="99"/>
    <w:semiHidden/>
    <w:unhideWhenUsed/>
    <w:rsid w:val="000501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4D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4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1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E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5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63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52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D3188"/>
  </w:style>
  <w:style w:type="paragraph" w:styleId="BalloonText">
    <w:name w:val="Balloon Text"/>
    <w:basedOn w:val="Normal"/>
    <w:link w:val="BalloonTextChar"/>
    <w:uiPriority w:val="99"/>
    <w:semiHidden/>
    <w:unhideWhenUsed/>
    <w:rsid w:val="000501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4D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4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1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FC8B1-DCC4-4837-BD10-83E88464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9-1: Sample Job Hazard Analysis Template</vt:lpstr>
    </vt:vector>
  </TitlesOfParts>
  <Company>ACS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hotplate with flammable liquid</dc:title>
  <dc:creator>Hazard Identification and Evaluation Task Force of the American Chemical Society’s Committee on Chemical Safety</dc:creator>
  <cp:lastModifiedBy>Dorrie Hutchison</cp:lastModifiedBy>
  <cp:revision>8</cp:revision>
  <cp:lastPrinted>2016-05-03T19:56:00Z</cp:lastPrinted>
  <dcterms:created xsi:type="dcterms:W3CDTF">2016-06-23T23:15:00Z</dcterms:created>
  <dcterms:modified xsi:type="dcterms:W3CDTF">2016-06-24T21:11:00Z</dcterms:modified>
</cp:coreProperties>
</file>