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6BFE" w14:textId="6F3D9992" w:rsidR="005A5663" w:rsidRDefault="009D4D87">
      <w:pPr>
        <w:rPr>
          <w:lang w:val="en-US"/>
        </w:rPr>
      </w:pPr>
      <w:r>
        <w:rPr>
          <w:b/>
          <w:bCs/>
          <w:lang w:val="en-US"/>
        </w:rPr>
        <w:t>Fall</w:t>
      </w:r>
      <w:r w:rsidR="005A5663" w:rsidRPr="00816BA6">
        <w:rPr>
          <w:b/>
          <w:bCs/>
          <w:lang w:val="en-US"/>
        </w:rPr>
        <w:t xml:space="preserve"> 202</w:t>
      </w:r>
      <w:r w:rsidR="00055DC0">
        <w:rPr>
          <w:b/>
          <w:bCs/>
          <w:lang w:val="en-US"/>
        </w:rPr>
        <w:t>5</w:t>
      </w:r>
      <w:r w:rsidR="005A5663" w:rsidRPr="00816BA6">
        <w:rPr>
          <w:b/>
          <w:bCs/>
          <w:lang w:val="en-US"/>
        </w:rPr>
        <w:t xml:space="preserve"> TA Job Posting for ECON</w:t>
      </w:r>
      <w:r w:rsidR="005A5663">
        <w:rPr>
          <w:lang w:val="en-US"/>
        </w:rPr>
        <w:t xml:space="preserve"> ____</w:t>
      </w:r>
      <w:r w:rsidR="0088074C">
        <w:rPr>
          <w:lang w:val="en-US"/>
        </w:rPr>
        <w:t>391</w:t>
      </w:r>
      <w:r w:rsidR="005A5663">
        <w:rPr>
          <w:lang w:val="en-US"/>
        </w:rPr>
        <w:t>_______</w:t>
      </w:r>
      <w:r w:rsidR="00E26E3B">
        <w:rPr>
          <w:lang w:val="en-US"/>
        </w:rPr>
        <w:t xml:space="preserve"> (Please fill in your course number)</w:t>
      </w:r>
    </w:p>
    <w:p w14:paraId="4FCDA4D7" w14:textId="47543CD2" w:rsidR="005A5663" w:rsidRPr="000E07BD" w:rsidRDefault="005A5663">
      <w:pPr>
        <w:rPr>
          <w:b/>
          <w:bCs/>
          <w:lang w:val="en-US"/>
        </w:rPr>
      </w:pPr>
      <w:r w:rsidRPr="000E07BD">
        <w:rPr>
          <w:b/>
          <w:bCs/>
          <w:lang w:val="en-US"/>
        </w:rPr>
        <w:t>Please give a brief description of the course content</w:t>
      </w:r>
      <w:r w:rsidR="000E07BD" w:rsidRPr="000E07BD">
        <w:rPr>
          <w:b/>
          <w:bCs/>
          <w:lang w:val="en-US"/>
        </w:rPr>
        <w:t xml:space="preserve"> or a link to the course outline</w:t>
      </w:r>
      <w:r w:rsidRPr="000E07BD">
        <w:rPr>
          <w:b/>
          <w:bCs/>
          <w:lang w:val="en-US"/>
        </w:rPr>
        <w:t>:</w:t>
      </w:r>
    </w:p>
    <w:p w14:paraId="69A19BCE" w14:textId="57CB664A" w:rsidR="005A5663" w:rsidRDefault="0088074C">
      <w:pPr>
        <w:rPr>
          <w:rFonts w:ascii="Roboto" w:hAnsi="Roboto"/>
          <w:color w:val="505F79"/>
          <w:shd w:val="clear" w:color="auto" w:fill="FFFFFF"/>
        </w:rPr>
      </w:pPr>
      <w:r>
        <w:rPr>
          <w:rFonts w:ascii="Roboto" w:hAnsi="Roboto"/>
          <w:color w:val="505F79"/>
          <w:shd w:val="clear" w:color="auto" w:fill="FFFFFF"/>
        </w:rPr>
        <w:t xml:space="preserve">Central to the study of economics is the concept of an equilibrium in which the actions of individuals are not only individually </w:t>
      </w:r>
      <w:proofErr w:type="gramStart"/>
      <w:r>
        <w:rPr>
          <w:rFonts w:ascii="Roboto" w:hAnsi="Roboto"/>
          <w:color w:val="505F79"/>
          <w:shd w:val="clear" w:color="auto" w:fill="FFFFFF"/>
        </w:rPr>
        <w:t>optimal, but</w:t>
      </w:r>
      <w:proofErr w:type="gramEnd"/>
      <w:r>
        <w:rPr>
          <w:rFonts w:ascii="Roboto" w:hAnsi="Roboto"/>
          <w:color w:val="505F79"/>
          <w:shd w:val="clear" w:color="auto" w:fill="FFFFFF"/>
        </w:rPr>
        <w:t xml:space="preserve"> are also consistent with each other; such as when the total amount of a good that individuals wish to purchase equals the total amount available. This course introduces students to the notion of equilibrium for a market and market economy. The properties of such equilibria are explored, both in terms of model logic (existence, uniqueness) as well as in terms of the desirability of the equilibrium outcomes (efficiency, welfare). Partial equilibrium (in a single market) as well as general equilibrium (in all markets at once) are covered for models with endowments, production, uncertainty, and time.</w:t>
      </w:r>
    </w:p>
    <w:p w14:paraId="324DFE76" w14:textId="77777777" w:rsidR="0088074C" w:rsidRDefault="0088074C">
      <w:pPr>
        <w:rPr>
          <w:lang w:val="en-US"/>
        </w:rPr>
      </w:pPr>
    </w:p>
    <w:p w14:paraId="45EA2291" w14:textId="11CD8313" w:rsidR="006764F1" w:rsidRPr="000E07BD" w:rsidRDefault="006764F1">
      <w:pPr>
        <w:rPr>
          <w:b/>
          <w:bCs/>
          <w:lang w:val="en-US"/>
        </w:rPr>
      </w:pPr>
      <w:r w:rsidRPr="000E07BD">
        <w:rPr>
          <w:b/>
          <w:bCs/>
          <w:lang w:val="en-US"/>
        </w:rPr>
        <w:t>Any necessary knowledge or skills needed:</w:t>
      </w:r>
    </w:p>
    <w:p w14:paraId="456C7E18" w14:textId="77777777" w:rsidR="0088074C" w:rsidRDefault="0088074C" w:rsidP="00C772F5">
      <w:pPr>
        <w:shd w:val="clear" w:color="auto" w:fill="FFFFFF"/>
        <w:rPr>
          <w:lang w:val="en-US"/>
        </w:rPr>
      </w:pPr>
    </w:p>
    <w:p w14:paraId="4AAB8597" w14:textId="6AEDF212" w:rsidR="008C2D16" w:rsidRPr="00310E2B" w:rsidRDefault="005A5663" w:rsidP="00C772F5">
      <w:pPr>
        <w:shd w:val="clear" w:color="auto" w:fill="FFFFFF"/>
        <w:rPr>
          <w:rFonts w:eastAsia="Times New Roman"/>
          <w:color w:val="000000"/>
        </w:rPr>
      </w:pPr>
      <w:r>
        <w:rPr>
          <w:lang w:val="en-US"/>
        </w:rPr>
        <w:t xml:space="preserve">Please fill out this chart as closely as you can for </w:t>
      </w:r>
      <w:r w:rsidR="00310E2B">
        <w:rPr>
          <w:lang w:val="en-US"/>
        </w:rPr>
        <w:t>the</w:t>
      </w:r>
      <w:r>
        <w:rPr>
          <w:lang w:val="en-US"/>
        </w:rPr>
        <w:t xml:space="preserve"> </w:t>
      </w:r>
      <w:r w:rsidR="00816BA6">
        <w:rPr>
          <w:lang w:val="en-US"/>
        </w:rPr>
        <w:t xml:space="preserve">TA </w:t>
      </w:r>
      <w:r>
        <w:rPr>
          <w:lang w:val="en-US"/>
        </w:rPr>
        <w:t xml:space="preserve">duties and hours you predict the course will be using </w:t>
      </w:r>
      <w:r w:rsidR="00EC60C9">
        <w:rPr>
          <w:lang w:val="en-US"/>
        </w:rPr>
        <w:t>for the entire</w:t>
      </w:r>
      <w:r>
        <w:rPr>
          <w:lang w:val="en-US"/>
        </w:rPr>
        <w:t xml:space="preserve"> </w:t>
      </w:r>
      <w:r w:rsidR="009D4D87">
        <w:rPr>
          <w:lang w:val="en-US"/>
        </w:rPr>
        <w:t>Fall</w:t>
      </w:r>
      <w:r w:rsidR="00816BA6">
        <w:rPr>
          <w:lang w:val="en-US"/>
        </w:rPr>
        <w:t xml:space="preserve"> 202</w:t>
      </w:r>
      <w:r w:rsidR="00055DC0">
        <w:rPr>
          <w:lang w:val="en-US"/>
        </w:rPr>
        <w:t>5</w:t>
      </w:r>
      <w:r>
        <w:rPr>
          <w:lang w:val="en-US"/>
        </w:rPr>
        <w:t xml:space="preserve"> term.</w:t>
      </w:r>
      <w:r w:rsidR="00E0702B">
        <w:rPr>
          <w:lang w:val="en-US"/>
        </w:rPr>
        <w:t xml:space="preserve"> </w:t>
      </w:r>
      <w:r w:rsidR="003D27E6">
        <w:rPr>
          <w:lang w:val="en-US"/>
        </w:rPr>
        <w:t xml:space="preserve">This will be used as an estimation only. </w:t>
      </w:r>
      <w:r w:rsidR="00C772F5" w:rsidRPr="00310E2B">
        <w:rPr>
          <w:rStyle w:val="contentpasted0"/>
          <w:rFonts w:eastAsia="Times New Roman"/>
          <w:color w:val="000000"/>
          <w:shd w:val="clear" w:color="auto" w:fill="FFFFFF"/>
        </w:rPr>
        <w:t xml:space="preserve">Graduate TAs are not permitted to work more than 140 hours for the term or </w:t>
      </w:r>
      <w:r w:rsidR="009D4D87">
        <w:rPr>
          <w:rStyle w:val="contentpasted0"/>
          <w:rFonts w:eastAsia="Times New Roman"/>
          <w:color w:val="000000"/>
          <w:shd w:val="clear" w:color="auto" w:fill="FFFFFF"/>
        </w:rPr>
        <w:t xml:space="preserve">more than </w:t>
      </w:r>
      <w:r w:rsidR="00C772F5" w:rsidRPr="00310E2B">
        <w:rPr>
          <w:rStyle w:val="contentpasted0"/>
          <w:rFonts w:eastAsia="Times New Roman"/>
          <w:color w:val="000000"/>
          <w:shd w:val="clear" w:color="auto" w:fill="FFFFFF"/>
        </w:rPr>
        <w:t>10 hours in a</w:t>
      </w:r>
      <w:r w:rsidR="00310E2B">
        <w:rPr>
          <w:rStyle w:val="contentpasted0"/>
          <w:rFonts w:eastAsia="Times New Roman"/>
          <w:color w:val="000000"/>
          <w:shd w:val="clear" w:color="auto" w:fill="FFFFFF"/>
        </w:rPr>
        <w:t>ny</w:t>
      </w:r>
      <w:r w:rsidR="00C772F5" w:rsidRPr="00310E2B">
        <w:rPr>
          <w:rStyle w:val="contentpasted0"/>
          <w:rFonts w:eastAsia="Times New Roman"/>
          <w:color w:val="000000"/>
          <w:shd w:val="clear" w:color="auto" w:fill="FFFFFF"/>
        </w:rPr>
        <w:t xml:space="preserve"> given week (70 hours or 5 hours a week for a ½ TA). When thinking of the duties you might have for your TA, we ask that you be mindful of this constraint and try not </w:t>
      </w:r>
      <w:r w:rsidR="00310E2B">
        <w:rPr>
          <w:rStyle w:val="contentpasted0"/>
          <w:rFonts w:eastAsia="Times New Roman"/>
          <w:color w:val="000000"/>
          <w:shd w:val="clear" w:color="auto" w:fill="FFFFFF"/>
        </w:rPr>
        <w:t xml:space="preserve">to </w:t>
      </w:r>
      <w:r w:rsidR="00C772F5" w:rsidRPr="00310E2B">
        <w:rPr>
          <w:rStyle w:val="contentpasted0"/>
          <w:rFonts w:eastAsia="Times New Roman"/>
          <w:color w:val="000000"/>
          <w:shd w:val="clear" w:color="auto" w:fill="FFFFFF"/>
        </w:rPr>
        <w:t>come up against it. TAs own coursework comes first. Negotiations for a reasonable amount of time for returning marked assignments, etc. will occur as needed.</w:t>
      </w:r>
    </w:p>
    <w:tbl>
      <w:tblPr>
        <w:tblStyle w:val="TableGrid"/>
        <w:tblW w:w="9715" w:type="dxa"/>
        <w:tblLook w:val="04A0" w:firstRow="1" w:lastRow="0" w:firstColumn="1" w:lastColumn="0" w:noHBand="0" w:noVBand="1"/>
        <w:tblCaption w:val="TA responsibilities "/>
      </w:tblPr>
      <w:tblGrid>
        <w:gridCol w:w="2337"/>
        <w:gridCol w:w="1708"/>
        <w:gridCol w:w="5670"/>
      </w:tblGrid>
      <w:tr w:rsidR="005A5663" w:rsidRPr="000E07BD" w14:paraId="78C50FF0" w14:textId="77777777" w:rsidTr="00264844">
        <w:tc>
          <w:tcPr>
            <w:tcW w:w="2337" w:type="dxa"/>
          </w:tcPr>
          <w:p w14:paraId="3CE4D01E" w14:textId="77777777" w:rsidR="005A5663" w:rsidRPr="000E07BD" w:rsidRDefault="005A5663" w:rsidP="00264844">
            <w:pPr>
              <w:jc w:val="center"/>
              <w:rPr>
                <w:rFonts w:cstheme="minorHAnsi"/>
                <w:b/>
              </w:rPr>
            </w:pPr>
            <w:r w:rsidRPr="000E07BD">
              <w:rPr>
                <w:rFonts w:cstheme="minorHAnsi"/>
                <w:b/>
              </w:rPr>
              <w:t>Duty</w:t>
            </w:r>
          </w:p>
        </w:tc>
        <w:tc>
          <w:tcPr>
            <w:tcW w:w="1708" w:type="dxa"/>
          </w:tcPr>
          <w:p w14:paraId="3110E8F7" w14:textId="26C7FD3A" w:rsidR="005A5663" w:rsidRPr="000E07BD" w:rsidRDefault="000E07BD" w:rsidP="00264844">
            <w:pPr>
              <w:jc w:val="center"/>
              <w:rPr>
                <w:rFonts w:cstheme="minorHAnsi"/>
                <w:b/>
              </w:rPr>
            </w:pPr>
            <w:r>
              <w:rPr>
                <w:rFonts w:cstheme="minorHAnsi"/>
                <w:b/>
              </w:rPr>
              <w:t>Estimated</w:t>
            </w:r>
            <w:r w:rsidR="005A5663" w:rsidRPr="000E07BD">
              <w:rPr>
                <w:rFonts w:cstheme="minorHAnsi"/>
                <w:b/>
              </w:rPr>
              <w:t xml:space="preserve"> Hours </w:t>
            </w:r>
            <w:r w:rsidR="00EC60C9" w:rsidRPr="000E07BD">
              <w:rPr>
                <w:rFonts w:cstheme="minorHAnsi"/>
                <w:b/>
              </w:rPr>
              <w:t xml:space="preserve">for the </w:t>
            </w:r>
            <w:r>
              <w:rPr>
                <w:rFonts w:cstheme="minorHAnsi"/>
                <w:b/>
              </w:rPr>
              <w:t>T</w:t>
            </w:r>
            <w:r w:rsidR="00EC60C9" w:rsidRPr="000E07BD">
              <w:rPr>
                <w:rFonts w:cstheme="minorHAnsi"/>
                <w:b/>
              </w:rPr>
              <w:t xml:space="preserve">erm </w:t>
            </w:r>
            <w:r w:rsidR="005A5663" w:rsidRPr="000E07BD">
              <w:rPr>
                <w:rFonts w:cstheme="minorHAnsi"/>
                <w:b/>
              </w:rPr>
              <w:t>or N/A</w:t>
            </w:r>
          </w:p>
        </w:tc>
        <w:tc>
          <w:tcPr>
            <w:tcW w:w="5670" w:type="dxa"/>
          </w:tcPr>
          <w:p w14:paraId="70C60BF1" w14:textId="77777777" w:rsidR="005A5663" w:rsidRPr="000E07BD" w:rsidRDefault="005A5663" w:rsidP="00264844">
            <w:pPr>
              <w:jc w:val="center"/>
              <w:rPr>
                <w:rFonts w:cstheme="minorHAnsi"/>
                <w:b/>
              </w:rPr>
            </w:pPr>
            <w:r w:rsidRPr="000E07BD">
              <w:rPr>
                <w:rFonts w:cstheme="minorHAnsi"/>
                <w:b/>
              </w:rPr>
              <w:t>Brief description of unusual or especially time-consuming features of the duty, if any</w:t>
            </w:r>
          </w:p>
        </w:tc>
      </w:tr>
      <w:tr w:rsidR="005A5663" w:rsidRPr="000E07BD" w14:paraId="1948FD0F" w14:textId="77777777" w:rsidTr="00264844">
        <w:trPr>
          <w:trHeight w:val="413"/>
        </w:trPr>
        <w:tc>
          <w:tcPr>
            <w:tcW w:w="2337" w:type="dxa"/>
          </w:tcPr>
          <w:p w14:paraId="3B015FE7" w14:textId="77777777" w:rsidR="005A5663" w:rsidRPr="000E07BD" w:rsidRDefault="005A5663" w:rsidP="00264844">
            <w:pPr>
              <w:rPr>
                <w:rFonts w:cstheme="minorHAnsi"/>
              </w:rPr>
            </w:pPr>
            <w:r w:rsidRPr="000E07BD">
              <w:rPr>
                <w:rFonts w:cstheme="minorHAnsi"/>
              </w:rPr>
              <w:t>Meetings with Course Instructor</w:t>
            </w:r>
          </w:p>
        </w:tc>
        <w:tc>
          <w:tcPr>
            <w:tcW w:w="1708" w:type="dxa"/>
          </w:tcPr>
          <w:p w14:paraId="3EC8E22E" w14:textId="0116B6C7" w:rsidR="005A5663" w:rsidRPr="000E07BD" w:rsidRDefault="0088074C" w:rsidP="00264844">
            <w:pPr>
              <w:rPr>
                <w:rFonts w:cstheme="minorHAnsi"/>
              </w:rPr>
            </w:pPr>
            <w:r>
              <w:rPr>
                <w:rFonts w:cstheme="minorHAnsi"/>
              </w:rPr>
              <w:t>10</w:t>
            </w:r>
          </w:p>
        </w:tc>
        <w:tc>
          <w:tcPr>
            <w:tcW w:w="5670" w:type="dxa"/>
          </w:tcPr>
          <w:p w14:paraId="3B99E091" w14:textId="6FF90FE0" w:rsidR="005A5663" w:rsidRPr="000E07BD" w:rsidRDefault="0088074C" w:rsidP="00264844">
            <w:pPr>
              <w:rPr>
                <w:rFonts w:cstheme="minorHAnsi"/>
              </w:rPr>
            </w:pPr>
            <w:r>
              <w:rPr>
                <w:rFonts w:cstheme="minorHAnsi"/>
              </w:rPr>
              <w:t>Discussing solutions to two midterms</w:t>
            </w:r>
          </w:p>
        </w:tc>
      </w:tr>
      <w:tr w:rsidR="005A5663" w:rsidRPr="000E07BD" w14:paraId="4564F287" w14:textId="77777777" w:rsidTr="00264844">
        <w:tc>
          <w:tcPr>
            <w:tcW w:w="2337" w:type="dxa"/>
          </w:tcPr>
          <w:p w14:paraId="2020EEE2" w14:textId="77777777" w:rsidR="005A5663" w:rsidRPr="000E07BD" w:rsidRDefault="005A5663" w:rsidP="00264844">
            <w:pPr>
              <w:rPr>
                <w:rFonts w:cstheme="minorHAnsi"/>
              </w:rPr>
            </w:pPr>
            <w:r w:rsidRPr="000E07BD">
              <w:rPr>
                <w:rFonts w:cstheme="minorHAnsi"/>
              </w:rPr>
              <w:t>Class preparation</w:t>
            </w:r>
          </w:p>
        </w:tc>
        <w:tc>
          <w:tcPr>
            <w:tcW w:w="1708" w:type="dxa"/>
          </w:tcPr>
          <w:p w14:paraId="2A79240D" w14:textId="08A0F1C9" w:rsidR="005A5663" w:rsidRPr="000E07BD" w:rsidRDefault="005A5663" w:rsidP="00264844">
            <w:pPr>
              <w:rPr>
                <w:rFonts w:cstheme="minorHAnsi"/>
              </w:rPr>
            </w:pPr>
          </w:p>
        </w:tc>
        <w:tc>
          <w:tcPr>
            <w:tcW w:w="5670" w:type="dxa"/>
          </w:tcPr>
          <w:p w14:paraId="0468D94C" w14:textId="09E21085" w:rsidR="005A5663" w:rsidRPr="000E07BD" w:rsidRDefault="005A5663" w:rsidP="00264844">
            <w:pPr>
              <w:rPr>
                <w:rFonts w:cstheme="minorHAnsi"/>
              </w:rPr>
            </w:pPr>
          </w:p>
        </w:tc>
      </w:tr>
      <w:tr w:rsidR="005A5663" w:rsidRPr="000E07BD" w14:paraId="3A7E408B" w14:textId="77777777" w:rsidTr="00264844">
        <w:tc>
          <w:tcPr>
            <w:tcW w:w="2337" w:type="dxa"/>
          </w:tcPr>
          <w:p w14:paraId="4CB90E8B" w14:textId="77777777" w:rsidR="005A5663" w:rsidRPr="000E07BD" w:rsidRDefault="005A5663" w:rsidP="00264844">
            <w:pPr>
              <w:rPr>
                <w:rFonts w:cstheme="minorHAnsi"/>
              </w:rPr>
            </w:pPr>
            <w:r w:rsidRPr="000E07BD">
              <w:rPr>
                <w:rFonts w:cstheme="minorHAnsi"/>
              </w:rPr>
              <w:t>Attending lectures</w:t>
            </w:r>
          </w:p>
        </w:tc>
        <w:tc>
          <w:tcPr>
            <w:tcW w:w="1708" w:type="dxa"/>
          </w:tcPr>
          <w:p w14:paraId="726FBABE" w14:textId="0989608A" w:rsidR="005A5663" w:rsidRPr="000E07BD" w:rsidRDefault="005A5663" w:rsidP="00264844">
            <w:pPr>
              <w:rPr>
                <w:rFonts w:cstheme="minorHAnsi"/>
              </w:rPr>
            </w:pPr>
          </w:p>
        </w:tc>
        <w:tc>
          <w:tcPr>
            <w:tcW w:w="5670" w:type="dxa"/>
          </w:tcPr>
          <w:p w14:paraId="435BF978" w14:textId="6C2B42ED" w:rsidR="005A5663" w:rsidRPr="000E07BD" w:rsidRDefault="005A5663" w:rsidP="00264844">
            <w:pPr>
              <w:rPr>
                <w:rFonts w:cstheme="minorHAnsi"/>
              </w:rPr>
            </w:pPr>
          </w:p>
        </w:tc>
      </w:tr>
      <w:tr w:rsidR="005A5663" w:rsidRPr="000E07BD" w14:paraId="33D2AF9D" w14:textId="77777777" w:rsidTr="00264844">
        <w:tc>
          <w:tcPr>
            <w:tcW w:w="2337" w:type="dxa"/>
          </w:tcPr>
          <w:p w14:paraId="187EE712" w14:textId="77777777" w:rsidR="005A5663" w:rsidRPr="000E07BD" w:rsidRDefault="005A5663" w:rsidP="00264844">
            <w:pPr>
              <w:rPr>
                <w:rFonts w:cstheme="minorHAnsi"/>
              </w:rPr>
            </w:pPr>
            <w:r w:rsidRPr="000E07BD">
              <w:rPr>
                <w:rFonts w:cstheme="minorHAnsi"/>
              </w:rPr>
              <w:t>Student consultation; office hours</w:t>
            </w:r>
          </w:p>
        </w:tc>
        <w:tc>
          <w:tcPr>
            <w:tcW w:w="1708" w:type="dxa"/>
          </w:tcPr>
          <w:p w14:paraId="57735775" w14:textId="34EEF8A4" w:rsidR="005A5663" w:rsidRPr="000E07BD" w:rsidRDefault="005A5663" w:rsidP="00264844">
            <w:pPr>
              <w:rPr>
                <w:rFonts w:cstheme="minorHAnsi"/>
              </w:rPr>
            </w:pPr>
          </w:p>
        </w:tc>
        <w:tc>
          <w:tcPr>
            <w:tcW w:w="5670" w:type="dxa"/>
          </w:tcPr>
          <w:p w14:paraId="7EEF0D00" w14:textId="23F31AC5" w:rsidR="005A5663" w:rsidRPr="000E07BD" w:rsidRDefault="005A5663" w:rsidP="00264844">
            <w:pPr>
              <w:rPr>
                <w:rFonts w:cstheme="minorHAnsi"/>
              </w:rPr>
            </w:pPr>
          </w:p>
        </w:tc>
      </w:tr>
      <w:tr w:rsidR="005A5663" w:rsidRPr="000E07BD" w14:paraId="0B420F20" w14:textId="77777777" w:rsidTr="00264844">
        <w:tc>
          <w:tcPr>
            <w:tcW w:w="2337" w:type="dxa"/>
          </w:tcPr>
          <w:p w14:paraId="34A7E231" w14:textId="77777777" w:rsidR="005A5663" w:rsidRPr="000E07BD" w:rsidRDefault="005A5663" w:rsidP="00264844">
            <w:pPr>
              <w:rPr>
                <w:rFonts w:cstheme="minorHAnsi"/>
              </w:rPr>
            </w:pPr>
            <w:r w:rsidRPr="000E07BD">
              <w:rPr>
                <w:rFonts w:cstheme="minorHAnsi"/>
              </w:rPr>
              <w:t>Lecturing</w:t>
            </w:r>
          </w:p>
        </w:tc>
        <w:tc>
          <w:tcPr>
            <w:tcW w:w="1708" w:type="dxa"/>
          </w:tcPr>
          <w:p w14:paraId="279D4892" w14:textId="177999EE" w:rsidR="005A5663" w:rsidRPr="000E07BD" w:rsidRDefault="005A5663" w:rsidP="00264844">
            <w:pPr>
              <w:rPr>
                <w:rFonts w:cstheme="minorHAnsi"/>
              </w:rPr>
            </w:pPr>
          </w:p>
        </w:tc>
        <w:tc>
          <w:tcPr>
            <w:tcW w:w="5670" w:type="dxa"/>
          </w:tcPr>
          <w:p w14:paraId="57F5C98D" w14:textId="671D825D" w:rsidR="005A5663" w:rsidRPr="000E07BD" w:rsidRDefault="005A5663" w:rsidP="00264844">
            <w:pPr>
              <w:rPr>
                <w:rFonts w:cstheme="minorHAnsi"/>
              </w:rPr>
            </w:pPr>
          </w:p>
        </w:tc>
      </w:tr>
      <w:tr w:rsidR="005A5663" w:rsidRPr="000E07BD" w14:paraId="1D85F351" w14:textId="77777777" w:rsidTr="00264844">
        <w:tc>
          <w:tcPr>
            <w:tcW w:w="2337" w:type="dxa"/>
          </w:tcPr>
          <w:p w14:paraId="004AFD7E" w14:textId="77777777" w:rsidR="005A5663" w:rsidRPr="000E07BD" w:rsidRDefault="005A5663" w:rsidP="00264844">
            <w:pPr>
              <w:rPr>
                <w:rFonts w:cstheme="minorHAnsi"/>
              </w:rPr>
            </w:pPr>
            <w:r w:rsidRPr="000E07BD">
              <w:rPr>
                <w:rFonts w:cstheme="minorHAnsi"/>
              </w:rPr>
              <w:t>Conducting tutorials</w:t>
            </w:r>
          </w:p>
        </w:tc>
        <w:tc>
          <w:tcPr>
            <w:tcW w:w="1708" w:type="dxa"/>
          </w:tcPr>
          <w:p w14:paraId="57EB8D75" w14:textId="4925C9F2" w:rsidR="005A5663" w:rsidRPr="000E07BD" w:rsidRDefault="005A5663" w:rsidP="00264844">
            <w:pPr>
              <w:rPr>
                <w:rFonts w:cstheme="minorHAnsi"/>
              </w:rPr>
            </w:pPr>
          </w:p>
        </w:tc>
        <w:tc>
          <w:tcPr>
            <w:tcW w:w="5670" w:type="dxa"/>
          </w:tcPr>
          <w:p w14:paraId="029EB4AD" w14:textId="548CBE29" w:rsidR="005A5663" w:rsidRPr="000E07BD" w:rsidRDefault="005A5663" w:rsidP="00264844">
            <w:pPr>
              <w:rPr>
                <w:rFonts w:cstheme="minorHAnsi"/>
              </w:rPr>
            </w:pPr>
          </w:p>
        </w:tc>
      </w:tr>
      <w:tr w:rsidR="005A5663" w:rsidRPr="000E07BD" w14:paraId="002D3F23" w14:textId="77777777" w:rsidTr="00264844">
        <w:trPr>
          <w:trHeight w:val="377"/>
        </w:trPr>
        <w:tc>
          <w:tcPr>
            <w:tcW w:w="2337" w:type="dxa"/>
          </w:tcPr>
          <w:p w14:paraId="36D4332F" w14:textId="77777777" w:rsidR="005A5663" w:rsidRPr="000E07BD" w:rsidRDefault="005A5663" w:rsidP="00264844">
            <w:pPr>
              <w:rPr>
                <w:rFonts w:cstheme="minorHAnsi"/>
              </w:rPr>
            </w:pPr>
            <w:r w:rsidRPr="000E07BD">
              <w:rPr>
                <w:rFonts w:cstheme="minorHAnsi"/>
              </w:rPr>
              <w:t>Grading</w:t>
            </w:r>
          </w:p>
        </w:tc>
        <w:tc>
          <w:tcPr>
            <w:tcW w:w="1708" w:type="dxa"/>
          </w:tcPr>
          <w:p w14:paraId="05BC6ADE" w14:textId="01C7BFA3" w:rsidR="005A5663" w:rsidRPr="000E07BD" w:rsidRDefault="0088074C" w:rsidP="00264844">
            <w:pPr>
              <w:rPr>
                <w:rFonts w:cstheme="minorHAnsi"/>
              </w:rPr>
            </w:pPr>
            <w:r>
              <w:rPr>
                <w:rFonts w:cstheme="minorHAnsi"/>
              </w:rPr>
              <w:t>130</w:t>
            </w:r>
          </w:p>
        </w:tc>
        <w:tc>
          <w:tcPr>
            <w:tcW w:w="5670" w:type="dxa"/>
          </w:tcPr>
          <w:p w14:paraId="285C837E" w14:textId="548CAFBA" w:rsidR="005A5663" w:rsidRPr="000E07BD" w:rsidRDefault="0088074C" w:rsidP="00264844">
            <w:pPr>
              <w:rPr>
                <w:rFonts w:cstheme="minorHAnsi"/>
              </w:rPr>
            </w:pPr>
            <w:r>
              <w:rPr>
                <w:rFonts w:cstheme="minorHAnsi"/>
              </w:rPr>
              <w:t>Grading two midterms</w:t>
            </w:r>
          </w:p>
        </w:tc>
      </w:tr>
      <w:tr w:rsidR="005A5663" w:rsidRPr="000E07BD" w14:paraId="227F171B" w14:textId="77777777" w:rsidTr="00264844">
        <w:trPr>
          <w:trHeight w:val="278"/>
        </w:trPr>
        <w:tc>
          <w:tcPr>
            <w:tcW w:w="2337" w:type="dxa"/>
          </w:tcPr>
          <w:p w14:paraId="62DBC454" w14:textId="77777777" w:rsidR="005A5663" w:rsidRPr="000E07BD" w:rsidRDefault="005A5663" w:rsidP="00264844">
            <w:pPr>
              <w:rPr>
                <w:rFonts w:cstheme="minorHAnsi"/>
              </w:rPr>
            </w:pPr>
            <w:r w:rsidRPr="000E07BD">
              <w:rPr>
                <w:rFonts w:cstheme="minorHAnsi"/>
              </w:rPr>
              <w:t>Proctoring exams</w:t>
            </w:r>
          </w:p>
        </w:tc>
        <w:tc>
          <w:tcPr>
            <w:tcW w:w="1708" w:type="dxa"/>
          </w:tcPr>
          <w:p w14:paraId="2407C793" w14:textId="24AC6754" w:rsidR="005A5663" w:rsidRPr="000E07BD" w:rsidRDefault="005A5663" w:rsidP="00264844">
            <w:pPr>
              <w:rPr>
                <w:rFonts w:cstheme="minorHAnsi"/>
              </w:rPr>
            </w:pPr>
          </w:p>
        </w:tc>
        <w:tc>
          <w:tcPr>
            <w:tcW w:w="5670" w:type="dxa"/>
          </w:tcPr>
          <w:p w14:paraId="59801A55" w14:textId="2751EE0F" w:rsidR="005A5663" w:rsidRPr="000E07BD" w:rsidRDefault="005A5663" w:rsidP="00264844">
            <w:pPr>
              <w:rPr>
                <w:rFonts w:cstheme="minorHAnsi"/>
              </w:rPr>
            </w:pPr>
          </w:p>
        </w:tc>
      </w:tr>
      <w:tr w:rsidR="005A5663" w:rsidRPr="000E07BD" w14:paraId="122E0744" w14:textId="77777777" w:rsidTr="00264844">
        <w:tc>
          <w:tcPr>
            <w:tcW w:w="2337" w:type="dxa"/>
          </w:tcPr>
          <w:p w14:paraId="00A633B0" w14:textId="77777777" w:rsidR="005A5663" w:rsidRPr="000E07BD" w:rsidRDefault="005A5663" w:rsidP="00264844">
            <w:pPr>
              <w:rPr>
                <w:rFonts w:cstheme="minorHAnsi"/>
              </w:rPr>
            </w:pPr>
            <w:r w:rsidRPr="000E07BD">
              <w:rPr>
                <w:rFonts w:cstheme="minorHAnsi"/>
              </w:rPr>
              <w:t>Other duties (describe/explain)</w:t>
            </w:r>
          </w:p>
        </w:tc>
        <w:tc>
          <w:tcPr>
            <w:tcW w:w="1708" w:type="dxa"/>
            <w:tcBorders>
              <w:bottom w:val="double" w:sz="4" w:space="0" w:color="auto"/>
            </w:tcBorders>
          </w:tcPr>
          <w:p w14:paraId="0319A85B" w14:textId="0D77B84F" w:rsidR="005A5663" w:rsidRPr="000E07BD" w:rsidRDefault="005A5663" w:rsidP="00264844">
            <w:pPr>
              <w:rPr>
                <w:rFonts w:cstheme="minorHAnsi"/>
              </w:rPr>
            </w:pPr>
          </w:p>
        </w:tc>
        <w:tc>
          <w:tcPr>
            <w:tcW w:w="5670" w:type="dxa"/>
          </w:tcPr>
          <w:p w14:paraId="0A5C4E21" w14:textId="0436EE2A" w:rsidR="005A5663" w:rsidRPr="000E07BD" w:rsidRDefault="005A5663" w:rsidP="00264844">
            <w:pPr>
              <w:rPr>
                <w:rFonts w:cstheme="minorHAnsi"/>
              </w:rPr>
            </w:pPr>
          </w:p>
        </w:tc>
      </w:tr>
      <w:tr w:rsidR="005A5663" w:rsidRPr="000E07BD" w14:paraId="2C7C8B02" w14:textId="77777777" w:rsidTr="00264844">
        <w:trPr>
          <w:trHeight w:val="258"/>
        </w:trPr>
        <w:tc>
          <w:tcPr>
            <w:tcW w:w="2337" w:type="dxa"/>
          </w:tcPr>
          <w:p w14:paraId="0AD97A8B" w14:textId="77777777" w:rsidR="005A5663" w:rsidRPr="000E07BD" w:rsidRDefault="005A5663" w:rsidP="00264844">
            <w:pPr>
              <w:rPr>
                <w:rFonts w:cstheme="minorHAnsi"/>
                <w:b/>
              </w:rPr>
            </w:pPr>
            <w:r w:rsidRPr="000E07BD">
              <w:rPr>
                <w:rFonts w:cstheme="minorHAnsi"/>
                <w:b/>
              </w:rPr>
              <w:t>Totals</w:t>
            </w:r>
          </w:p>
        </w:tc>
        <w:tc>
          <w:tcPr>
            <w:tcW w:w="1708" w:type="dxa"/>
            <w:tcBorders>
              <w:top w:val="double" w:sz="4" w:space="0" w:color="auto"/>
            </w:tcBorders>
          </w:tcPr>
          <w:p w14:paraId="543EE1C3" w14:textId="17D80959" w:rsidR="005A5663" w:rsidRPr="000E07BD" w:rsidRDefault="0088074C" w:rsidP="00264844">
            <w:pPr>
              <w:rPr>
                <w:rFonts w:cstheme="minorHAnsi"/>
              </w:rPr>
            </w:pPr>
            <w:r>
              <w:rPr>
                <w:rFonts w:cstheme="minorHAnsi"/>
              </w:rPr>
              <w:t>140</w:t>
            </w:r>
          </w:p>
        </w:tc>
        <w:tc>
          <w:tcPr>
            <w:tcW w:w="5670" w:type="dxa"/>
          </w:tcPr>
          <w:p w14:paraId="0B67E9AF" w14:textId="76500660" w:rsidR="005A5663" w:rsidRPr="000E07BD" w:rsidRDefault="005A5663" w:rsidP="00264844">
            <w:pPr>
              <w:rPr>
                <w:rFonts w:cstheme="minorHAnsi"/>
              </w:rPr>
            </w:pPr>
          </w:p>
        </w:tc>
      </w:tr>
    </w:tbl>
    <w:p w14:paraId="6A0ED740" w14:textId="77777777" w:rsidR="005A5663" w:rsidRPr="000E07BD" w:rsidRDefault="005A5663">
      <w:pPr>
        <w:rPr>
          <w:rFonts w:cstheme="minorHAnsi"/>
          <w:lang w:val="en-US"/>
        </w:rPr>
      </w:pPr>
    </w:p>
    <w:sectPr w:rsidR="005A5663" w:rsidRPr="000E07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63"/>
    <w:rsid w:val="00055DC0"/>
    <w:rsid w:val="00060510"/>
    <w:rsid w:val="00092C27"/>
    <w:rsid w:val="000E07BD"/>
    <w:rsid w:val="001F34CE"/>
    <w:rsid w:val="002C220A"/>
    <w:rsid w:val="00310E2B"/>
    <w:rsid w:val="00334C9E"/>
    <w:rsid w:val="003D27E6"/>
    <w:rsid w:val="003E4111"/>
    <w:rsid w:val="00421E5A"/>
    <w:rsid w:val="0048016C"/>
    <w:rsid w:val="005A5663"/>
    <w:rsid w:val="006764F1"/>
    <w:rsid w:val="008109A9"/>
    <w:rsid w:val="00816BA6"/>
    <w:rsid w:val="0088074C"/>
    <w:rsid w:val="008C2D16"/>
    <w:rsid w:val="009D4D87"/>
    <w:rsid w:val="009F49A8"/>
    <w:rsid w:val="00C772F5"/>
    <w:rsid w:val="00DE1A2F"/>
    <w:rsid w:val="00E0702B"/>
    <w:rsid w:val="00E26E3B"/>
    <w:rsid w:val="00EC60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059D"/>
  <w15:chartTrackingRefBased/>
  <w15:docId w15:val="{4F493A6F-CCC8-4C01-9360-2435ACFC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566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5663"/>
    <w:rPr>
      <w:color w:val="808080"/>
    </w:rPr>
  </w:style>
  <w:style w:type="character" w:customStyle="1" w:styleId="contentpasted0">
    <w:name w:val="contentpasted0"/>
    <w:basedOn w:val="DefaultParagraphFont"/>
    <w:rsid w:val="00C77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76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A297A6FFA0364CA25445FD5F1096D2" ma:contentTypeVersion="17" ma:contentTypeDescription="Create a new document." ma:contentTypeScope="" ma:versionID="a4cb7984d063eedf6edc9b1e8ba05f00">
  <xsd:schema xmlns:xsd="http://www.w3.org/2001/XMLSchema" xmlns:xs="http://www.w3.org/2001/XMLSchema" xmlns:p="http://schemas.microsoft.com/office/2006/metadata/properties" xmlns:ns2="8fac36d9-f034-459c-9b9e-71a4e228a131" xmlns:ns3="428d1944-af7e-4c3b-9066-711d6b7a0761" targetNamespace="http://schemas.microsoft.com/office/2006/metadata/properties" ma:root="true" ma:fieldsID="59540a74ab9f6cc28aceb1e66b8d2fa3" ns2:_="" ns3:_="">
    <xsd:import namespace="8fac36d9-f034-459c-9b9e-71a4e228a131"/>
    <xsd:import namespace="428d1944-af7e-4c3b-9066-711d6b7a07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c36d9-f034-459c-9b9e-71a4e228a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d1944-af7e-4c3b-9066-711d6b7a07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4ddb6-7655-4c9e-837e-f07232adb258}" ma:internalName="TaxCatchAll" ma:showField="CatchAllData" ma:web="428d1944-af7e-4c3b-9066-711d6b7a07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28d1944-af7e-4c3b-9066-711d6b7a0761" xsi:nil="true"/>
    <lcf76f155ced4ddcb4097134ff3c332f xmlns="8fac36d9-f034-459c-9b9e-71a4e228a1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A57DC8-ED95-4586-BF22-7B41141845F0}">
  <ds:schemaRefs>
    <ds:schemaRef ds:uri="http://schemas.microsoft.com/sharepoint/v3/contenttype/forms"/>
  </ds:schemaRefs>
</ds:datastoreItem>
</file>

<file path=customXml/itemProps2.xml><?xml version="1.0" encoding="utf-8"?>
<ds:datastoreItem xmlns:ds="http://schemas.openxmlformats.org/officeDocument/2006/customXml" ds:itemID="{207D157B-4E5E-4997-AE3C-2B74D8811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c36d9-f034-459c-9b9e-71a4e228a131"/>
    <ds:schemaRef ds:uri="428d1944-af7e-4c3b-9066-711d6b7a0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FEE8CD-E8F0-412F-A820-E45B16F5BBAD}">
  <ds:schemaRefs>
    <ds:schemaRef ds:uri="http://schemas.microsoft.com/office/2006/metadata/properties"/>
    <ds:schemaRef ds:uri="http://schemas.microsoft.com/office/infopath/2007/PartnerControls"/>
    <ds:schemaRef ds:uri="428d1944-af7e-4c3b-9066-711d6b7a0761"/>
    <ds:schemaRef ds:uri="8fac36d9-f034-459c-9b9e-71a4e228a131"/>
  </ds:schemaRefs>
</ds:datastoreItem>
</file>

<file path=docMetadata/LabelInfo.xml><?xml version="1.0" encoding="utf-8"?>
<clbl:labelList xmlns:clbl="http://schemas.microsoft.com/office/2020/mipLabelMetadata">
  <clbl:label id="{a9ee03e0-b78c-4998-8bf4-79b266b85105}" enabled="1" method="Standard" siteId="{723a5a87-f39a-4a22-9247-3fc240c01396}"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Stafford</dc:creator>
  <cp:keywords/>
  <dc:description/>
  <cp:lastModifiedBy>Jean Guillaume Forand</cp:lastModifiedBy>
  <cp:revision>2</cp:revision>
  <dcterms:created xsi:type="dcterms:W3CDTF">2025-07-07T13:26:00Z</dcterms:created>
  <dcterms:modified xsi:type="dcterms:W3CDTF">2025-07-07T13:26:00Z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0x010100F7A297A6FFA0364CA25445FD5F1096D2</vt:lpwstr>
  </property>
  <property fmtid="{D5CDD505-2E9C-101B-9397-08002B2CF9AE}" pid="3" name="MediaServiceImageTags">
    <vt:lpwstr/>
  </property>
</Properties>
</file>