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3B80A988" w:rsidR="005A5663" w:rsidRDefault="009D4D87">
      <w:pPr>
        <w:rPr>
          <w:lang w:val="en-US"/>
        </w:rPr>
      </w:pPr>
      <w:r>
        <w:rPr>
          <w:b/>
          <w:bCs/>
          <w:lang w:val="en-US"/>
        </w:rPr>
        <w:t>Fall</w:t>
      </w:r>
      <w:r w:rsidR="005A5663" w:rsidRPr="00816BA6">
        <w:rPr>
          <w:b/>
          <w:bCs/>
          <w:lang w:val="en-US"/>
        </w:rPr>
        <w:t xml:space="preserve"> 202</w:t>
      </w:r>
      <w:r w:rsidR="00055DC0">
        <w:rPr>
          <w:b/>
          <w:bCs/>
          <w:lang w:val="en-US"/>
        </w:rPr>
        <w:t>5</w:t>
      </w:r>
      <w:r w:rsidR="005A5663" w:rsidRPr="00816BA6">
        <w:rPr>
          <w:b/>
          <w:bCs/>
          <w:lang w:val="en-US"/>
        </w:rPr>
        <w:t xml:space="preserve"> TA Job Posting for ECON</w:t>
      </w:r>
      <w:r w:rsidR="005A5663">
        <w:rPr>
          <w:lang w:val="en-US"/>
        </w:rPr>
        <w:t xml:space="preserve"> ____</w:t>
      </w:r>
      <w:proofErr w:type="gramStart"/>
      <w:r w:rsidR="0022693E">
        <w:rPr>
          <w:lang w:val="en-US"/>
        </w:rPr>
        <w:t>393</w:t>
      </w:r>
      <w:r w:rsidR="005A5663">
        <w:rPr>
          <w:lang w:val="en-US"/>
        </w:rPr>
        <w:t>__</w:t>
      </w:r>
      <w:proofErr w:type="gramEnd"/>
      <w:r w:rsidR="005A5663">
        <w:rPr>
          <w:lang w:val="en-US"/>
        </w:rPr>
        <w:t>___</w:t>
      </w:r>
      <w:r w:rsidR="00E26E3B">
        <w:rPr>
          <w:lang w:val="en-US"/>
        </w:rPr>
        <w:t xml:space="preserve"> (Please fill in your course number)</w:t>
      </w: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0E112AF0" w14:textId="77777777" w:rsidR="0022693E" w:rsidRPr="00D63FF0" w:rsidRDefault="0022693E" w:rsidP="0022693E">
      <w:pPr>
        <w:rPr>
          <w:rFonts w:ascii="Times New Roman" w:hAnsi="Times New Roman" w:cs="Times New Roman"/>
          <w:sz w:val="24"/>
          <w:szCs w:val="24"/>
          <w:lang w:val="en-US"/>
        </w:rPr>
      </w:pPr>
      <w:r w:rsidRPr="00D63FF0">
        <w:rPr>
          <w:rFonts w:ascii="Times New Roman" w:hAnsi="Times New Roman" w:cs="Times New Roman"/>
          <w:sz w:val="24"/>
          <w:szCs w:val="24"/>
          <w:lang w:val="en-US"/>
        </w:rPr>
        <w:t>This course explores the many ways in which the assumptions of the perfectly competitive model are violated in the real world, and the consequences of these market failures for consumers and firms. The course examines potential government intervention to "fix" the failures as well as the limits of government intervention. Topics include monopoly/monopsony,</w:t>
      </w:r>
      <w:r>
        <w:rPr>
          <w:rFonts w:ascii="Times New Roman" w:hAnsi="Times New Roman" w:cs="Times New Roman"/>
          <w:sz w:val="24"/>
          <w:szCs w:val="24"/>
          <w:lang w:val="en-US"/>
        </w:rPr>
        <w:t xml:space="preserve"> oligopoly,</w:t>
      </w:r>
      <w:r w:rsidRPr="00D63FF0">
        <w:rPr>
          <w:rFonts w:ascii="Times New Roman" w:hAnsi="Times New Roman" w:cs="Times New Roman"/>
          <w:sz w:val="24"/>
          <w:szCs w:val="24"/>
          <w:lang w:val="en-US"/>
        </w:rPr>
        <w:t xml:space="preserve"> externalities, the tragedy of the commons, public goods, asymmetric information, and incomplete information.</w:t>
      </w:r>
    </w:p>
    <w:p w14:paraId="43A8E206" w14:textId="77777777" w:rsidR="0022693E" w:rsidRPr="00A6169E" w:rsidRDefault="0022693E" w:rsidP="0022693E">
      <w:pPr>
        <w:rPr>
          <w:rFonts w:ascii="Times New Roman" w:hAnsi="Times New Roman" w:cs="Times New Roman"/>
          <w:sz w:val="24"/>
          <w:szCs w:val="24"/>
          <w:lang w:val="en-US"/>
        </w:rPr>
      </w:pPr>
      <w:proofErr w:type="spellStart"/>
      <w:r w:rsidRPr="00D63FF0">
        <w:rPr>
          <w:rFonts w:ascii="Times New Roman" w:hAnsi="Times New Roman" w:cs="Times New Roman"/>
          <w:sz w:val="24"/>
          <w:szCs w:val="24"/>
          <w:lang w:val="en-US"/>
        </w:rPr>
        <w:t>Prereq</w:t>
      </w:r>
      <w:proofErr w:type="spellEnd"/>
      <w:r w:rsidRPr="00D63FF0">
        <w:rPr>
          <w:rFonts w:ascii="Times New Roman" w:hAnsi="Times New Roman" w:cs="Times New Roman"/>
          <w:sz w:val="24"/>
          <w:szCs w:val="24"/>
          <w:lang w:val="en-US"/>
        </w:rPr>
        <w:t>: ECON 391</w:t>
      </w:r>
    </w:p>
    <w:p w14:paraId="69A19BCE" w14:textId="77E321E6" w:rsidR="005A5663" w:rsidRDefault="005A5663">
      <w:pPr>
        <w:rPr>
          <w:lang w:val="en-US"/>
        </w:rPr>
      </w:pPr>
    </w:p>
    <w:p w14:paraId="45EA2291" w14:textId="11CD8313" w:rsidR="006764F1" w:rsidRPr="000E07BD" w:rsidRDefault="006764F1">
      <w:pPr>
        <w:rPr>
          <w:b/>
          <w:bCs/>
          <w:lang w:val="en-US"/>
        </w:rPr>
      </w:pPr>
      <w:r w:rsidRPr="000E07BD">
        <w:rPr>
          <w:b/>
          <w:bCs/>
          <w:lang w:val="en-US"/>
        </w:rPr>
        <w:t>Any necessary knowledge or skills needed:</w:t>
      </w:r>
    </w:p>
    <w:p w14:paraId="017E7518" w14:textId="77777777" w:rsidR="0022693E" w:rsidRPr="00A6169E" w:rsidRDefault="0022693E" w:rsidP="0022693E">
      <w:pPr>
        <w:rPr>
          <w:rFonts w:ascii="Times New Roman" w:hAnsi="Times New Roman" w:cs="Times New Roman"/>
          <w:sz w:val="24"/>
          <w:szCs w:val="24"/>
          <w:lang w:val="en-US"/>
        </w:rPr>
      </w:pPr>
      <w:r>
        <w:rPr>
          <w:rFonts w:ascii="Times New Roman" w:hAnsi="Times New Roman" w:cs="Times New Roman"/>
          <w:sz w:val="24"/>
          <w:szCs w:val="24"/>
          <w:lang w:val="en-US"/>
        </w:rPr>
        <w:t>This will mostly involve marking problem sets and exams. Knowledge required is undergraduate intermediate Micro.</w:t>
      </w:r>
    </w:p>
    <w:p w14:paraId="5F985C41" w14:textId="77777777" w:rsidR="005A5663" w:rsidRDefault="005A5663">
      <w:pPr>
        <w:rPr>
          <w:lang w:val="en-US"/>
        </w:rPr>
      </w:pPr>
    </w:p>
    <w:p w14:paraId="4AAB8597" w14:textId="56C197A1"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9D4D87">
        <w:rPr>
          <w:lang w:val="en-US"/>
        </w:rPr>
        <w:t>Fall</w:t>
      </w:r>
      <w:r w:rsidR="00816BA6">
        <w:rPr>
          <w:lang w:val="en-US"/>
        </w:rPr>
        <w:t xml:space="preserve"> 202</w:t>
      </w:r>
      <w:r w:rsidR="00055DC0">
        <w:rPr>
          <w:lang w:val="en-US"/>
        </w:rPr>
        <w:t>5</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0264844">
        <w:tc>
          <w:tcPr>
            <w:tcW w:w="2337"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708"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rsidP="00264844">
            <w:pPr>
              <w:jc w:val="center"/>
              <w:rPr>
                <w:rFonts w:cstheme="minorHAnsi"/>
                <w:b/>
              </w:rPr>
            </w:pPr>
            <w:r w:rsidRPr="000E07BD">
              <w:rPr>
                <w:rFonts w:cstheme="minorHAnsi"/>
                <w:b/>
              </w:rPr>
              <w:t xml:space="preserve">Brief description of unusual or especially time-consuming features of </w:t>
            </w:r>
            <w:proofErr w:type="gramStart"/>
            <w:r w:rsidRPr="000E07BD">
              <w:rPr>
                <w:rFonts w:cstheme="minorHAnsi"/>
                <w:b/>
              </w:rPr>
              <w:t>the duty</w:t>
            </w:r>
            <w:proofErr w:type="gramEnd"/>
            <w:r w:rsidRPr="000E07BD">
              <w:rPr>
                <w:rFonts w:cstheme="minorHAnsi"/>
                <w:b/>
              </w:rPr>
              <w:t>, if any</w:t>
            </w:r>
          </w:p>
        </w:tc>
      </w:tr>
      <w:tr w:rsidR="005A5663" w:rsidRPr="000E07BD" w14:paraId="1948FD0F" w14:textId="77777777" w:rsidTr="00264844">
        <w:trPr>
          <w:trHeight w:val="413"/>
        </w:trPr>
        <w:tc>
          <w:tcPr>
            <w:tcW w:w="2337" w:type="dxa"/>
          </w:tcPr>
          <w:p w14:paraId="3B015FE7" w14:textId="77777777" w:rsidR="005A5663" w:rsidRPr="000E07BD" w:rsidRDefault="005A5663" w:rsidP="00264844">
            <w:pPr>
              <w:rPr>
                <w:rFonts w:cstheme="minorHAnsi"/>
              </w:rPr>
            </w:pPr>
            <w:r w:rsidRPr="000E07BD">
              <w:rPr>
                <w:rFonts w:cstheme="minorHAnsi"/>
              </w:rPr>
              <w:t>Meetings with Course Instructor</w:t>
            </w:r>
          </w:p>
        </w:tc>
        <w:tc>
          <w:tcPr>
            <w:tcW w:w="1708" w:type="dxa"/>
          </w:tcPr>
          <w:p w14:paraId="3EC8E22E" w14:textId="74222DE2" w:rsidR="005A5663" w:rsidRPr="000E07BD" w:rsidRDefault="0022693E" w:rsidP="00264844">
            <w:pPr>
              <w:rPr>
                <w:rFonts w:cstheme="minorHAnsi"/>
              </w:rPr>
            </w:pPr>
            <w:r>
              <w:rPr>
                <w:rFonts w:cstheme="minorHAnsi"/>
              </w:rPr>
              <w:t>4</w:t>
            </w:r>
          </w:p>
        </w:tc>
        <w:tc>
          <w:tcPr>
            <w:tcW w:w="5670" w:type="dxa"/>
          </w:tcPr>
          <w:p w14:paraId="3B99E091" w14:textId="7793A5E4" w:rsidR="005A5663" w:rsidRPr="000E07BD" w:rsidRDefault="005A5663" w:rsidP="00264844">
            <w:pPr>
              <w:rPr>
                <w:rFonts w:cstheme="minorHAnsi"/>
              </w:rPr>
            </w:pPr>
          </w:p>
        </w:tc>
      </w:tr>
      <w:tr w:rsidR="005A5663" w:rsidRPr="000E07BD" w14:paraId="4564F287" w14:textId="77777777" w:rsidTr="00264844">
        <w:tc>
          <w:tcPr>
            <w:tcW w:w="2337" w:type="dxa"/>
          </w:tcPr>
          <w:p w14:paraId="2020EEE2" w14:textId="77777777" w:rsidR="005A5663" w:rsidRPr="000E07BD" w:rsidRDefault="005A5663" w:rsidP="00264844">
            <w:pPr>
              <w:rPr>
                <w:rFonts w:cstheme="minorHAnsi"/>
              </w:rPr>
            </w:pPr>
            <w:r w:rsidRPr="000E07BD">
              <w:rPr>
                <w:rFonts w:cstheme="minorHAnsi"/>
              </w:rPr>
              <w:t>Class preparation</w:t>
            </w:r>
          </w:p>
        </w:tc>
        <w:tc>
          <w:tcPr>
            <w:tcW w:w="1708" w:type="dxa"/>
          </w:tcPr>
          <w:p w14:paraId="2A79240D" w14:textId="5E472000" w:rsidR="005A5663" w:rsidRPr="000E07BD" w:rsidRDefault="0022693E" w:rsidP="00264844">
            <w:pPr>
              <w:rPr>
                <w:rFonts w:cstheme="minorHAnsi"/>
              </w:rPr>
            </w:pPr>
            <w:r>
              <w:rPr>
                <w:rFonts w:cstheme="minorHAnsi"/>
              </w:rPr>
              <w:t>0</w:t>
            </w:r>
          </w:p>
        </w:tc>
        <w:tc>
          <w:tcPr>
            <w:tcW w:w="5670" w:type="dxa"/>
          </w:tcPr>
          <w:p w14:paraId="0468D94C" w14:textId="09E21085" w:rsidR="005A5663" w:rsidRPr="000E07BD" w:rsidRDefault="005A5663" w:rsidP="00264844">
            <w:pPr>
              <w:rPr>
                <w:rFonts w:cstheme="minorHAnsi"/>
              </w:rPr>
            </w:pPr>
          </w:p>
        </w:tc>
      </w:tr>
      <w:tr w:rsidR="005A5663" w:rsidRPr="000E07BD" w14:paraId="3A7E408B" w14:textId="77777777" w:rsidTr="00264844">
        <w:tc>
          <w:tcPr>
            <w:tcW w:w="2337" w:type="dxa"/>
          </w:tcPr>
          <w:p w14:paraId="4CB90E8B" w14:textId="77777777" w:rsidR="005A5663" w:rsidRPr="000E07BD" w:rsidRDefault="005A5663" w:rsidP="00264844">
            <w:pPr>
              <w:rPr>
                <w:rFonts w:cstheme="minorHAnsi"/>
              </w:rPr>
            </w:pPr>
            <w:r w:rsidRPr="000E07BD">
              <w:rPr>
                <w:rFonts w:cstheme="minorHAnsi"/>
              </w:rPr>
              <w:t>Attending lectures</w:t>
            </w:r>
          </w:p>
        </w:tc>
        <w:tc>
          <w:tcPr>
            <w:tcW w:w="1708" w:type="dxa"/>
          </w:tcPr>
          <w:p w14:paraId="726FBABE" w14:textId="69A3853A" w:rsidR="005A5663" w:rsidRPr="000E07BD" w:rsidRDefault="0022693E" w:rsidP="00264844">
            <w:pPr>
              <w:rPr>
                <w:rFonts w:cstheme="minorHAnsi"/>
              </w:rPr>
            </w:pPr>
            <w:r>
              <w:rPr>
                <w:rFonts w:cstheme="minorHAnsi"/>
              </w:rPr>
              <w:t>0</w:t>
            </w:r>
          </w:p>
        </w:tc>
        <w:tc>
          <w:tcPr>
            <w:tcW w:w="5670" w:type="dxa"/>
          </w:tcPr>
          <w:p w14:paraId="435BF978" w14:textId="6C2B42ED" w:rsidR="005A5663" w:rsidRPr="000E07BD" w:rsidRDefault="005A5663" w:rsidP="00264844">
            <w:pPr>
              <w:rPr>
                <w:rFonts w:cstheme="minorHAnsi"/>
              </w:rPr>
            </w:pPr>
          </w:p>
        </w:tc>
      </w:tr>
      <w:tr w:rsidR="005A5663" w:rsidRPr="000E07BD" w14:paraId="33D2AF9D" w14:textId="77777777" w:rsidTr="00264844">
        <w:tc>
          <w:tcPr>
            <w:tcW w:w="2337" w:type="dxa"/>
          </w:tcPr>
          <w:p w14:paraId="187EE712" w14:textId="77777777" w:rsidR="005A5663" w:rsidRPr="000E07BD" w:rsidRDefault="005A5663" w:rsidP="00264844">
            <w:pPr>
              <w:rPr>
                <w:rFonts w:cstheme="minorHAnsi"/>
              </w:rPr>
            </w:pPr>
            <w:r w:rsidRPr="000E07BD">
              <w:rPr>
                <w:rFonts w:cstheme="minorHAnsi"/>
              </w:rPr>
              <w:t>Student consultation; office hours</w:t>
            </w:r>
          </w:p>
        </w:tc>
        <w:tc>
          <w:tcPr>
            <w:tcW w:w="1708" w:type="dxa"/>
          </w:tcPr>
          <w:p w14:paraId="57735775" w14:textId="413AEB1F" w:rsidR="005A5663" w:rsidRPr="000E07BD" w:rsidRDefault="0022693E" w:rsidP="00264844">
            <w:pPr>
              <w:rPr>
                <w:rFonts w:cstheme="minorHAnsi"/>
              </w:rPr>
            </w:pPr>
            <w:r>
              <w:rPr>
                <w:rFonts w:cstheme="minorHAnsi"/>
              </w:rPr>
              <w:t>0</w:t>
            </w:r>
          </w:p>
        </w:tc>
        <w:tc>
          <w:tcPr>
            <w:tcW w:w="5670" w:type="dxa"/>
          </w:tcPr>
          <w:p w14:paraId="7EEF0D00" w14:textId="23F31AC5" w:rsidR="005A5663" w:rsidRPr="000E07BD" w:rsidRDefault="005A5663" w:rsidP="00264844">
            <w:pPr>
              <w:rPr>
                <w:rFonts w:cstheme="minorHAnsi"/>
              </w:rPr>
            </w:pPr>
          </w:p>
        </w:tc>
      </w:tr>
      <w:tr w:rsidR="005A5663" w:rsidRPr="000E07BD" w14:paraId="0B420F20" w14:textId="77777777" w:rsidTr="00264844">
        <w:tc>
          <w:tcPr>
            <w:tcW w:w="2337" w:type="dxa"/>
          </w:tcPr>
          <w:p w14:paraId="34A7E231" w14:textId="77777777" w:rsidR="005A5663" w:rsidRPr="000E07BD" w:rsidRDefault="005A5663" w:rsidP="00264844">
            <w:pPr>
              <w:rPr>
                <w:rFonts w:cstheme="minorHAnsi"/>
              </w:rPr>
            </w:pPr>
            <w:r w:rsidRPr="000E07BD">
              <w:rPr>
                <w:rFonts w:cstheme="minorHAnsi"/>
              </w:rPr>
              <w:t>Lecturing</w:t>
            </w:r>
          </w:p>
        </w:tc>
        <w:tc>
          <w:tcPr>
            <w:tcW w:w="1708" w:type="dxa"/>
          </w:tcPr>
          <w:p w14:paraId="279D4892" w14:textId="0C5AD111" w:rsidR="005A5663" w:rsidRPr="000E07BD" w:rsidRDefault="0022693E" w:rsidP="00264844">
            <w:pPr>
              <w:rPr>
                <w:rFonts w:cstheme="minorHAnsi"/>
              </w:rPr>
            </w:pPr>
            <w:r>
              <w:rPr>
                <w:rFonts w:cstheme="minorHAnsi"/>
              </w:rPr>
              <w:t>0</w:t>
            </w:r>
          </w:p>
        </w:tc>
        <w:tc>
          <w:tcPr>
            <w:tcW w:w="5670" w:type="dxa"/>
          </w:tcPr>
          <w:p w14:paraId="57F5C98D" w14:textId="671D825D" w:rsidR="005A5663" w:rsidRPr="000E07BD" w:rsidRDefault="005A5663" w:rsidP="00264844">
            <w:pPr>
              <w:rPr>
                <w:rFonts w:cstheme="minorHAnsi"/>
              </w:rPr>
            </w:pPr>
          </w:p>
        </w:tc>
      </w:tr>
      <w:tr w:rsidR="005A5663" w:rsidRPr="000E07BD" w14:paraId="1D85F351" w14:textId="77777777" w:rsidTr="00264844">
        <w:tc>
          <w:tcPr>
            <w:tcW w:w="2337" w:type="dxa"/>
          </w:tcPr>
          <w:p w14:paraId="004AFD7E" w14:textId="77777777" w:rsidR="005A5663" w:rsidRPr="000E07BD" w:rsidRDefault="005A5663" w:rsidP="00264844">
            <w:pPr>
              <w:rPr>
                <w:rFonts w:cstheme="minorHAnsi"/>
              </w:rPr>
            </w:pPr>
            <w:r w:rsidRPr="000E07BD">
              <w:rPr>
                <w:rFonts w:cstheme="minorHAnsi"/>
              </w:rPr>
              <w:t>Conducting tutorials</w:t>
            </w:r>
          </w:p>
        </w:tc>
        <w:tc>
          <w:tcPr>
            <w:tcW w:w="1708" w:type="dxa"/>
          </w:tcPr>
          <w:p w14:paraId="57EB8D75" w14:textId="1313339F" w:rsidR="005A5663" w:rsidRPr="000E07BD" w:rsidRDefault="0022693E" w:rsidP="00264844">
            <w:pPr>
              <w:rPr>
                <w:rFonts w:cstheme="minorHAnsi"/>
              </w:rPr>
            </w:pPr>
            <w:r>
              <w:rPr>
                <w:rFonts w:cstheme="minorHAnsi"/>
              </w:rPr>
              <w:t>0</w:t>
            </w:r>
          </w:p>
        </w:tc>
        <w:tc>
          <w:tcPr>
            <w:tcW w:w="5670" w:type="dxa"/>
          </w:tcPr>
          <w:p w14:paraId="029EB4AD" w14:textId="548CBE29" w:rsidR="005A5663" w:rsidRPr="000E07BD" w:rsidRDefault="005A5663" w:rsidP="00264844">
            <w:pPr>
              <w:rPr>
                <w:rFonts w:cstheme="minorHAnsi"/>
              </w:rPr>
            </w:pPr>
          </w:p>
        </w:tc>
      </w:tr>
      <w:tr w:rsidR="005A5663" w:rsidRPr="000E07BD" w14:paraId="002D3F23" w14:textId="77777777" w:rsidTr="00264844">
        <w:trPr>
          <w:trHeight w:val="377"/>
        </w:trPr>
        <w:tc>
          <w:tcPr>
            <w:tcW w:w="2337" w:type="dxa"/>
          </w:tcPr>
          <w:p w14:paraId="36D4332F" w14:textId="77777777" w:rsidR="005A5663" w:rsidRPr="000E07BD" w:rsidRDefault="005A5663" w:rsidP="00264844">
            <w:pPr>
              <w:rPr>
                <w:rFonts w:cstheme="minorHAnsi"/>
              </w:rPr>
            </w:pPr>
            <w:r w:rsidRPr="000E07BD">
              <w:rPr>
                <w:rFonts w:cstheme="minorHAnsi"/>
              </w:rPr>
              <w:t>Grading</w:t>
            </w:r>
          </w:p>
        </w:tc>
        <w:tc>
          <w:tcPr>
            <w:tcW w:w="1708" w:type="dxa"/>
          </w:tcPr>
          <w:p w14:paraId="05BC6ADE" w14:textId="04CDB5B9" w:rsidR="005A5663" w:rsidRPr="000E07BD" w:rsidRDefault="0022693E" w:rsidP="00264844">
            <w:pPr>
              <w:rPr>
                <w:rFonts w:cstheme="minorHAnsi"/>
              </w:rPr>
            </w:pPr>
            <w:r>
              <w:rPr>
                <w:rFonts w:cstheme="minorHAnsi"/>
              </w:rPr>
              <w:t>134</w:t>
            </w:r>
          </w:p>
        </w:tc>
        <w:tc>
          <w:tcPr>
            <w:tcW w:w="5670" w:type="dxa"/>
          </w:tcPr>
          <w:p w14:paraId="285C837E" w14:textId="358D8C97" w:rsidR="005A5663" w:rsidRPr="000E07BD" w:rsidRDefault="005A5663" w:rsidP="00264844">
            <w:pPr>
              <w:rPr>
                <w:rFonts w:cstheme="minorHAnsi"/>
              </w:rPr>
            </w:pPr>
          </w:p>
        </w:tc>
      </w:tr>
      <w:tr w:rsidR="005A5663" w:rsidRPr="000E07BD" w14:paraId="227F171B" w14:textId="77777777" w:rsidTr="00264844">
        <w:trPr>
          <w:trHeight w:val="278"/>
        </w:trPr>
        <w:tc>
          <w:tcPr>
            <w:tcW w:w="2337" w:type="dxa"/>
          </w:tcPr>
          <w:p w14:paraId="62DBC454" w14:textId="77777777" w:rsidR="005A5663" w:rsidRPr="000E07BD" w:rsidRDefault="005A5663" w:rsidP="00264844">
            <w:pPr>
              <w:rPr>
                <w:rFonts w:cstheme="minorHAnsi"/>
              </w:rPr>
            </w:pPr>
            <w:r w:rsidRPr="000E07BD">
              <w:rPr>
                <w:rFonts w:cstheme="minorHAnsi"/>
              </w:rPr>
              <w:t>Proctoring exams</w:t>
            </w:r>
          </w:p>
        </w:tc>
        <w:tc>
          <w:tcPr>
            <w:tcW w:w="1708" w:type="dxa"/>
          </w:tcPr>
          <w:p w14:paraId="2407C793" w14:textId="1A46E2EC" w:rsidR="005A5663" w:rsidRPr="000E07BD" w:rsidRDefault="0022693E" w:rsidP="00264844">
            <w:pPr>
              <w:rPr>
                <w:rFonts w:cstheme="minorHAnsi"/>
              </w:rPr>
            </w:pPr>
            <w:r>
              <w:rPr>
                <w:rFonts w:cstheme="minorHAnsi"/>
              </w:rPr>
              <w:t>2</w:t>
            </w:r>
          </w:p>
        </w:tc>
        <w:tc>
          <w:tcPr>
            <w:tcW w:w="5670" w:type="dxa"/>
          </w:tcPr>
          <w:p w14:paraId="59801A55" w14:textId="2751EE0F" w:rsidR="005A5663" w:rsidRPr="000E07BD" w:rsidRDefault="005A5663" w:rsidP="00264844">
            <w:pPr>
              <w:rPr>
                <w:rFonts w:cstheme="minorHAnsi"/>
              </w:rPr>
            </w:pPr>
          </w:p>
        </w:tc>
      </w:tr>
      <w:tr w:rsidR="005A5663" w:rsidRPr="000E07BD" w14:paraId="122E0744" w14:textId="77777777" w:rsidTr="00264844">
        <w:tc>
          <w:tcPr>
            <w:tcW w:w="2337" w:type="dxa"/>
          </w:tcPr>
          <w:p w14:paraId="00A633B0" w14:textId="77777777" w:rsidR="005A5663" w:rsidRPr="000E07BD" w:rsidRDefault="005A5663" w:rsidP="00264844">
            <w:pPr>
              <w:rPr>
                <w:rFonts w:cstheme="minorHAnsi"/>
              </w:rPr>
            </w:pPr>
            <w:r w:rsidRPr="000E07BD">
              <w:rPr>
                <w:rFonts w:cstheme="minorHAnsi"/>
              </w:rPr>
              <w:t>Other duties (describe/explain)</w:t>
            </w:r>
          </w:p>
        </w:tc>
        <w:tc>
          <w:tcPr>
            <w:tcW w:w="1708" w:type="dxa"/>
            <w:tcBorders>
              <w:bottom w:val="double" w:sz="4" w:space="0" w:color="auto"/>
            </w:tcBorders>
          </w:tcPr>
          <w:p w14:paraId="0319A85B" w14:textId="2C7C31F5" w:rsidR="005A5663" w:rsidRPr="000E07BD" w:rsidRDefault="0022693E" w:rsidP="00264844">
            <w:pPr>
              <w:rPr>
                <w:rFonts w:cstheme="minorHAnsi"/>
              </w:rPr>
            </w:pPr>
            <w:r>
              <w:rPr>
                <w:rFonts w:cstheme="minorHAnsi"/>
              </w:rPr>
              <w:t>0</w:t>
            </w:r>
          </w:p>
        </w:tc>
        <w:tc>
          <w:tcPr>
            <w:tcW w:w="5670" w:type="dxa"/>
          </w:tcPr>
          <w:p w14:paraId="0A5C4E21" w14:textId="0436EE2A" w:rsidR="005A5663" w:rsidRPr="000E07BD" w:rsidRDefault="005A5663" w:rsidP="00264844">
            <w:pPr>
              <w:rPr>
                <w:rFonts w:cstheme="minorHAnsi"/>
              </w:rPr>
            </w:pPr>
          </w:p>
        </w:tc>
      </w:tr>
      <w:tr w:rsidR="005A5663" w:rsidRPr="000E07BD" w14:paraId="2C7C8B02" w14:textId="77777777" w:rsidTr="00264844">
        <w:trPr>
          <w:trHeight w:val="258"/>
        </w:trPr>
        <w:tc>
          <w:tcPr>
            <w:tcW w:w="2337" w:type="dxa"/>
          </w:tcPr>
          <w:p w14:paraId="0AD97A8B" w14:textId="77777777" w:rsidR="005A5663" w:rsidRPr="000E07BD" w:rsidRDefault="005A5663" w:rsidP="00264844">
            <w:pPr>
              <w:rPr>
                <w:rFonts w:cstheme="minorHAnsi"/>
                <w:b/>
              </w:rPr>
            </w:pPr>
            <w:r w:rsidRPr="000E07BD">
              <w:rPr>
                <w:rFonts w:cstheme="minorHAnsi"/>
                <w:b/>
              </w:rPr>
              <w:t>Totals</w:t>
            </w:r>
          </w:p>
        </w:tc>
        <w:tc>
          <w:tcPr>
            <w:tcW w:w="1708" w:type="dxa"/>
            <w:tcBorders>
              <w:top w:val="double" w:sz="4" w:space="0" w:color="auto"/>
            </w:tcBorders>
          </w:tcPr>
          <w:p w14:paraId="543EE1C3" w14:textId="04B275E8" w:rsidR="005A5663" w:rsidRPr="000E07BD" w:rsidRDefault="0022693E" w:rsidP="00264844">
            <w:pPr>
              <w:rPr>
                <w:rFonts w:cstheme="minorHAnsi"/>
              </w:rPr>
            </w:pPr>
            <w:r>
              <w:rPr>
                <w:rFonts w:cstheme="minorHAnsi"/>
              </w:rPr>
              <w:t>140</w:t>
            </w:r>
          </w:p>
        </w:tc>
        <w:tc>
          <w:tcPr>
            <w:tcW w:w="5670" w:type="dxa"/>
          </w:tcPr>
          <w:p w14:paraId="0B67E9AF" w14:textId="76500660" w:rsidR="005A5663" w:rsidRPr="000E07BD" w:rsidRDefault="005A5663" w:rsidP="00264844">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55DC0"/>
    <w:rsid w:val="00060510"/>
    <w:rsid w:val="00092C27"/>
    <w:rsid w:val="000E07BD"/>
    <w:rsid w:val="001F34CE"/>
    <w:rsid w:val="0022693E"/>
    <w:rsid w:val="002C220A"/>
    <w:rsid w:val="00310E2B"/>
    <w:rsid w:val="00334C9E"/>
    <w:rsid w:val="003D27E6"/>
    <w:rsid w:val="003E4111"/>
    <w:rsid w:val="00421E5A"/>
    <w:rsid w:val="0048016C"/>
    <w:rsid w:val="005A5663"/>
    <w:rsid w:val="006764F1"/>
    <w:rsid w:val="008109A9"/>
    <w:rsid w:val="00816BA6"/>
    <w:rsid w:val="008C2D16"/>
    <w:rsid w:val="009D4D87"/>
    <w:rsid w:val="009F49A8"/>
    <w:rsid w:val="00A34AE4"/>
    <w:rsid w:val="00C772F5"/>
    <w:rsid w:val="00E0702B"/>
    <w:rsid w:val="00E26E3B"/>
    <w:rsid w:val="00EC60C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2.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3.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Clemens Possnig</cp:lastModifiedBy>
  <cp:revision>3</cp:revision>
  <dcterms:created xsi:type="dcterms:W3CDTF">2025-07-03T20:03:00Z</dcterms:created>
  <dcterms:modified xsi:type="dcterms:W3CDTF">2025-07-07T18:56:00Z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