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6FE1" w14:textId="77777777" w:rsidR="00417447" w:rsidRPr="00024304" w:rsidRDefault="005922D7" w:rsidP="00024304">
      <w:pPr>
        <w:jc w:val="center"/>
        <w:rPr>
          <w:b/>
        </w:rPr>
      </w:pPr>
      <w:r w:rsidRPr="00024304">
        <w:rPr>
          <w:b/>
        </w:rPr>
        <w:t>University of Waterloo</w:t>
      </w:r>
    </w:p>
    <w:p w14:paraId="5892E7F3" w14:textId="77777777" w:rsidR="005922D7" w:rsidRPr="00024304" w:rsidRDefault="005922D7" w:rsidP="00024304">
      <w:pPr>
        <w:jc w:val="center"/>
        <w:rPr>
          <w:b/>
        </w:rPr>
      </w:pPr>
      <w:r w:rsidRPr="00024304">
        <w:rPr>
          <w:b/>
        </w:rPr>
        <w:t>Department of Economics</w:t>
      </w:r>
    </w:p>
    <w:p w14:paraId="16D92D9F" w14:textId="77777777" w:rsidR="0001270F" w:rsidRDefault="0001270F" w:rsidP="00685528">
      <w:pPr>
        <w:jc w:val="center"/>
        <w:rPr>
          <w:b/>
        </w:rPr>
      </w:pPr>
    </w:p>
    <w:p w14:paraId="24B7E629" w14:textId="278E477A" w:rsidR="005922D7" w:rsidRPr="008C0EEA" w:rsidRDefault="005922D7" w:rsidP="00685528">
      <w:pPr>
        <w:jc w:val="center"/>
        <w:rPr>
          <w:b/>
        </w:rPr>
      </w:pPr>
      <w:r w:rsidRPr="008C0EEA">
        <w:rPr>
          <w:b/>
        </w:rPr>
        <w:t>ECON 101: Introductio</w:t>
      </w:r>
      <w:r w:rsidR="00E51EF9">
        <w:rPr>
          <w:b/>
        </w:rPr>
        <w:t xml:space="preserve">n to Microeconomics (Section </w:t>
      </w:r>
      <w:r w:rsidR="000A4659">
        <w:rPr>
          <w:b/>
        </w:rPr>
        <w:t>00</w:t>
      </w:r>
      <w:r w:rsidR="0082083E">
        <w:rPr>
          <w:b/>
        </w:rPr>
        <w:t>2</w:t>
      </w:r>
      <w:r w:rsidRPr="008C0EEA">
        <w:rPr>
          <w:b/>
        </w:rPr>
        <w:t>)</w:t>
      </w:r>
      <w:r w:rsidR="00685528">
        <w:rPr>
          <w:b/>
        </w:rPr>
        <w:t xml:space="preserve"> </w:t>
      </w:r>
      <w:r w:rsidR="000A4659">
        <w:rPr>
          <w:b/>
        </w:rPr>
        <w:t>–</w:t>
      </w:r>
      <w:r w:rsidR="00685528">
        <w:rPr>
          <w:b/>
        </w:rPr>
        <w:t xml:space="preserve"> </w:t>
      </w:r>
      <w:r w:rsidR="00B53B81">
        <w:rPr>
          <w:b/>
        </w:rPr>
        <w:t>Winter 2022</w:t>
      </w:r>
    </w:p>
    <w:p w14:paraId="3E056B9E" w14:textId="0BF3376E" w:rsidR="00685528" w:rsidRDefault="0068291C" w:rsidP="00685528">
      <w:pPr>
        <w:jc w:val="center"/>
      </w:pPr>
      <w:r>
        <w:rPr>
          <w:b/>
        </w:rPr>
        <w:t>Class Meets</w:t>
      </w:r>
      <w:r w:rsidR="005922D7" w:rsidRPr="00A31C85">
        <w:rPr>
          <w:b/>
        </w:rPr>
        <w:t>:</w:t>
      </w:r>
      <w:r w:rsidR="005922D7">
        <w:t xml:space="preserve"> </w:t>
      </w:r>
      <w:r w:rsidR="0082083E">
        <w:rPr>
          <w:b/>
        </w:rPr>
        <w:t>Wednesday @ 6:30</w:t>
      </w:r>
      <w:r w:rsidR="00C25731">
        <w:rPr>
          <w:b/>
        </w:rPr>
        <w:t>PM</w:t>
      </w:r>
      <w:r w:rsidR="0082083E">
        <w:rPr>
          <w:b/>
        </w:rPr>
        <w:t xml:space="preserve"> – 9:20</w:t>
      </w:r>
      <w:r w:rsidR="00C25731">
        <w:rPr>
          <w:b/>
        </w:rPr>
        <w:t>PM</w:t>
      </w:r>
    </w:p>
    <w:p w14:paraId="70FE5321" w14:textId="19019F94" w:rsidR="005922D7" w:rsidRDefault="005922D7" w:rsidP="00685528">
      <w:pPr>
        <w:jc w:val="center"/>
      </w:pPr>
      <w:r w:rsidRPr="00A31C85">
        <w:rPr>
          <w:b/>
        </w:rPr>
        <w:t>Classroom:</w:t>
      </w:r>
      <w:r>
        <w:t xml:space="preserve"> </w:t>
      </w:r>
      <w:r w:rsidR="00B53B81">
        <w:rPr>
          <w:b/>
        </w:rPr>
        <w:t>DC 1350</w:t>
      </w:r>
    </w:p>
    <w:p w14:paraId="67C804CF" w14:textId="77777777" w:rsidR="005922D7" w:rsidRPr="0036056E" w:rsidRDefault="005922D7" w:rsidP="006C248A">
      <w:pPr>
        <w:spacing w:after="0"/>
        <w:jc w:val="both"/>
        <w:rPr>
          <w:b/>
        </w:rPr>
      </w:pPr>
      <w:r w:rsidRPr="0036056E">
        <w:rPr>
          <w:b/>
        </w:rPr>
        <w:t>Instructor Information</w:t>
      </w:r>
    </w:p>
    <w:p w14:paraId="7F6D61B8" w14:textId="77777777" w:rsidR="005922D7" w:rsidRDefault="005922D7" w:rsidP="006C248A">
      <w:pPr>
        <w:spacing w:after="0"/>
        <w:jc w:val="both"/>
      </w:pPr>
      <w:r>
        <w:t>Instructor: Elshan Alekberov</w:t>
      </w:r>
    </w:p>
    <w:p w14:paraId="224ADEF5" w14:textId="52D30DD3" w:rsidR="005922D7" w:rsidRDefault="005922D7" w:rsidP="006C248A">
      <w:pPr>
        <w:spacing w:after="0"/>
        <w:jc w:val="both"/>
      </w:pPr>
      <w:r>
        <w:t>Office location: M3 2</w:t>
      </w:r>
      <w:r w:rsidR="00CA4DC5">
        <w:t>004</w:t>
      </w:r>
      <w:r>
        <w:t xml:space="preserve"> (Mathematics)</w:t>
      </w:r>
    </w:p>
    <w:p w14:paraId="2D583472" w14:textId="371B9E60" w:rsidR="00F2471E" w:rsidRDefault="003567F7" w:rsidP="006C248A">
      <w:pPr>
        <w:spacing w:after="0"/>
        <w:jc w:val="both"/>
      </w:pPr>
      <w:r>
        <w:t>Phone: 519-888-4567</w:t>
      </w:r>
      <w:r w:rsidR="005922D7">
        <w:t xml:space="preserve">, ext. </w:t>
      </w:r>
      <w:r w:rsidR="00B53B81">
        <w:t>41</w:t>
      </w:r>
      <w:r w:rsidR="005922D7">
        <w:t>488 (no voice mail, please)</w:t>
      </w:r>
      <w:r w:rsidR="00F2471E">
        <w:t xml:space="preserve">; </w:t>
      </w:r>
      <w:hyperlink r:id="rId7" w:history="1">
        <w:r w:rsidR="00F2471E" w:rsidRPr="002121C3">
          <w:rPr>
            <w:rStyle w:val="Hyperlink"/>
          </w:rPr>
          <w:t>ealekber@uwaterloo.ca</w:t>
        </w:r>
      </w:hyperlink>
    </w:p>
    <w:p w14:paraId="2BE0D248" w14:textId="79653AEB" w:rsidR="005922D7" w:rsidRPr="0082083E" w:rsidRDefault="004E402E" w:rsidP="006C248A">
      <w:pPr>
        <w:spacing w:after="0"/>
        <w:jc w:val="both"/>
      </w:pPr>
      <w:r>
        <w:t xml:space="preserve">Office Hours: </w:t>
      </w:r>
      <w:r w:rsidR="0082083E">
        <w:t>Wednesday 2:00</w:t>
      </w:r>
      <w:r w:rsidR="00B94C4A">
        <w:t>PM</w:t>
      </w:r>
      <w:r w:rsidR="0082083E">
        <w:t xml:space="preserve"> – 4</w:t>
      </w:r>
      <w:r w:rsidR="000B1076" w:rsidRPr="0082083E">
        <w:t>:00</w:t>
      </w:r>
      <w:r w:rsidR="00B94C4A">
        <w:t>PM</w:t>
      </w:r>
    </w:p>
    <w:p w14:paraId="6AEFD7F7" w14:textId="0AEFF811" w:rsidR="005922D7" w:rsidRDefault="005922D7" w:rsidP="006C248A">
      <w:pPr>
        <w:spacing w:after="0"/>
        <w:jc w:val="both"/>
      </w:pPr>
    </w:p>
    <w:p w14:paraId="1F9A63DE" w14:textId="40F48C20" w:rsidR="0068441F" w:rsidRDefault="00901C37" w:rsidP="006C248A">
      <w:pPr>
        <w:spacing w:after="0"/>
        <w:jc w:val="both"/>
      </w:pPr>
      <w:r>
        <w:rPr>
          <w:b/>
          <w:bCs/>
        </w:rPr>
        <w:t xml:space="preserve">Alternative Arrangements </w:t>
      </w:r>
      <w:r w:rsidR="004B74A2">
        <w:t xml:space="preserve">-- </w:t>
      </w:r>
      <w:r w:rsidR="0068441F">
        <w:t xml:space="preserve">Below are </w:t>
      </w:r>
      <w:r w:rsidR="0068441F" w:rsidRPr="00C423BD">
        <w:rPr>
          <w:b/>
          <w:bCs/>
        </w:rPr>
        <w:t>alternative arrangements</w:t>
      </w:r>
      <w:r w:rsidR="0068441F">
        <w:t xml:space="preserve"> should </w:t>
      </w:r>
      <w:r w:rsidR="004B74A2">
        <w:t xml:space="preserve">the </w:t>
      </w:r>
      <w:r w:rsidR="0068441F">
        <w:t>class be unable to meet in person due to public health restriction</w:t>
      </w:r>
      <w:r w:rsidR="004B74A2">
        <w:t>:</w:t>
      </w:r>
    </w:p>
    <w:p w14:paraId="37D596C4" w14:textId="77777777" w:rsidR="004B74A2" w:rsidRDefault="004B74A2" w:rsidP="006C248A">
      <w:pPr>
        <w:spacing w:after="0"/>
        <w:jc w:val="both"/>
      </w:pPr>
    </w:p>
    <w:p w14:paraId="5532F32C" w14:textId="42084612" w:rsidR="004B74A2" w:rsidRPr="004B74A2" w:rsidRDefault="0068441F" w:rsidP="004B74A2">
      <w:pPr>
        <w:pStyle w:val="ListParagraph"/>
        <w:numPr>
          <w:ilvl w:val="0"/>
          <w:numId w:val="7"/>
        </w:numPr>
        <w:spacing w:after="0"/>
        <w:jc w:val="both"/>
        <w:rPr>
          <w:rFonts w:cstheme="minorHAnsi"/>
        </w:rPr>
      </w:pPr>
      <w:r w:rsidRPr="004B74A2">
        <w:rPr>
          <w:rFonts w:cstheme="minorHAnsi"/>
        </w:rPr>
        <w:t>UW in-person classes have been moved to remote delivery until January 24, 2022</w:t>
      </w:r>
      <w:r w:rsidR="004B74A2">
        <w:rPr>
          <w:rFonts w:cstheme="minorHAnsi"/>
        </w:rPr>
        <w:t xml:space="preserve">. </w:t>
      </w:r>
      <w:r w:rsidR="00C423BD">
        <w:rPr>
          <w:rFonts w:cstheme="minorHAnsi"/>
        </w:rPr>
        <w:t>Until then, w</w:t>
      </w:r>
      <w:r w:rsidR="004B74A2">
        <w:rPr>
          <w:rFonts w:cstheme="minorHAnsi"/>
        </w:rPr>
        <w:t xml:space="preserve">e will meet online (via Teams) at the scheduled class time, </w:t>
      </w:r>
      <w:proofErr w:type="gramStart"/>
      <w:r w:rsidR="004B74A2">
        <w:rPr>
          <w:rFonts w:cstheme="minorHAnsi"/>
        </w:rPr>
        <w:t>e.g.</w:t>
      </w:r>
      <w:proofErr w:type="gramEnd"/>
      <w:r w:rsidR="004B74A2">
        <w:rPr>
          <w:rFonts w:cstheme="minorHAnsi"/>
        </w:rPr>
        <w:t xml:space="preserve"> Wednesdays 6:30PM-9:20PM</w:t>
      </w:r>
      <w:r w:rsidR="00C423BD">
        <w:rPr>
          <w:rFonts w:cstheme="minorHAnsi"/>
        </w:rPr>
        <w:t>.</w:t>
      </w:r>
    </w:p>
    <w:p w14:paraId="36EDEB8A" w14:textId="710E444D" w:rsidR="004B74A2" w:rsidRDefault="004B74A2" w:rsidP="0068441F">
      <w:pPr>
        <w:pStyle w:val="ListParagraph"/>
        <w:numPr>
          <w:ilvl w:val="0"/>
          <w:numId w:val="7"/>
        </w:num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If there is </w:t>
      </w:r>
      <w:r w:rsidR="0068441F" w:rsidRPr="004B74A2">
        <w:rPr>
          <w:rFonts w:eastAsia="Times New Roman" w:cstheme="minorHAnsi"/>
          <w:color w:val="242424"/>
        </w:rPr>
        <w:t>a longer-term cancellation of in-person meetings</w:t>
      </w:r>
      <w:r w:rsidR="00C423BD">
        <w:rPr>
          <w:rFonts w:eastAsia="Times New Roman" w:cstheme="minorHAnsi"/>
          <w:color w:val="242424"/>
        </w:rPr>
        <w:t xml:space="preserve"> beyond January 24</w:t>
      </w:r>
      <w:r w:rsidR="0068441F" w:rsidRPr="004B74A2">
        <w:rPr>
          <w:rFonts w:eastAsia="Times New Roman" w:cstheme="minorHAnsi"/>
          <w:color w:val="242424"/>
        </w:rPr>
        <w:t xml:space="preserve">, whether for the </w:t>
      </w:r>
      <w:proofErr w:type="gramStart"/>
      <w:r w:rsidR="0068441F" w:rsidRPr="004B74A2">
        <w:rPr>
          <w:rFonts w:eastAsia="Times New Roman" w:cstheme="minorHAnsi"/>
          <w:color w:val="242424"/>
        </w:rPr>
        <w:t>particular course</w:t>
      </w:r>
      <w:proofErr w:type="gramEnd"/>
      <w:r w:rsidR="0068441F" w:rsidRPr="004B74A2">
        <w:rPr>
          <w:rFonts w:eastAsia="Times New Roman" w:cstheme="minorHAnsi"/>
          <w:color w:val="242424"/>
        </w:rPr>
        <w:t xml:space="preserve"> or University-wide</w:t>
      </w:r>
      <w:r>
        <w:rPr>
          <w:rFonts w:eastAsia="Times New Roman" w:cstheme="minorHAnsi"/>
          <w:color w:val="242424"/>
        </w:rPr>
        <w:t xml:space="preserve"> – we will meet online during the scheduled class time.</w:t>
      </w:r>
    </w:p>
    <w:p w14:paraId="137F5680" w14:textId="36EB7BF7" w:rsidR="00200482" w:rsidRDefault="004B74A2" w:rsidP="00200482">
      <w:pPr>
        <w:pStyle w:val="ListParagraph"/>
        <w:numPr>
          <w:ilvl w:val="0"/>
          <w:numId w:val="7"/>
        </w:num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If there is a </w:t>
      </w:r>
      <w:r w:rsidR="0068441F" w:rsidRPr="004B74A2">
        <w:rPr>
          <w:rFonts w:eastAsia="Times New Roman" w:cstheme="minorHAnsi"/>
          <w:color w:val="242424"/>
        </w:rPr>
        <w:t>cancellation of in-person (midterm</w:t>
      </w:r>
      <w:r w:rsidR="00F84E51">
        <w:rPr>
          <w:rFonts w:eastAsia="Times New Roman" w:cstheme="minorHAnsi"/>
          <w:color w:val="242424"/>
        </w:rPr>
        <w:t>s</w:t>
      </w:r>
      <w:r w:rsidR="0068441F" w:rsidRPr="004B74A2">
        <w:rPr>
          <w:rFonts w:eastAsia="Times New Roman" w:cstheme="minorHAnsi"/>
          <w:color w:val="242424"/>
        </w:rPr>
        <w:t xml:space="preserve"> or final) examinations</w:t>
      </w:r>
      <w:r>
        <w:rPr>
          <w:rFonts w:eastAsia="Times New Roman" w:cstheme="minorHAnsi"/>
          <w:color w:val="242424"/>
        </w:rPr>
        <w:t xml:space="preserve"> – they will be delivered online, via LEARN/Mobius.</w:t>
      </w:r>
    </w:p>
    <w:p w14:paraId="3001368D" w14:textId="20D78DAE" w:rsidR="006D49FA" w:rsidRPr="00200482" w:rsidRDefault="006D49FA" w:rsidP="00200482">
      <w:pPr>
        <w:pStyle w:val="ListParagraph"/>
        <w:numPr>
          <w:ilvl w:val="0"/>
          <w:numId w:val="7"/>
        </w:num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The instructor reserves the right to alter assessment structure should remote delivery continue much longer than is known at this point, </w:t>
      </w:r>
      <w:proofErr w:type="gramStart"/>
      <w:r>
        <w:rPr>
          <w:rFonts w:eastAsia="Times New Roman" w:cstheme="minorHAnsi"/>
          <w:color w:val="242424"/>
        </w:rPr>
        <w:t>e.g.</w:t>
      </w:r>
      <w:proofErr w:type="gramEnd"/>
      <w:r>
        <w:rPr>
          <w:rFonts w:eastAsia="Times New Roman" w:cstheme="minorHAnsi"/>
          <w:color w:val="242424"/>
        </w:rPr>
        <w:t xml:space="preserve"> instead of two midterms and the final exam with specified weights below, the instructor may offer a different assessments and different wights associated with them. Details will be communicated to you </w:t>
      </w:r>
      <w:r w:rsidR="00F84E51">
        <w:rPr>
          <w:rFonts w:eastAsia="Times New Roman" w:cstheme="minorHAnsi"/>
          <w:color w:val="242424"/>
        </w:rPr>
        <w:t>later</w:t>
      </w:r>
      <w:r>
        <w:rPr>
          <w:rFonts w:eastAsia="Times New Roman" w:cstheme="minorHAnsi"/>
          <w:color w:val="242424"/>
        </w:rPr>
        <w:t xml:space="preserve"> should this become necessary.</w:t>
      </w:r>
    </w:p>
    <w:p w14:paraId="6CA80FBE" w14:textId="637D49EA" w:rsidR="006D49FA" w:rsidRPr="006D49FA" w:rsidRDefault="00901C37" w:rsidP="006D49FA">
      <w:pPr>
        <w:pStyle w:val="ListParagraph"/>
        <w:numPr>
          <w:ilvl w:val="0"/>
          <w:numId w:val="7"/>
        </w:num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Weekly </w:t>
      </w:r>
      <w:r w:rsidR="00C423BD">
        <w:rPr>
          <w:rFonts w:eastAsia="Times New Roman" w:cstheme="minorHAnsi"/>
          <w:color w:val="242424"/>
        </w:rPr>
        <w:t>Chapter based lecture slides will be posted on course LEARN site each week before the class</w:t>
      </w:r>
      <w:r w:rsidR="00200482">
        <w:rPr>
          <w:rFonts w:eastAsia="Times New Roman" w:cstheme="minorHAnsi"/>
          <w:color w:val="242424"/>
        </w:rPr>
        <w:t xml:space="preserve"> for everyone, including those who can’t attend in-person classes (when resumed)</w:t>
      </w:r>
      <w:r>
        <w:rPr>
          <w:rFonts w:eastAsia="Times New Roman" w:cstheme="minorHAnsi"/>
          <w:color w:val="242424"/>
        </w:rPr>
        <w:t xml:space="preserve"> due to self-isolation</w:t>
      </w:r>
      <w:r w:rsidR="00200482">
        <w:rPr>
          <w:rFonts w:eastAsia="Times New Roman" w:cstheme="minorHAnsi"/>
          <w:color w:val="242424"/>
        </w:rPr>
        <w:t>.</w:t>
      </w:r>
      <w:r w:rsidR="009566DB">
        <w:rPr>
          <w:rFonts w:eastAsia="Times New Roman" w:cstheme="minorHAnsi"/>
          <w:color w:val="242424"/>
        </w:rPr>
        <w:t xml:space="preserve"> </w:t>
      </w:r>
      <w:proofErr w:type="gramStart"/>
      <w:r w:rsidR="009566DB">
        <w:rPr>
          <w:rFonts w:eastAsia="Times New Roman" w:cstheme="minorHAnsi"/>
          <w:color w:val="242424"/>
        </w:rPr>
        <w:t>As a general rule</w:t>
      </w:r>
      <w:proofErr w:type="gramEnd"/>
      <w:r w:rsidR="009566DB">
        <w:rPr>
          <w:rFonts w:eastAsia="Times New Roman" w:cstheme="minorHAnsi"/>
          <w:color w:val="242424"/>
        </w:rPr>
        <w:t>, attendance in this class is optional but very strongly encouraged, regardless of in-person or remote nature of delivery.</w:t>
      </w:r>
    </w:p>
    <w:p w14:paraId="29F396DC" w14:textId="6E28D100" w:rsidR="00901C37" w:rsidRPr="00901C37" w:rsidRDefault="00200482" w:rsidP="00901C37">
      <w:pPr>
        <w:pStyle w:val="ListParagraph"/>
        <w:numPr>
          <w:ilvl w:val="0"/>
          <w:numId w:val="7"/>
        </w:num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Any additional future changes to course delivery and examinations due to public health restrictions will be communicated to you via L</w:t>
      </w:r>
      <w:r w:rsidR="006D49FA">
        <w:rPr>
          <w:rFonts w:eastAsia="Times New Roman" w:cstheme="minorHAnsi"/>
          <w:color w:val="242424"/>
        </w:rPr>
        <w:t>E</w:t>
      </w:r>
      <w:r>
        <w:rPr>
          <w:rFonts w:eastAsia="Times New Roman" w:cstheme="minorHAnsi"/>
          <w:color w:val="242424"/>
        </w:rPr>
        <w:t>ARN, by email and during online or class meetings.</w:t>
      </w:r>
    </w:p>
    <w:p w14:paraId="0E3D0755" w14:textId="77777777" w:rsidR="005922D7" w:rsidRPr="0068291C" w:rsidRDefault="00E51EF9" w:rsidP="006C248A">
      <w:pPr>
        <w:spacing w:after="0"/>
        <w:jc w:val="both"/>
        <w:rPr>
          <w:b/>
        </w:rPr>
      </w:pPr>
      <w:r>
        <w:rPr>
          <w:b/>
        </w:rPr>
        <w:t>O</w:t>
      </w:r>
      <w:r w:rsidR="0036056E" w:rsidRPr="0068291C">
        <w:rPr>
          <w:b/>
        </w:rPr>
        <w:t>ffice hours and/or contacting the instructor</w:t>
      </w:r>
    </w:p>
    <w:p w14:paraId="564F113C" w14:textId="77777777" w:rsidR="0036056E" w:rsidRDefault="0036056E" w:rsidP="006C248A">
      <w:pPr>
        <w:spacing w:after="0"/>
        <w:jc w:val="both"/>
      </w:pPr>
    </w:p>
    <w:p w14:paraId="3254FDF8" w14:textId="56B224E4" w:rsidR="0036056E" w:rsidRDefault="0036056E" w:rsidP="006C248A">
      <w:pPr>
        <w:spacing w:after="0"/>
        <w:jc w:val="both"/>
      </w:pPr>
      <w:r>
        <w:t>Office hours for the Final Exam Period will be announc</w:t>
      </w:r>
      <w:r w:rsidR="000A4659">
        <w:t xml:space="preserve">ed in </w:t>
      </w:r>
      <w:r w:rsidR="00B53B81">
        <w:t>April 2022</w:t>
      </w:r>
      <w:r>
        <w:t>.</w:t>
      </w:r>
    </w:p>
    <w:p w14:paraId="019FDE67" w14:textId="57BC3761" w:rsidR="00436970" w:rsidRDefault="0036056E" w:rsidP="006C248A">
      <w:pPr>
        <w:spacing w:after="0"/>
        <w:jc w:val="both"/>
      </w:pPr>
      <w:r>
        <w:t>If you are unable to meet duri</w:t>
      </w:r>
      <w:r w:rsidR="00F87F2A">
        <w:t xml:space="preserve">ng office hours, </w:t>
      </w:r>
      <w:r w:rsidR="00436970">
        <w:t xml:space="preserve">a mutually acceptable </w:t>
      </w:r>
      <w:r w:rsidR="00BE796B">
        <w:t xml:space="preserve">time </w:t>
      </w:r>
      <w:r w:rsidR="00452E44">
        <w:t>can be arranged</w:t>
      </w:r>
      <w:r w:rsidR="00436970">
        <w:t xml:space="preserve"> via email.</w:t>
      </w:r>
      <w:r w:rsidR="000C0F90">
        <w:t xml:space="preserve"> </w:t>
      </w:r>
      <w:r w:rsidR="00F87F2A">
        <w:t>However, this option shou</w:t>
      </w:r>
      <w:r w:rsidR="00BE796B">
        <w:t>ld be used only for legitimate reasons</w:t>
      </w:r>
      <w:r w:rsidR="00F87F2A">
        <w:t xml:space="preserve">. </w:t>
      </w:r>
      <w:r w:rsidR="00B53B81">
        <w:t>Alternatively, I am happy to mee</w:t>
      </w:r>
      <w:r w:rsidR="00AF0A22">
        <w:t>t</w:t>
      </w:r>
      <w:r w:rsidR="00B53B81">
        <w:t xml:space="preserve"> also via Team’s. </w:t>
      </w:r>
      <w:r w:rsidR="00436970">
        <w:t xml:space="preserve">When emailing the instructor, please </w:t>
      </w:r>
      <w:r w:rsidR="00436970" w:rsidRPr="001F6B08">
        <w:rPr>
          <w:b/>
          <w:u w:val="single"/>
        </w:rPr>
        <w:t>always</w:t>
      </w:r>
      <w:r w:rsidR="00436970">
        <w:t xml:space="preserve"> use your University of Waterloo email account. </w:t>
      </w:r>
      <w:r w:rsidR="00436970" w:rsidRPr="00436970">
        <w:rPr>
          <w:b/>
        </w:rPr>
        <w:t>“ECON 101”</w:t>
      </w:r>
      <w:r w:rsidR="00436970">
        <w:t xml:space="preserve"> </w:t>
      </w:r>
      <w:r w:rsidR="00436970" w:rsidRPr="00436970">
        <w:rPr>
          <w:b/>
          <w:u w:val="single"/>
        </w:rPr>
        <w:t>must</w:t>
      </w:r>
      <w:r w:rsidR="00436970">
        <w:t xml:space="preserve"> appear in the subject line and the message must include your </w:t>
      </w:r>
      <w:r w:rsidR="00436970" w:rsidRPr="00436970">
        <w:rPr>
          <w:b/>
          <w:u w:val="single"/>
        </w:rPr>
        <w:t>full name and student ID number.</w:t>
      </w:r>
      <w:r w:rsidR="00901C37">
        <w:rPr>
          <w:b/>
          <w:u w:val="single"/>
        </w:rPr>
        <w:t xml:space="preserve"> No ID—No Re</w:t>
      </w:r>
      <w:r w:rsidR="009566DB">
        <w:rPr>
          <w:b/>
          <w:u w:val="single"/>
        </w:rPr>
        <w:t>ply</w:t>
      </w:r>
      <w:r w:rsidR="00901C37">
        <w:rPr>
          <w:b/>
          <w:u w:val="single"/>
        </w:rPr>
        <w:t>—No exceptions.</w:t>
      </w:r>
    </w:p>
    <w:p w14:paraId="6D23B795" w14:textId="77777777" w:rsidR="00436970" w:rsidRDefault="00436970" w:rsidP="006C248A">
      <w:pPr>
        <w:spacing w:after="0"/>
        <w:jc w:val="both"/>
      </w:pPr>
    </w:p>
    <w:p w14:paraId="0E46C8BE" w14:textId="77777777" w:rsidR="00436970" w:rsidRPr="008C0EEA" w:rsidRDefault="00436970" w:rsidP="006C248A">
      <w:pPr>
        <w:spacing w:after="0"/>
        <w:jc w:val="both"/>
        <w:rPr>
          <w:b/>
        </w:rPr>
      </w:pPr>
      <w:r w:rsidRPr="008C0EEA">
        <w:rPr>
          <w:b/>
        </w:rPr>
        <w:lastRenderedPageBreak/>
        <w:t>Where you will find course outline:</w:t>
      </w:r>
    </w:p>
    <w:p w14:paraId="4C8FD88B" w14:textId="77777777" w:rsidR="00436970" w:rsidRDefault="00436970" w:rsidP="006C248A">
      <w:pPr>
        <w:spacing w:after="0"/>
        <w:jc w:val="both"/>
      </w:pPr>
    </w:p>
    <w:p w14:paraId="45733D30" w14:textId="77777777" w:rsidR="00436970" w:rsidRDefault="00436970" w:rsidP="006C248A">
      <w:pPr>
        <w:spacing w:after="0"/>
        <w:jc w:val="both"/>
      </w:pPr>
      <w:r>
        <w:t>This course outline is available at two locations for the duration of the term:</w:t>
      </w:r>
    </w:p>
    <w:p w14:paraId="70FF3B78" w14:textId="77777777" w:rsidR="00436970" w:rsidRDefault="00436970" w:rsidP="006C248A">
      <w:pPr>
        <w:spacing w:after="0"/>
        <w:jc w:val="both"/>
      </w:pPr>
    </w:p>
    <w:p w14:paraId="0A994D0E" w14:textId="77777777" w:rsidR="0053774A" w:rsidRDefault="0053774A" w:rsidP="006C248A">
      <w:pPr>
        <w:pStyle w:val="ListParagraph"/>
        <w:numPr>
          <w:ilvl w:val="0"/>
          <w:numId w:val="1"/>
        </w:numPr>
        <w:spacing w:after="0"/>
      </w:pPr>
      <w:r>
        <w:t xml:space="preserve">Department of Economics website </w:t>
      </w:r>
      <w:hyperlink r:id="rId8" w:history="1">
        <w:r w:rsidR="000A13D8">
          <w:rPr>
            <w:rStyle w:val="Hyperlink"/>
          </w:rPr>
          <w:t>Economics Department courses and outlines</w:t>
        </w:r>
      </w:hyperlink>
    </w:p>
    <w:p w14:paraId="362DB946" w14:textId="77777777" w:rsidR="0053774A" w:rsidRDefault="0053774A" w:rsidP="006C248A">
      <w:pPr>
        <w:pStyle w:val="ListParagraph"/>
        <w:numPr>
          <w:ilvl w:val="0"/>
          <w:numId w:val="1"/>
        </w:numPr>
        <w:spacing w:after="0"/>
        <w:jc w:val="both"/>
      </w:pPr>
      <w:r>
        <w:t xml:space="preserve">LEARN web site (requires UW user id and password) </w:t>
      </w:r>
      <w:hyperlink r:id="rId9" w:history="1">
        <w:r w:rsidR="00024304">
          <w:rPr>
            <w:rStyle w:val="Hyperlink"/>
          </w:rPr>
          <w:t>LEARN official site</w:t>
        </w:r>
      </w:hyperlink>
    </w:p>
    <w:p w14:paraId="13298C32" w14:textId="77777777" w:rsidR="0053774A" w:rsidRDefault="0053774A" w:rsidP="006C248A">
      <w:pPr>
        <w:spacing w:after="0"/>
        <w:jc w:val="both"/>
      </w:pPr>
    </w:p>
    <w:p w14:paraId="3BF424DE" w14:textId="77777777" w:rsidR="0053774A" w:rsidRPr="0053774A" w:rsidRDefault="0053774A" w:rsidP="006C248A">
      <w:pPr>
        <w:spacing w:after="0"/>
        <w:jc w:val="both"/>
        <w:rPr>
          <w:b/>
        </w:rPr>
      </w:pPr>
      <w:r w:rsidRPr="0053774A">
        <w:rPr>
          <w:b/>
        </w:rPr>
        <w:t xml:space="preserve">Course Description </w:t>
      </w:r>
    </w:p>
    <w:p w14:paraId="20373629" w14:textId="77777777" w:rsidR="0053774A" w:rsidRDefault="0053774A" w:rsidP="006C248A">
      <w:pPr>
        <w:spacing w:after="0"/>
        <w:jc w:val="both"/>
      </w:pPr>
    </w:p>
    <w:p w14:paraId="192EBEAA" w14:textId="4C913D62" w:rsidR="009F6D32" w:rsidRDefault="0053774A" w:rsidP="00AF0A22">
      <w:pPr>
        <w:spacing w:after="0"/>
        <w:jc w:val="both"/>
        <w:rPr>
          <w:b/>
        </w:rPr>
      </w:pPr>
      <w:r w:rsidRPr="0097365C">
        <w:t xml:space="preserve">This </w:t>
      </w:r>
      <w:r w:rsidR="00004374" w:rsidRPr="0097365C">
        <w:t xml:space="preserve">is an introductory course </w:t>
      </w:r>
      <w:r w:rsidR="0097365C">
        <w:t xml:space="preserve">in economics </w:t>
      </w:r>
      <w:r w:rsidR="00004374" w:rsidRPr="0097365C">
        <w:t xml:space="preserve">for </w:t>
      </w:r>
      <w:r w:rsidRPr="0097365C">
        <w:t>students to</w:t>
      </w:r>
      <w:r w:rsidR="00004374" w:rsidRPr="0097365C">
        <w:t xml:space="preserve"> grasp basic microeconomic concepts </w:t>
      </w:r>
      <w:r w:rsidRPr="0097365C">
        <w:t>essential for under</w:t>
      </w:r>
      <w:r w:rsidR="00004374" w:rsidRPr="0097365C">
        <w:t xml:space="preserve">standing contemporary issues pertinent to </w:t>
      </w:r>
      <w:r w:rsidRPr="0097365C">
        <w:t xml:space="preserve">the Canadian economy. </w:t>
      </w:r>
      <w:r w:rsidR="0097365C">
        <w:t>You will learn about</w:t>
      </w:r>
      <w:r w:rsidR="00882A75">
        <w:t xml:space="preserve">, among other topics, </w:t>
      </w:r>
      <w:r w:rsidR="0097365C">
        <w:t xml:space="preserve">basic economic concepts such as scarcity, opportunity cost, economic efficiency and </w:t>
      </w:r>
      <w:r w:rsidR="00882A75">
        <w:t xml:space="preserve">the behavior of individual consumers and producers </w:t>
      </w:r>
      <w:r w:rsidR="00882A75" w:rsidRPr="00882A75">
        <w:t xml:space="preserve">and how decisions are made based on the allocation of limited resources. </w:t>
      </w:r>
      <w:r w:rsidR="006F70B6">
        <w:t xml:space="preserve"> </w:t>
      </w:r>
      <w:r w:rsidR="00882A75">
        <w:t>We will examine</w:t>
      </w:r>
      <w:r w:rsidR="00882A75" w:rsidRPr="00882A75">
        <w:t xml:space="preserve"> how these decisions and behavio</w:t>
      </w:r>
      <w:r w:rsidR="00882A75">
        <w:t>u</w:t>
      </w:r>
      <w:r w:rsidR="00882A75" w:rsidRPr="00882A75">
        <w:t xml:space="preserve">rs affect the supply and demand for goods and services, which determine the prices we </w:t>
      </w:r>
      <w:r w:rsidR="00882A75">
        <w:t>pay. And how prices we pay</w:t>
      </w:r>
      <w:r w:rsidR="00882A75" w:rsidRPr="00882A75">
        <w:t>, in turn, determine the quantity</w:t>
      </w:r>
      <w:r w:rsidR="00882A75">
        <w:t xml:space="preserve"> of goods supplied by producers</w:t>
      </w:r>
      <w:r w:rsidR="00882A75" w:rsidRPr="00882A75">
        <w:t xml:space="preserve"> and the quantity of goods demanded by consumers.</w:t>
      </w:r>
      <w:r w:rsidR="00882A75">
        <w:t xml:space="preserve"> We will further study impact of government policies on formation and functioning of the </w:t>
      </w:r>
      <w:proofErr w:type="gramStart"/>
      <w:r w:rsidR="00882A75">
        <w:t>market place</w:t>
      </w:r>
      <w:proofErr w:type="gramEnd"/>
      <w:r w:rsidR="00882A75">
        <w:t xml:space="preserve">, as well as a range of different market structures like </w:t>
      </w:r>
      <w:r w:rsidR="00004374">
        <w:t>perfect competition, monopoly, oligopoly and others.</w:t>
      </w:r>
    </w:p>
    <w:p w14:paraId="7AECADB8" w14:textId="77777777" w:rsidR="00AF0A22" w:rsidRPr="00AF0A22" w:rsidRDefault="00AF0A22" w:rsidP="00AF0A22">
      <w:pPr>
        <w:spacing w:after="0"/>
        <w:jc w:val="both"/>
      </w:pPr>
    </w:p>
    <w:p w14:paraId="315539FB" w14:textId="1B5614C0" w:rsidR="002A563D" w:rsidRPr="002A563D" w:rsidRDefault="00A22068" w:rsidP="006C248A">
      <w:pPr>
        <w:spacing w:after="0"/>
        <w:jc w:val="both"/>
        <w:rPr>
          <w:b/>
        </w:rPr>
      </w:pPr>
      <w:r>
        <w:rPr>
          <w:b/>
        </w:rPr>
        <w:t xml:space="preserve">Intended </w:t>
      </w:r>
      <w:r w:rsidR="002A563D" w:rsidRPr="002A563D">
        <w:rPr>
          <w:b/>
        </w:rPr>
        <w:t xml:space="preserve">Course Goals and Learning Outcomes </w:t>
      </w:r>
    </w:p>
    <w:p w14:paraId="2D9E1655" w14:textId="77777777" w:rsidR="002A563D" w:rsidRDefault="002A563D" w:rsidP="006C248A">
      <w:pPr>
        <w:spacing w:after="0"/>
        <w:jc w:val="both"/>
      </w:pPr>
      <w:r>
        <w:t xml:space="preserve">The objectives of this course for students are: </w:t>
      </w:r>
    </w:p>
    <w:p w14:paraId="24CB894B" w14:textId="77777777" w:rsidR="002A563D" w:rsidRDefault="002A563D" w:rsidP="006C248A">
      <w:pPr>
        <w:spacing w:after="0"/>
        <w:jc w:val="both"/>
      </w:pPr>
      <w:r>
        <w:t xml:space="preserve">• To understand the need for people to make choices and together work towards overcoming the universal problem of </w:t>
      </w:r>
      <w:proofErr w:type="gramStart"/>
      <w:r>
        <w:t>scarcity;</w:t>
      </w:r>
      <w:proofErr w:type="gramEnd"/>
      <w:r>
        <w:t xml:space="preserve"> </w:t>
      </w:r>
    </w:p>
    <w:p w14:paraId="2F5ECC3D" w14:textId="77777777" w:rsidR="002A563D" w:rsidRDefault="002A563D" w:rsidP="006C248A">
      <w:pPr>
        <w:spacing w:after="0"/>
        <w:jc w:val="both"/>
      </w:pPr>
      <w:r>
        <w:t xml:space="preserve">• To appreciate the relevance of economics in a dynamically changing </w:t>
      </w:r>
      <w:proofErr w:type="gramStart"/>
      <w:r>
        <w:t>world;</w:t>
      </w:r>
      <w:proofErr w:type="gramEnd"/>
      <w:r>
        <w:t xml:space="preserve"> </w:t>
      </w:r>
    </w:p>
    <w:p w14:paraId="62CE1504" w14:textId="77777777" w:rsidR="002A563D" w:rsidRDefault="002A563D" w:rsidP="006C248A">
      <w:pPr>
        <w:spacing w:after="0"/>
        <w:jc w:val="both"/>
      </w:pPr>
      <w:r>
        <w:t>• To develop the capacity to routinely apply critical thinking to economic issues</w:t>
      </w:r>
      <w:r w:rsidR="00242D17">
        <w:t>.</w:t>
      </w:r>
    </w:p>
    <w:p w14:paraId="17091C46" w14:textId="77777777" w:rsidR="002A563D" w:rsidRDefault="002A563D" w:rsidP="006C248A">
      <w:pPr>
        <w:spacing w:after="0"/>
        <w:jc w:val="both"/>
      </w:pPr>
    </w:p>
    <w:p w14:paraId="538E751B" w14:textId="77777777" w:rsidR="002A563D" w:rsidRPr="002A563D" w:rsidRDefault="002A563D" w:rsidP="006C248A">
      <w:pPr>
        <w:spacing w:after="0"/>
        <w:jc w:val="both"/>
        <w:rPr>
          <w:b/>
        </w:rPr>
      </w:pPr>
      <w:r w:rsidRPr="002A563D">
        <w:rPr>
          <w:b/>
        </w:rPr>
        <w:t xml:space="preserve">Upon completion of this course, students should be able to: </w:t>
      </w:r>
    </w:p>
    <w:p w14:paraId="1B2F782F" w14:textId="77777777" w:rsidR="002A563D" w:rsidRDefault="0004106A" w:rsidP="006C248A">
      <w:pPr>
        <w:spacing w:after="0"/>
        <w:jc w:val="both"/>
      </w:pPr>
      <w:r>
        <w:t xml:space="preserve">• apply </w:t>
      </w:r>
      <w:r w:rsidR="002A563D">
        <w:t xml:space="preserve">microeconomic theory to understand how consumers and producers make purposeful </w:t>
      </w:r>
      <w:proofErr w:type="gramStart"/>
      <w:r w:rsidR="002A563D">
        <w:t>decisions;</w:t>
      </w:r>
      <w:proofErr w:type="gramEnd"/>
      <w:r w:rsidR="002A563D">
        <w:t xml:space="preserve"> </w:t>
      </w:r>
    </w:p>
    <w:p w14:paraId="072261B8" w14:textId="77777777" w:rsidR="002A563D" w:rsidRDefault="002A563D" w:rsidP="006C248A">
      <w:pPr>
        <w:spacing w:after="0"/>
        <w:jc w:val="both"/>
      </w:pPr>
      <w:r>
        <w:t>• be familiar with different market structures, production and costs</w:t>
      </w:r>
      <w:r w:rsidR="0004106A">
        <w:t xml:space="preserve">, and the government </w:t>
      </w:r>
      <w:proofErr w:type="gramStart"/>
      <w:r w:rsidR="0004106A">
        <w:t>role</w:t>
      </w:r>
      <w:r>
        <w:t>;</w:t>
      </w:r>
      <w:proofErr w:type="gramEnd"/>
      <w:r>
        <w:t xml:space="preserve"> </w:t>
      </w:r>
    </w:p>
    <w:p w14:paraId="4D0B7DA0" w14:textId="77777777" w:rsidR="002A563D" w:rsidRDefault="002A563D" w:rsidP="006C248A">
      <w:pPr>
        <w:spacing w:after="0"/>
        <w:jc w:val="both"/>
      </w:pPr>
      <w:r>
        <w:t xml:space="preserve">• analyze conceptual economic problems and describe them in a simple </w:t>
      </w:r>
      <w:proofErr w:type="gramStart"/>
      <w:r>
        <w:t>language;</w:t>
      </w:r>
      <w:proofErr w:type="gramEnd"/>
      <w:r>
        <w:t xml:space="preserve"> </w:t>
      </w:r>
    </w:p>
    <w:p w14:paraId="4CDF3C4A" w14:textId="77777777" w:rsidR="002A563D" w:rsidRDefault="002A563D" w:rsidP="006C248A">
      <w:pPr>
        <w:spacing w:after="0"/>
        <w:jc w:val="both"/>
      </w:pPr>
      <w:r>
        <w:t>• break down problems into their economic parts</w:t>
      </w:r>
      <w:r w:rsidR="0004106A">
        <w:t xml:space="preserve"> and describe them.</w:t>
      </w:r>
    </w:p>
    <w:p w14:paraId="2B18C291" w14:textId="77777777" w:rsidR="00867FDA" w:rsidRDefault="00867FDA" w:rsidP="006C248A">
      <w:pPr>
        <w:spacing w:after="0"/>
        <w:jc w:val="both"/>
      </w:pPr>
    </w:p>
    <w:p w14:paraId="6FED0CCA" w14:textId="6C300046" w:rsidR="00867FDA" w:rsidRPr="007A3D4D" w:rsidRDefault="007A3D4D" w:rsidP="006C248A">
      <w:pPr>
        <w:spacing w:after="0"/>
        <w:jc w:val="both"/>
        <w:rPr>
          <w:b/>
        </w:rPr>
      </w:pPr>
      <w:r>
        <w:rPr>
          <w:b/>
        </w:rPr>
        <w:t xml:space="preserve">Required </w:t>
      </w:r>
      <w:r w:rsidR="00867FDA" w:rsidRPr="007A3D4D">
        <w:rPr>
          <w:b/>
        </w:rPr>
        <w:t>Textbook</w:t>
      </w:r>
      <w:r w:rsidR="00AF0A22">
        <w:rPr>
          <w:b/>
        </w:rPr>
        <w:t xml:space="preserve"> and Optional </w:t>
      </w:r>
      <w:proofErr w:type="spellStart"/>
      <w:r w:rsidR="00AF0A22">
        <w:rPr>
          <w:b/>
        </w:rPr>
        <w:t>MyLab</w:t>
      </w:r>
      <w:proofErr w:type="spellEnd"/>
      <w:r w:rsidR="00AF0A22">
        <w:rPr>
          <w:b/>
        </w:rPr>
        <w:t xml:space="preserve"> Economics</w:t>
      </w:r>
    </w:p>
    <w:p w14:paraId="74109299" w14:textId="2FD542C0" w:rsidR="00867FDA" w:rsidRDefault="00867FDA" w:rsidP="006C248A">
      <w:pPr>
        <w:pStyle w:val="ListParagraph"/>
        <w:numPr>
          <w:ilvl w:val="0"/>
          <w:numId w:val="1"/>
        </w:numPr>
        <w:spacing w:after="0"/>
        <w:jc w:val="both"/>
      </w:pPr>
      <w:r w:rsidRPr="00745D9B">
        <w:rPr>
          <w:b/>
        </w:rPr>
        <w:t>Park</w:t>
      </w:r>
      <w:r w:rsidR="00AE629A" w:rsidRPr="00745D9B">
        <w:rPr>
          <w:b/>
        </w:rPr>
        <w:t>in, Michael and Robin Bade (20</w:t>
      </w:r>
      <w:r w:rsidR="00B53B81">
        <w:rPr>
          <w:b/>
        </w:rPr>
        <w:t>22</w:t>
      </w:r>
      <w:r w:rsidRPr="00745D9B">
        <w:rPr>
          <w:b/>
        </w:rPr>
        <w:t>).</w:t>
      </w:r>
      <w:r>
        <w:t xml:space="preserve"> </w:t>
      </w:r>
      <w:r w:rsidRPr="00745D9B">
        <w:rPr>
          <w:b/>
        </w:rPr>
        <w:t>Microeconomics: Can</w:t>
      </w:r>
      <w:r w:rsidR="00AE629A" w:rsidRPr="00745D9B">
        <w:rPr>
          <w:b/>
        </w:rPr>
        <w:t>ada in the Global Environment, 1</w:t>
      </w:r>
      <w:r w:rsidR="00B53B81">
        <w:rPr>
          <w:b/>
        </w:rPr>
        <w:t>1</w:t>
      </w:r>
      <w:r w:rsidRPr="00745D9B">
        <w:rPr>
          <w:b/>
        </w:rPr>
        <w:t>th edition.</w:t>
      </w:r>
      <w:r>
        <w:t xml:space="preserve"> Pearson Education Canada</w:t>
      </w:r>
      <w:r w:rsidR="003D644C">
        <w:t>.</w:t>
      </w:r>
    </w:p>
    <w:p w14:paraId="3AD4E31B" w14:textId="77777777" w:rsidR="00867FDA" w:rsidRDefault="00867FDA" w:rsidP="006C248A">
      <w:pPr>
        <w:pStyle w:val="ListParagraph"/>
        <w:numPr>
          <w:ilvl w:val="0"/>
          <w:numId w:val="1"/>
        </w:numPr>
        <w:spacing w:after="0"/>
        <w:jc w:val="both"/>
      </w:pPr>
      <w:r>
        <w:t>A hard copy of the textbook print edition is also on reserve at the Dana Porter Library.</w:t>
      </w:r>
    </w:p>
    <w:p w14:paraId="14194F77" w14:textId="3253896D" w:rsidR="00867FDA" w:rsidRDefault="00195475" w:rsidP="006C248A">
      <w:pPr>
        <w:pStyle w:val="ListParagraph"/>
        <w:numPr>
          <w:ilvl w:val="0"/>
          <w:numId w:val="1"/>
        </w:numPr>
        <w:spacing w:after="0"/>
        <w:jc w:val="both"/>
      </w:pPr>
      <w:r>
        <w:t xml:space="preserve">The use of my </w:t>
      </w:r>
      <w:proofErr w:type="spellStart"/>
      <w:r>
        <w:t>My</w:t>
      </w:r>
      <w:r w:rsidR="000C0F90">
        <w:t>Lab</w:t>
      </w:r>
      <w:proofErr w:type="spellEnd"/>
      <w:r>
        <w:t xml:space="preserve"> Economics</w:t>
      </w:r>
      <w:r w:rsidR="000C0F90">
        <w:t xml:space="preserve"> tests </w:t>
      </w:r>
      <w:proofErr w:type="gramStart"/>
      <w:r w:rsidR="000C0F90">
        <w:t>are</w:t>
      </w:r>
      <w:proofErr w:type="gramEnd"/>
      <w:r w:rsidR="00867FDA">
        <w:t xml:space="preserve"> </w:t>
      </w:r>
      <w:r w:rsidR="00867FDA" w:rsidRPr="00867FDA">
        <w:rPr>
          <w:b/>
          <w:u w:val="single"/>
        </w:rPr>
        <w:t>optional</w:t>
      </w:r>
      <w:r w:rsidR="00867FDA">
        <w:t>. You may use them as a practice tool for midterm and final exams, but they will not be used for grading purposes.</w:t>
      </w:r>
    </w:p>
    <w:p w14:paraId="4844FB5A" w14:textId="77777777" w:rsidR="000C0351" w:rsidRDefault="000C0351" w:rsidP="006C248A">
      <w:pPr>
        <w:spacing w:after="0"/>
        <w:jc w:val="both"/>
      </w:pPr>
    </w:p>
    <w:p w14:paraId="267BAB48" w14:textId="3B0BA1A5" w:rsidR="00867FDA" w:rsidRDefault="00867FDA" w:rsidP="006C248A">
      <w:pPr>
        <w:spacing w:after="0"/>
        <w:jc w:val="both"/>
      </w:pPr>
      <w:r>
        <w:t>All midterm and final examination</w:t>
      </w:r>
      <w:r w:rsidR="007A3D4D">
        <w:t xml:space="preserve"> questions are based</w:t>
      </w:r>
      <w:r>
        <w:t xml:space="preserve"> on the </w:t>
      </w:r>
      <w:r w:rsidRPr="00867FDA">
        <w:rPr>
          <w:b/>
          <w:u w:val="single"/>
        </w:rPr>
        <w:t xml:space="preserve">material contained in the assigned textbook readings and presented during lectures </w:t>
      </w:r>
      <w:r w:rsidR="007A3D4D">
        <w:t xml:space="preserve">(which are </w:t>
      </w:r>
      <w:r>
        <w:t>complements to the textbook, but not substitutes – see Policy on Class Attendance).</w:t>
      </w:r>
    </w:p>
    <w:p w14:paraId="7166A339" w14:textId="77777777" w:rsidR="00867FDA" w:rsidRDefault="00867FDA" w:rsidP="006C248A">
      <w:pPr>
        <w:spacing w:after="0"/>
        <w:jc w:val="both"/>
      </w:pPr>
    </w:p>
    <w:p w14:paraId="6EED7F99" w14:textId="0648AB0D" w:rsidR="000C0351" w:rsidRPr="003D644C" w:rsidRDefault="000C0351" w:rsidP="003D644C">
      <w:pPr>
        <w:spacing w:after="0"/>
        <w:jc w:val="both"/>
        <w:rPr>
          <w:b/>
        </w:rPr>
      </w:pPr>
      <w:r w:rsidRPr="00FB3538">
        <w:rPr>
          <w:rFonts w:ascii="Open Sans" w:hAnsi="Open Sans" w:cs="Open Sans"/>
          <w:b/>
          <w:bCs/>
          <w:sz w:val="24"/>
          <w:szCs w:val="24"/>
        </w:rPr>
        <w:lastRenderedPageBreak/>
        <w:t xml:space="preserve">ECON 101 </w:t>
      </w:r>
      <w:r w:rsidR="003D644C">
        <w:rPr>
          <w:rFonts w:ascii="Open Sans" w:hAnsi="Open Sans" w:cs="Open Sans"/>
          <w:b/>
          <w:bCs/>
          <w:sz w:val="24"/>
          <w:szCs w:val="24"/>
        </w:rPr>
        <w:t xml:space="preserve">Textbook </w:t>
      </w:r>
      <w:r w:rsidRPr="00FB3538">
        <w:rPr>
          <w:rFonts w:ascii="Open Sans" w:hAnsi="Open Sans" w:cs="Open Sans"/>
          <w:b/>
          <w:bCs/>
          <w:sz w:val="24"/>
          <w:szCs w:val="24"/>
        </w:rPr>
        <w:t>Purchase Options</w:t>
      </w:r>
      <w:r w:rsidRPr="00FB3538">
        <w:rPr>
          <w:rFonts w:ascii="Open Sans" w:hAnsi="Open Sans" w:cs="Open Sans"/>
          <w:sz w:val="24"/>
          <w:szCs w:val="24"/>
        </w:rPr>
        <w:t xml:space="preserve"> </w:t>
      </w:r>
      <w:r w:rsidR="007F691E" w:rsidRPr="007F691E">
        <w:rPr>
          <w:rFonts w:ascii="Open Sans" w:hAnsi="Open Sans" w:cs="Open Sans"/>
          <w:b/>
          <w:bCs/>
          <w:sz w:val="24"/>
          <w:szCs w:val="24"/>
        </w:rPr>
        <w:t>and where to buy</w:t>
      </w:r>
      <w:r w:rsidR="007F691E">
        <w:rPr>
          <w:rFonts w:ascii="Open Sans" w:hAnsi="Open Sans" w:cs="Open Sans"/>
          <w:sz w:val="24"/>
          <w:szCs w:val="24"/>
        </w:rPr>
        <w:t xml:space="preserve"> </w:t>
      </w:r>
      <w:r w:rsidRPr="00FB3538">
        <w:rPr>
          <w:rFonts w:ascii="Open Sans" w:hAnsi="Open Sans" w:cs="Open Sans"/>
          <w:sz w:val="24"/>
          <w:szCs w:val="24"/>
        </w:rPr>
        <w:t xml:space="preserve">(please </w:t>
      </w:r>
      <w:r>
        <w:rPr>
          <w:rFonts w:ascii="Open Sans" w:hAnsi="Open Sans" w:cs="Open Sans"/>
          <w:sz w:val="24"/>
          <w:szCs w:val="24"/>
        </w:rPr>
        <w:t xml:space="preserve">only </w:t>
      </w:r>
      <w:r w:rsidRPr="00FB3538">
        <w:rPr>
          <w:rFonts w:ascii="Open Sans" w:hAnsi="Open Sans" w:cs="Open Sans"/>
          <w:sz w:val="24"/>
          <w:szCs w:val="24"/>
        </w:rPr>
        <w:t>select one, you do not need all 4)</w:t>
      </w:r>
    </w:p>
    <w:p w14:paraId="284515CE" w14:textId="77777777" w:rsidR="000C0351" w:rsidRDefault="000C0351" w:rsidP="000C0351">
      <w:pPr>
        <w:pStyle w:val="xmsonormal"/>
        <w:rPr>
          <w:rFonts w:ascii="Open Sans" w:hAnsi="Open Sans" w:cs="Open Sans"/>
        </w:rPr>
      </w:pPr>
    </w:p>
    <w:p w14:paraId="7D62582C" w14:textId="65B3DBCA" w:rsidR="000C0351" w:rsidRDefault="000C0351" w:rsidP="000C0351">
      <w:pPr>
        <w:pStyle w:val="xmsonormal"/>
        <w:ind w:firstLine="360"/>
        <w:rPr>
          <w:rFonts w:ascii="Open Sans" w:hAnsi="Open Sans" w:cs="Open Sans"/>
        </w:rPr>
      </w:pPr>
      <w:r w:rsidRPr="00547E89">
        <w:rPr>
          <w:rFonts w:ascii="Open Sans" w:hAnsi="Open Sans" w:cs="Open Sans"/>
          <w:b/>
          <w:bCs/>
        </w:rPr>
        <w:t xml:space="preserve">Purchase options 1 or 2 from the </w:t>
      </w:r>
      <w:r>
        <w:rPr>
          <w:rFonts w:ascii="Open Sans" w:hAnsi="Open Sans" w:cs="Open Sans"/>
          <w:b/>
          <w:bCs/>
        </w:rPr>
        <w:t xml:space="preserve">UW </w:t>
      </w:r>
      <w:r w:rsidRPr="00547E89">
        <w:rPr>
          <w:rFonts w:ascii="Open Sans" w:hAnsi="Open Sans" w:cs="Open Sans"/>
          <w:b/>
          <w:bCs/>
        </w:rPr>
        <w:t>bookstore at the following links</w:t>
      </w:r>
      <w:r>
        <w:rPr>
          <w:rFonts w:ascii="Open Sans" w:hAnsi="Open Sans" w:cs="Open Sans"/>
        </w:rPr>
        <w:t>:</w:t>
      </w:r>
    </w:p>
    <w:p w14:paraId="40DD961B" w14:textId="77777777" w:rsidR="000C0351" w:rsidRPr="00985D5F" w:rsidRDefault="000C0351" w:rsidP="000C0351">
      <w:pPr>
        <w:pStyle w:val="xmsonormal"/>
        <w:ind w:firstLine="360"/>
        <w:rPr>
          <w:rFonts w:ascii="Open Sans" w:hAnsi="Open Sans" w:cs="Open Sans"/>
        </w:rPr>
      </w:pPr>
    </w:p>
    <w:p w14:paraId="0FD4690C" w14:textId="02CBC188" w:rsidR="000C0351" w:rsidRDefault="000C0351" w:rsidP="000C0351">
      <w:pPr>
        <w:pStyle w:val="ListParagraph"/>
        <w:numPr>
          <w:ilvl w:val="0"/>
          <w:numId w:val="5"/>
        </w:numPr>
        <w:spacing w:after="0" w:line="240" w:lineRule="auto"/>
        <w:rPr>
          <w:rFonts w:ascii="Open Sans" w:hAnsi="Open Sans" w:cs="Open Sans"/>
        </w:rPr>
      </w:pPr>
      <w:proofErr w:type="spellStart"/>
      <w:r w:rsidRPr="00547E89">
        <w:rPr>
          <w:rFonts w:ascii="Open Sans" w:hAnsi="Open Sans" w:cs="Open Sans"/>
        </w:rPr>
        <w:t>MyLab</w:t>
      </w:r>
      <w:proofErr w:type="spellEnd"/>
      <w:r w:rsidRPr="00547E89">
        <w:rPr>
          <w:rFonts w:ascii="Open Sans" w:hAnsi="Open Sans" w:cs="Open Sans"/>
        </w:rPr>
        <w:t xml:space="preserve"> Economics with </w:t>
      </w:r>
      <w:proofErr w:type="spellStart"/>
      <w:r w:rsidRPr="00547E89">
        <w:rPr>
          <w:rFonts w:ascii="Open Sans" w:hAnsi="Open Sans" w:cs="Open Sans"/>
        </w:rPr>
        <w:t>eText</w:t>
      </w:r>
      <w:proofErr w:type="spellEnd"/>
      <w:r w:rsidRPr="00547E89">
        <w:rPr>
          <w:rFonts w:ascii="Open Sans" w:hAnsi="Open Sans" w:cs="Open Sans"/>
        </w:rPr>
        <w:t xml:space="preserve"> $95.00</w:t>
      </w:r>
    </w:p>
    <w:p w14:paraId="2BD02057" w14:textId="47887B16" w:rsidR="000C0351" w:rsidRPr="00985D5F" w:rsidRDefault="00A77C6D" w:rsidP="000C0351">
      <w:pPr>
        <w:pStyle w:val="ListParagraph"/>
        <w:rPr>
          <w:rFonts w:ascii="Open Sans" w:hAnsi="Open Sans" w:cs="Open Sans"/>
        </w:rPr>
      </w:pPr>
      <w:hyperlink r:id="rId10" w:history="1">
        <w:r w:rsidR="000C0351" w:rsidRPr="00DB3158">
          <w:rPr>
            <w:rStyle w:val="Hyperlink"/>
            <w:rFonts w:ascii="Open Sans" w:hAnsi="Open Sans" w:cs="Open Sans"/>
          </w:rPr>
          <w:t>https://www.campusebookstore.com/integration/AccessCodes/default.aspx?bookseller_id=22&amp;Course=ECON+101+(W22)+Mylab+%2b+etext&amp;frame=YES&amp;t=permalink</w:t>
        </w:r>
      </w:hyperlink>
      <w:r w:rsidR="000C0351">
        <w:rPr>
          <w:rFonts w:ascii="Open Sans" w:hAnsi="Open Sans" w:cs="Open Sans"/>
        </w:rPr>
        <w:t xml:space="preserve"> </w:t>
      </w:r>
    </w:p>
    <w:p w14:paraId="6A756C70" w14:textId="77777777" w:rsidR="000C0351" w:rsidRPr="00985D5F" w:rsidRDefault="000C0351" w:rsidP="000C0351">
      <w:pPr>
        <w:pStyle w:val="xmsonormal"/>
        <w:numPr>
          <w:ilvl w:val="0"/>
          <w:numId w:val="5"/>
        </w:numPr>
        <w:rPr>
          <w:rFonts w:ascii="Open Sans" w:hAnsi="Open Sans" w:cs="Open Sans"/>
        </w:rPr>
      </w:pPr>
      <w:r w:rsidRPr="00985D5F">
        <w:rPr>
          <w:rFonts w:ascii="Open Sans" w:hAnsi="Open Sans" w:cs="Open Sans"/>
        </w:rPr>
        <w:t xml:space="preserve">Non-Expiry </w:t>
      </w:r>
      <w:proofErr w:type="spellStart"/>
      <w:r w:rsidRPr="00985D5F">
        <w:rPr>
          <w:rFonts w:ascii="Open Sans" w:hAnsi="Open Sans" w:cs="Open Sans"/>
        </w:rPr>
        <w:t>eText</w:t>
      </w:r>
      <w:proofErr w:type="spellEnd"/>
      <w:r w:rsidRPr="00985D5F">
        <w:rPr>
          <w:rFonts w:ascii="Open Sans" w:hAnsi="Open Sans" w:cs="Open Sans"/>
        </w:rPr>
        <w:t xml:space="preserve"> only (Without </w:t>
      </w:r>
      <w:proofErr w:type="spellStart"/>
      <w:r w:rsidRPr="00985D5F">
        <w:rPr>
          <w:rFonts w:ascii="Open Sans" w:hAnsi="Open Sans" w:cs="Open Sans"/>
        </w:rPr>
        <w:t>MyLab</w:t>
      </w:r>
      <w:proofErr w:type="spellEnd"/>
      <w:r w:rsidRPr="00985D5F">
        <w:rPr>
          <w:rFonts w:ascii="Open Sans" w:hAnsi="Open Sans" w:cs="Open Sans"/>
        </w:rPr>
        <w:t>) $94.99</w:t>
      </w:r>
    </w:p>
    <w:p w14:paraId="35CE05CA" w14:textId="77777777" w:rsidR="000C0351" w:rsidRPr="00985D5F" w:rsidRDefault="00A77C6D" w:rsidP="000C0351">
      <w:pPr>
        <w:pStyle w:val="xmsonormal"/>
        <w:ind w:left="720"/>
        <w:rPr>
          <w:rFonts w:ascii="Open Sans" w:hAnsi="Open Sans" w:cs="Open Sans"/>
        </w:rPr>
      </w:pPr>
      <w:hyperlink r:id="rId11" w:history="1">
        <w:r w:rsidR="000C0351" w:rsidRPr="00DB3158">
          <w:rPr>
            <w:rStyle w:val="Hyperlink"/>
            <w:rFonts w:ascii="Open Sans" w:hAnsi="Open Sans" w:cs="Open Sans"/>
            <w:lang w:val="en-CA"/>
          </w:rPr>
          <w:t>https://www.campusebookstore.com/integration/AccessCodes/default.aspx?bookseller_id =22&amp;Course=ECON+101+Fall+2021+E-text+Only&amp;frame=</w:t>
        </w:r>
        <w:proofErr w:type="spellStart"/>
        <w:r w:rsidR="000C0351" w:rsidRPr="00DB3158">
          <w:rPr>
            <w:rStyle w:val="Hyperlink"/>
            <w:rFonts w:ascii="Open Sans" w:hAnsi="Open Sans" w:cs="Open Sans"/>
            <w:lang w:val="en-CA"/>
          </w:rPr>
          <w:t>YES&amp;t</w:t>
        </w:r>
        <w:proofErr w:type="spellEnd"/>
        <w:r w:rsidR="000C0351" w:rsidRPr="00DB3158">
          <w:rPr>
            <w:rStyle w:val="Hyperlink"/>
            <w:rFonts w:ascii="Open Sans" w:hAnsi="Open Sans" w:cs="Open Sans"/>
            <w:lang w:val="en-CA"/>
          </w:rPr>
          <w:t>=permalink</w:t>
        </w:r>
      </w:hyperlink>
    </w:p>
    <w:p w14:paraId="3BC0EEF3" w14:textId="77777777" w:rsidR="000C0351" w:rsidRPr="00985D5F" w:rsidRDefault="000C0351" w:rsidP="000C0351">
      <w:pPr>
        <w:pStyle w:val="xmsonormal"/>
        <w:rPr>
          <w:rFonts w:ascii="Open Sans" w:hAnsi="Open Sans" w:cs="Open Sans"/>
        </w:rPr>
      </w:pPr>
      <w:r w:rsidRPr="00985D5F">
        <w:rPr>
          <w:rFonts w:ascii="Open Sans" w:hAnsi="Open Sans" w:cs="Open Sans"/>
        </w:rPr>
        <w:t> </w:t>
      </w:r>
    </w:p>
    <w:p w14:paraId="3685367D" w14:textId="4003C6BA" w:rsidR="000C0351" w:rsidRPr="000C0351" w:rsidRDefault="000C0351" w:rsidP="000C0351">
      <w:pPr>
        <w:ind w:firstLine="360"/>
        <w:rPr>
          <w:rFonts w:ascii="Open Sans" w:hAnsi="Open Sans" w:cs="Open Sans"/>
          <w:b/>
          <w:bCs/>
        </w:rPr>
      </w:pPr>
      <w:r w:rsidRPr="00547E89">
        <w:rPr>
          <w:rFonts w:ascii="Open Sans" w:hAnsi="Open Sans" w:cs="Open Sans"/>
          <w:b/>
          <w:bCs/>
        </w:rPr>
        <w:t>Purchase options 3 or 4 direct from Pearson at the following links</w:t>
      </w:r>
      <w:r>
        <w:rPr>
          <w:rFonts w:ascii="Open Sans" w:hAnsi="Open Sans" w:cs="Open Sans"/>
          <w:b/>
          <w:bCs/>
        </w:rPr>
        <w:t>:</w:t>
      </w:r>
      <w:r w:rsidRPr="00547E89">
        <w:rPr>
          <w:rFonts w:ascii="Open Sans" w:hAnsi="Open Sans" w:cs="Open Sans"/>
          <w:b/>
          <w:bCs/>
        </w:rPr>
        <w:t xml:space="preserve">  </w:t>
      </w:r>
    </w:p>
    <w:p w14:paraId="2F882145" w14:textId="77777777" w:rsidR="000C0351" w:rsidRPr="00985D5F" w:rsidRDefault="000C0351" w:rsidP="000C0351">
      <w:pPr>
        <w:pStyle w:val="xmsonormal"/>
        <w:numPr>
          <w:ilvl w:val="0"/>
          <w:numId w:val="5"/>
        </w:numPr>
        <w:rPr>
          <w:rFonts w:ascii="Open Sans" w:hAnsi="Open Sans" w:cs="Open Sans"/>
        </w:rPr>
      </w:pPr>
      <w:r w:rsidRPr="00985D5F">
        <w:rPr>
          <w:rFonts w:ascii="Open Sans" w:hAnsi="Open Sans" w:cs="Open Sans"/>
        </w:rPr>
        <w:t>180</w:t>
      </w:r>
      <w:r>
        <w:rPr>
          <w:rFonts w:ascii="Open Sans" w:hAnsi="Open Sans" w:cs="Open Sans"/>
        </w:rPr>
        <w:t>-</w:t>
      </w:r>
      <w:r w:rsidRPr="00985D5F">
        <w:rPr>
          <w:rFonts w:ascii="Open Sans" w:hAnsi="Open Sans" w:cs="Open Sans"/>
        </w:rPr>
        <w:t xml:space="preserve">Day </w:t>
      </w:r>
      <w:r>
        <w:rPr>
          <w:rFonts w:ascii="Open Sans" w:hAnsi="Open Sans" w:cs="Open Sans"/>
        </w:rPr>
        <w:t xml:space="preserve">Subscription </w:t>
      </w:r>
      <w:proofErr w:type="spellStart"/>
      <w:r>
        <w:rPr>
          <w:rFonts w:ascii="Open Sans" w:hAnsi="Open Sans" w:cs="Open Sans"/>
        </w:rPr>
        <w:t>e</w:t>
      </w:r>
      <w:r w:rsidRPr="00985D5F">
        <w:rPr>
          <w:rFonts w:ascii="Open Sans" w:hAnsi="Open Sans" w:cs="Open Sans"/>
        </w:rPr>
        <w:t>Text</w:t>
      </w:r>
      <w:proofErr w:type="spellEnd"/>
      <w:r w:rsidRPr="00985D5F">
        <w:rPr>
          <w:rFonts w:ascii="Open Sans" w:hAnsi="Open Sans" w:cs="Open Sans"/>
        </w:rPr>
        <w:t xml:space="preserve"> without </w:t>
      </w:r>
      <w:proofErr w:type="spellStart"/>
      <w:r w:rsidRPr="00985D5F">
        <w:rPr>
          <w:rFonts w:ascii="Open Sans" w:hAnsi="Open Sans" w:cs="Open Sans"/>
        </w:rPr>
        <w:t>MyLab</w:t>
      </w:r>
      <w:proofErr w:type="spellEnd"/>
      <w:r w:rsidRPr="00985D5F">
        <w:rPr>
          <w:rFonts w:ascii="Open Sans" w:hAnsi="Open Sans" w:cs="Open Sans"/>
        </w:rPr>
        <w:t xml:space="preserve"> Economics $49.99 </w:t>
      </w:r>
    </w:p>
    <w:p w14:paraId="5057C45D" w14:textId="6BEB938D" w:rsidR="000C0351" w:rsidRPr="00985D5F" w:rsidRDefault="00A77C6D" w:rsidP="000C0351">
      <w:pPr>
        <w:pStyle w:val="xmsonormal"/>
        <w:ind w:firstLine="720"/>
        <w:rPr>
          <w:rFonts w:ascii="Open Sans" w:hAnsi="Open Sans" w:cs="Open Sans"/>
        </w:rPr>
      </w:pPr>
      <w:hyperlink r:id="rId12" w:history="1">
        <w:r w:rsidR="000C0351" w:rsidRPr="00985D5F">
          <w:rPr>
            <w:rStyle w:val="Hyperlink"/>
            <w:rFonts w:ascii="Open Sans" w:hAnsi="Open Sans" w:cs="Open Sans"/>
          </w:rPr>
          <w:t xml:space="preserve">Pearson </w:t>
        </w:r>
        <w:proofErr w:type="spellStart"/>
        <w:r w:rsidR="000C0351" w:rsidRPr="00985D5F">
          <w:rPr>
            <w:rStyle w:val="Hyperlink"/>
            <w:rFonts w:ascii="Open Sans" w:hAnsi="Open Sans" w:cs="Open Sans"/>
          </w:rPr>
          <w:t>eText</w:t>
        </w:r>
        <w:proofErr w:type="spellEnd"/>
        <w:r w:rsidR="000C0351" w:rsidRPr="00985D5F">
          <w:rPr>
            <w:rStyle w:val="Hyperlink"/>
            <w:rFonts w:ascii="Open Sans" w:hAnsi="Open Sans" w:cs="Open Sans"/>
          </w:rPr>
          <w:t xml:space="preserve"> Without </w:t>
        </w:r>
        <w:proofErr w:type="spellStart"/>
        <w:r w:rsidR="000C0351" w:rsidRPr="00985D5F">
          <w:rPr>
            <w:rStyle w:val="Hyperlink"/>
            <w:rFonts w:ascii="Open Sans" w:hAnsi="Open Sans" w:cs="Open Sans"/>
          </w:rPr>
          <w:t>MyLab</w:t>
        </w:r>
        <w:proofErr w:type="spellEnd"/>
        <w:r w:rsidR="000C0351" w:rsidRPr="00985D5F">
          <w:rPr>
            <w:rStyle w:val="Hyperlink"/>
            <w:rFonts w:ascii="Open Sans" w:hAnsi="Open Sans" w:cs="Open Sans"/>
          </w:rPr>
          <w:t xml:space="preserve"> </w:t>
        </w:r>
      </w:hyperlink>
    </w:p>
    <w:p w14:paraId="52150B2F" w14:textId="77777777" w:rsidR="000C0351" w:rsidRPr="00547E89" w:rsidRDefault="000C0351" w:rsidP="000C0351">
      <w:pPr>
        <w:pStyle w:val="ListParagraph"/>
        <w:numPr>
          <w:ilvl w:val="0"/>
          <w:numId w:val="5"/>
        </w:numPr>
        <w:spacing w:after="0" w:line="240" w:lineRule="auto"/>
        <w:rPr>
          <w:rFonts w:ascii="Open Sans" w:hAnsi="Open Sans" w:cs="Open Sans"/>
        </w:rPr>
      </w:pPr>
      <w:r w:rsidRPr="00547E89">
        <w:rPr>
          <w:rFonts w:ascii="Open Sans" w:hAnsi="Open Sans" w:cs="Open Sans"/>
        </w:rPr>
        <w:t>Loose-leaf</w:t>
      </w:r>
      <w:r>
        <w:rPr>
          <w:rFonts w:ascii="Open Sans" w:hAnsi="Open Sans" w:cs="Open Sans"/>
        </w:rPr>
        <w:t xml:space="preserve"> print text without </w:t>
      </w:r>
      <w:proofErr w:type="spellStart"/>
      <w:r>
        <w:rPr>
          <w:rFonts w:ascii="Open Sans" w:hAnsi="Open Sans" w:cs="Open Sans"/>
        </w:rPr>
        <w:t>MyLab</w:t>
      </w:r>
      <w:proofErr w:type="spellEnd"/>
      <w:r>
        <w:rPr>
          <w:rFonts w:ascii="Open Sans" w:hAnsi="Open Sans" w:cs="Open Sans"/>
        </w:rPr>
        <w:t xml:space="preserve"> $65.00</w:t>
      </w:r>
    </w:p>
    <w:p w14:paraId="0C5AFD64" w14:textId="77777777" w:rsidR="000C0351" w:rsidRPr="00985D5F" w:rsidRDefault="00A77C6D" w:rsidP="000C0351">
      <w:pPr>
        <w:ind w:firstLine="720"/>
        <w:rPr>
          <w:rFonts w:ascii="Open Sans" w:hAnsi="Open Sans" w:cs="Open Sans"/>
        </w:rPr>
      </w:pPr>
      <w:hyperlink r:id="rId13" w:history="1">
        <w:r w:rsidR="000C0351" w:rsidRPr="00985D5F">
          <w:rPr>
            <w:rStyle w:val="Hyperlink"/>
            <w:rFonts w:ascii="Open Sans" w:hAnsi="Open Sans" w:cs="Open Sans"/>
          </w:rPr>
          <w:t>Microeconomics Looseleaf</w:t>
        </w:r>
      </w:hyperlink>
    </w:p>
    <w:p w14:paraId="3489F3EF" w14:textId="77777777" w:rsidR="00A31C85" w:rsidRPr="00FB0275" w:rsidRDefault="00A31C85" w:rsidP="006C248A">
      <w:pPr>
        <w:spacing w:after="0"/>
        <w:jc w:val="both"/>
        <w:rPr>
          <w:b/>
        </w:rPr>
      </w:pPr>
      <w:r w:rsidRPr="00FB0275">
        <w:rPr>
          <w:b/>
        </w:rPr>
        <w:t xml:space="preserve">Readings Available on LEARN </w:t>
      </w:r>
    </w:p>
    <w:p w14:paraId="2B5FDBDC" w14:textId="77777777" w:rsidR="00A31C85" w:rsidRPr="00FB0275" w:rsidRDefault="00A31C85" w:rsidP="006C248A">
      <w:pPr>
        <w:spacing w:after="0"/>
        <w:jc w:val="both"/>
      </w:pPr>
    </w:p>
    <w:p w14:paraId="17825E11" w14:textId="77777777" w:rsidR="00A961FD" w:rsidRPr="00FB0275" w:rsidRDefault="00A31C85" w:rsidP="006C248A">
      <w:pPr>
        <w:spacing w:after="0"/>
        <w:jc w:val="both"/>
      </w:pPr>
      <w:r w:rsidRPr="00FB0275">
        <w:t>I will be posting the course lecture slides on LEARN before each class. The course lectures will closely follow the course textbook in terms of content and progression – but not in terms of the style of presentation. It is your responsibility to keep yourself current with the assigned textbook readings as well as maintaining an understanding of the lecture content.</w:t>
      </w:r>
    </w:p>
    <w:p w14:paraId="7F5F6F2A" w14:textId="77777777" w:rsidR="00A31C85" w:rsidRPr="00FB0275" w:rsidRDefault="00A31C85" w:rsidP="006C248A">
      <w:pPr>
        <w:spacing w:after="0"/>
        <w:jc w:val="both"/>
      </w:pPr>
    </w:p>
    <w:p w14:paraId="0B3898EB" w14:textId="77777777" w:rsidR="00A31C85" w:rsidRPr="00FB0275" w:rsidRDefault="00A31C85" w:rsidP="006C248A">
      <w:pPr>
        <w:spacing w:after="0"/>
        <w:jc w:val="both"/>
      </w:pPr>
      <w:r w:rsidRPr="00FB0275">
        <w:t xml:space="preserve">• Any additional course materials (news, updates, announcements) will be posted on the LEARN web site </w:t>
      </w:r>
      <w:hyperlink r:id="rId14" w:history="1">
        <w:r w:rsidR="000A13D8">
          <w:rPr>
            <w:rStyle w:val="Hyperlink"/>
          </w:rPr>
          <w:t>LEARN official site for additional materials like news and updates</w:t>
        </w:r>
      </w:hyperlink>
      <w:r w:rsidRPr="00FB0275">
        <w:t xml:space="preserve"> </w:t>
      </w:r>
    </w:p>
    <w:p w14:paraId="154F3030" w14:textId="77777777" w:rsidR="00A31C85" w:rsidRPr="00FB0275" w:rsidRDefault="00A31C85" w:rsidP="006C248A">
      <w:pPr>
        <w:spacing w:after="0"/>
        <w:jc w:val="both"/>
      </w:pPr>
      <w:r w:rsidRPr="00FB0275">
        <w:t xml:space="preserve">• The LEARN site is down occasionally. Save the course materials to your computer as soon as they are posted. Always be prepared! </w:t>
      </w:r>
    </w:p>
    <w:p w14:paraId="19F8597D" w14:textId="77777777" w:rsidR="00A31C85" w:rsidRPr="00FB0275" w:rsidRDefault="00A31C85" w:rsidP="006C248A">
      <w:pPr>
        <w:spacing w:after="0"/>
        <w:jc w:val="both"/>
      </w:pPr>
      <w:r w:rsidRPr="00FB0275">
        <w:t xml:space="preserve">• Students writing tests and exams are responsible to save course materials on LEARN before the access to their courses is shut off (normally on the first day of classes of the </w:t>
      </w:r>
      <w:r w:rsidRPr="00FB0275">
        <w:rPr>
          <w:b/>
          <w:u w:val="single"/>
        </w:rPr>
        <w:t>next</w:t>
      </w:r>
      <w:r w:rsidRPr="00FB0275">
        <w:rPr>
          <w:u w:val="single"/>
        </w:rPr>
        <w:t xml:space="preserve"> </w:t>
      </w:r>
      <w:r w:rsidRPr="00FB0275">
        <w:t>term).</w:t>
      </w:r>
    </w:p>
    <w:p w14:paraId="678DBECA" w14:textId="77777777" w:rsidR="00A31C85" w:rsidRDefault="00A31C85" w:rsidP="006C248A">
      <w:pPr>
        <w:spacing w:after="0"/>
        <w:jc w:val="both"/>
      </w:pPr>
    </w:p>
    <w:p w14:paraId="43DD35EE" w14:textId="77777777" w:rsidR="00A31C85" w:rsidRPr="00A31C85" w:rsidRDefault="00A31C85" w:rsidP="006C248A">
      <w:pPr>
        <w:spacing w:after="0"/>
        <w:jc w:val="both"/>
        <w:rPr>
          <w:b/>
        </w:rPr>
      </w:pPr>
      <w:r w:rsidRPr="00A31C85">
        <w:rPr>
          <w:b/>
        </w:rPr>
        <w:t xml:space="preserve">Course Requirements and Assessment </w:t>
      </w:r>
    </w:p>
    <w:p w14:paraId="186AD08B" w14:textId="77777777" w:rsidR="00A31C85" w:rsidRDefault="00A31C85" w:rsidP="006C248A">
      <w:pPr>
        <w:spacing w:after="0"/>
        <w:jc w:val="both"/>
      </w:pPr>
    </w:p>
    <w:p w14:paraId="54CF193F" w14:textId="77777777" w:rsidR="00A31C85" w:rsidRDefault="008E29AF" w:rsidP="006C248A">
      <w:pPr>
        <w:spacing w:after="0"/>
        <w:jc w:val="both"/>
      </w:pPr>
      <w:r>
        <w:t xml:space="preserve">Students in this course will be graded based on results of two midterm exams (both held in class times) </w:t>
      </w:r>
      <w:r w:rsidR="00A31C85">
        <w:t>and a</w:t>
      </w:r>
      <w:r>
        <w:t xml:space="preserve"> final examination</w:t>
      </w:r>
      <w:r w:rsidR="00A31C85">
        <w:t xml:space="preserve"> </w:t>
      </w:r>
      <w:r>
        <w:t>(</w:t>
      </w:r>
      <w:r w:rsidR="00A31C85">
        <w:t>held during the Official Examination Sched</w:t>
      </w:r>
      <w:r w:rsidR="00546AD7">
        <w:t xml:space="preserve">ule, </w:t>
      </w:r>
      <w:r w:rsidR="00F85E99" w:rsidRPr="00CE6576">
        <w:t>2-16</w:t>
      </w:r>
      <w:r w:rsidR="000A4659" w:rsidRPr="00CE6576">
        <w:t xml:space="preserve"> August 2019</w:t>
      </w:r>
      <w:r>
        <w:t>)</w:t>
      </w:r>
      <w:r w:rsidR="00A31C85">
        <w:t xml:space="preserve">. The breakdown </w:t>
      </w:r>
      <w:r>
        <w:t xml:space="preserve">of the grading scheme </w:t>
      </w:r>
      <w:r w:rsidR="00A31C85">
        <w:t>is as follows:</w:t>
      </w:r>
    </w:p>
    <w:p w14:paraId="28085AEF" w14:textId="77777777" w:rsidR="00A31C85" w:rsidRDefault="00A31C85" w:rsidP="006C248A">
      <w:pPr>
        <w:spacing w:after="0"/>
        <w:jc w:val="both"/>
      </w:pPr>
    </w:p>
    <w:p w14:paraId="63953C84" w14:textId="77777777" w:rsidR="00717C1F" w:rsidRDefault="00717C1F" w:rsidP="006C248A">
      <w:pPr>
        <w:spacing w:after="0"/>
        <w:jc w:val="both"/>
      </w:pPr>
    </w:p>
    <w:tbl>
      <w:tblPr>
        <w:tblStyle w:val="TableGrid"/>
        <w:tblW w:w="0" w:type="auto"/>
        <w:tblLook w:val="04A0" w:firstRow="1" w:lastRow="0" w:firstColumn="1" w:lastColumn="0" w:noHBand="0" w:noVBand="1"/>
        <w:tblCaption w:val="Student Grading Scheme"/>
        <w:tblDescription w:val="Student Grading Scheme"/>
      </w:tblPr>
      <w:tblGrid>
        <w:gridCol w:w="2337"/>
        <w:gridCol w:w="2337"/>
        <w:gridCol w:w="2338"/>
      </w:tblGrid>
      <w:tr w:rsidR="00C57013" w14:paraId="44447243" w14:textId="77777777" w:rsidTr="002F7383">
        <w:trPr>
          <w:tblHeader/>
        </w:trPr>
        <w:tc>
          <w:tcPr>
            <w:tcW w:w="2337" w:type="dxa"/>
            <w:shd w:val="clear" w:color="auto" w:fill="D9D9D9" w:themeFill="background1" w:themeFillShade="D9"/>
          </w:tcPr>
          <w:p w14:paraId="6F3F8EE8" w14:textId="283E0325" w:rsidR="00C57013" w:rsidRPr="009F6D32" w:rsidRDefault="00C57013" w:rsidP="006C248A">
            <w:pPr>
              <w:jc w:val="both"/>
              <w:rPr>
                <w:b/>
              </w:rPr>
            </w:pPr>
            <w:r w:rsidRPr="009F6D32">
              <w:rPr>
                <w:b/>
              </w:rPr>
              <w:lastRenderedPageBreak/>
              <w:t>Assessment Type</w:t>
            </w:r>
            <w:r w:rsidR="00F84E51">
              <w:rPr>
                <w:b/>
              </w:rPr>
              <w:t>*</w:t>
            </w:r>
          </w:p>
        </w:tc>
        <w:tc>
          <w:tcPr>
            <w:tcW w:w="2337" w:type="dxa"/>
            <w:shd w:val="clear" w:color="auto" w:fill="D9D9D9" w:themeFill="background1" w:themeFillShade="D9"/>
          </w:tcPr>
          <w:p w14:paraId="745A5D41" w14:textId="77777777" w:rsidR="00C57013" w:rsidRPr="009F6D32" w:rsidRDefault="00C57013" w:rsidP="006C248A">
            <w:pPr>
              <w:jc w:val="both"/>
              <w:rPr>
                <w:b/>
              </w:rPr>
            </w:pPr>
            <w:r w:rsidRPr="009F6D32">
              <w:rPr>
                <w:b/>
              </w:rPr>
              <w:t>Date (if known)</w:t>
            </w:r>
          </w:p>
        </w:tc>
        <w:tc>
          <w:tcPr>
            <w:tcW w:w="2338" w:type="dxa"/>
            <w:shd w:val="clear" w:color="auto" w:fill="D9D9D9" w:themeFill="background1" w:themeFillShade="D9"/>
          </w:tcPr>
          <w:p w14:paraId="49B873EF" w14:textId="77777777" w:rsidR="00C57013" w:rsidRPr="009F6D32" w:rsidRDefault="00C57013" w:rsidP="006C248A">
            <w:pPr>
              <w:jc w:val="both"/>
              <w:rPr>
                <w:b/>
              </w:rPr>
            </w:pPr>
            <w:r w:rsidRPr="009F6D32">
              <w:rPr>
                <w:b/>
              </w:rPr>
              <w:t>Weight</w:t>
            </w:r>
          </w:p>
        </w:tc>
      </w:tr>
      <w:tr w:rsidR="00C57013" w14:paraId="15373B71" w14:textId="77777777" w:rsidTr="002F7383">
        <w:trPr>
          <w:tblHeader/>
        </w:trPr>
        <w:tc>
          <w:tcPr>
            <w:tcW w:w="2337" w:type="dxa"/>
          </w:tcPr>
          <w:p w14:paraId="10E05766" w14:textId="77777777" w:rsidR="00C57013" w:rsidRDefault="00C57013" w:rsidP="006C248A">
            <w:pPr>
              <w:jc w:val="both"/>
            </w:pPr>
            <w:r>
              <w:t>Midterm Exam 1</w:t>
            </w:r>
          </w:p>
        </w:tc>
        <w:tc>
          <w:tcPr>
            <w:tcW w:w="2337" w:type="dxa"/>
          </w:tcPr>
          <w:p w14:paraId="09859C7B" w14:textId="6B21A645" w:rsidR="00C57013" w:rsidRDefault="00CE7DE6" w:rsidP="006C248A">
            <w:pPr>
              <w:jc w:val="both"/>
            </w:pPr>
            <w:r>
              <w:t>February 2, 2022</w:t>
            </w:r>
          </w:p>
        </w:tc>
        <w:tc>
          <w:tcPr>
            <w:tcW w:w="2338" w:type="dxa"/>
          </w:tcPr>
          <w:p w14:paraId="65D0C58A" w14:textId="77777777" w:rsidR="00C57013" w:rsidRDefault="00B967B7" w:rsidP="006C248A">
            <w:pPr>
              <w:jc w:val="both"/>
            </w:pPr>
            <w:r>
              <w:t>20</w:t>
            </w:r>
            <w:r w:rsidR="00C57013">
              <w:t>%</w:t>
            </w:r>
          </w:p>
        </w:tc>
      </w:tr>
      <w:tr w:rsidR="00C57013" w14:paraId="79FEF5B9" w14:textId="77777777" w:rsidTr="002F7383">
        <w:trPr>
          <w:tblHeader/>
        </w:trPr>
        <w:tc>
          <w:tcPr>
            <w:tcW w:w="2337" w:type="dxa"/>
          </w:tcPr>
          <w:p w14:paraId="02F01EA5" w14:textId="77777777" w:rsidR="00C57013" w:rsidRDefault="00C57013" w:rsidP="006C248A">
            <w:pPr>
              <w:jc w:val="both"/>
            </w:pPr>
            <w:r>
              <w:t>Midterm Exam 2</w:t>
            </w:r>
          </w:p>
        </w:tc>
        <w:tc>
          <w:tcPr>
            <w:tcW w:w="2337" w:type="dxa"/>
          </w:tcPr>
          <w:p w14:paraId="50D44315" w14:textId="17E28DE0" w:rsidR="00C57013" w:rsidRDefault="00CE7DE6" w:rsidP="006C248A">
            <w:pPr>
              <w:jc w:val="both"/>
            </w:pPr>
            <w:r>
              <w:t>March 9, 2022</w:t>
            </w:r>
          </w:p>
        </w:tc>
        <w:tc>
          <w:tcPr>
            <w:tcW w:w="2338" w:type="dxa"/>
          </w:tcPr>
          <w:p w14:paraId="7A1E5DBC" w14:textId="77777777" w:rsidR="00C57013" w:rsidRDefault="00B967B7" w:rsidP="006C248A">
            <w:pPr>
              <w:jc w:val="both"/>
            </w:pPr>
            <w:r>
              <w:t>20</w:t>
            </w:r>
            <w:r w:rsidR="00C57013">
              <w:t>%</w:t>
            </w:r>
          </w:p>
        </w:tc>
      </w:tr>
      <w:tr w:rsidR="00C57013" w14:paraId="4702CC9A" w14:textId="77777777" w:rsidTr="002F7383">
        <w:trPr>
          <w:tblHeader/>
        </w:trPr>
        <w:tc>
          <w:tcPr>
            <w:tcW w:w="2337" w:type="dxa"/>
          </w:tcPr>
          <w:p w14:paraId="4525A0EF" w14:textId="77777777" w:rsidR="00C57013" w:rsidRDefault="00C57013" w:rsidP="006C248A">
            <w:pPr>
              <w:jc w:val="both"/>
            </w:pPr>
            <w:r>
              <w:t>Final Exam</w:t>
            </w:r>
          </w:p>
        </w:tc>
        <w:tc>
          <w:tcPr>
            <w:tcW w:w="2337" w:type="dxa"/>
          </w:tcPr>
          <w:p w14:paraId="4F9BCBDD" w14:textId="28DB82A0" w:rsidR="00C57013" w:rsidRDefault="00A22068" w:rsidP="006C248A">
            <w:pPr>
              <w:jc w:val="both"/>
            </w:pPr>
            <w:r>
              <w:t>April</w:t>
            </w:r>
            <w:r w:rsidR="00CE6576">
              <w:t xml:space="preserve"> </w:t>
            </w:r>
            <w:r>
              <w:t>8-26</w:t>
            </w:r>
            <w:r w:rsidR="00546AD7">
              <w:t xml:space="preserve"> exam</w:t>
            </w:r>
            <w:r w:rsidR="00C57013">
              <w:t xml:space="preserve"> period</w:t>
            </w:r>
          </w:p>
        </w:tc>
        <w:tc>
          <w:tcPr>
            <w:tcW w:w="2338" w:type="dxa"/>
          </w:tcPr>
          <w:p w14:paraId="26E8AB5D" w14:textId="77777777" w:rsidR="00C57013" w:rsidRDefault="00B967B7" w:rsidP="006C248A">
            <w:pPr>
              <w:jc w:val="both"/>
            </w:pPr>
            <w:r>
              <w:t>6</w:t>
            </w:r>
            <w:r w:rsidR="00C57013">
              <w:t>0%</w:t>
            </w:r>
          </w:p>
        </w:tc>
      </w:tr>
      <w:tr w:rsidR="00C57013" w14:paraId="7A51F551" w14:textId="77777777" w:rsidTr="002F7383">
        <w:trPr>
          <w:tblHeader/>
        </w:trPr>
        <w:tc>
          <w:tcPr>
            <w:tcW w:w="2337" w:type="dxa"/>
            <w:shd w:val="clear" w:color="auto" w:fill="D9D9D9" w:themeFill="background1" w:themeFillShade="D9"/>
          </w:tcPr>
          <w:p w14:paraId="5170042A" w14:textId="77777777" w:rsidR="00C57013" w:rsidRDefault="00C57013" w:rsidP="006C248A">
            <w:pPr>
              <w:jc w:val="both"/>
            </w:pPr>
            <w:r>
              <w:t>Total</w:t>
            </w:r>
          </w:p>
        </w:tc>
        <w:tc>
          <w:tcPr>
            <w:tcW w:w="2337" w:type="dxa"/>
            <w:shd w:val="clear" w:color="auto" w:fill="D9D9D9" w:themeFill="background1" w:themeFillShade="D9"/>
          </w:tcPr>
          <w:p w14:paraId="515C9F64" w14:textId="77777777" w:rsidR="00C57013" w:rsidRDefault="00C57013" w:rsidP="006C248A">
            <w:pPr>
              <w:jc w:val="both"/>
            </w:pPr>
          </w:p>
        </w:tc>
        <w:tc>
          <w:tcPr>
            <w:tcW w:w="2338" w:type="dxa"/>
            <w:shd w:val="clear" w:color="auto" w:fill="D9D9D9" w:themeFill="background1" w:themeFillShade="D9"/>
          </w:tcPr>
          <w:p w14:paraId="695B9AE3" w14:textId="77777777" w:rsidR="00C57013" w:rsidRDefault="00C57013" w:rsidP="006C248A">
            <w:pPr>
              <w:jc w:val="both"/>
            </w:pPr>
            <w:r>
              <w:t>100%</w:t>
            </w:r>
          </w:p>
        </w:tc>
      </w:tr>
    </w:tbl>
    <w:p w14:paraId="353D121F" w14:textId="77777777" w:rsidR="00C57013" w:rsidRDefault="00C57013" w:rsidP="006C248A">
      <w:pPr>
        <w:spacing w:after="0"/>
        <w:jc w:val="both"/>
      </w:pPr>
    </w:p>
    <w:p w14:paraId="59B5A313" w14:textId="77978240" w:rsidR="00F84E51" w:rsidRDefault="00F84E51" w:rsidP="006C248A">
      <w:pPr>
        <w:spacing w:after="0"/>
        <w:jc w:val="both"/>
        <w:rPr>
          <w:bCs/>
        </w:rPr>
      </w:pPr>
      <w:r w:rsidRPr="00F84E51">
        <w:rPr>
          <w:bCs/>
        </w:rPr>
        <w:t>*</w:t>
      </w:r>
      <w:r>
        <w:rPr>
          <w:bCs/>
        </w:rPr>
        <w:t xml:space="preserve"> This assessment structure is designed for “in-person” delivery of classes and exams. However, should in person delivery be replaced with remote delivery for extended </w:t>
      </w:r>
      <w:proofErr w:type="gramStart"/>
      <w:r>
        <w:rPr>
          <w:bCs/>
        </w:rPr>
        <w:t>period of time</w:t>
      </w:r>
      <w:proofErr w:type="gramEnd"/>
      <w:r>
        <w:rPr>
          <w:bCs/>
        </w:rPr>
        <w:t xml:space="preserve">, the instructor reserves the right to alter </w:t>
      </w:r>
      <w:r w:rsidR="0093590B">
        <w:rPr>
          <w:bCs/>
        </w:rPr>
        <w:t>this assessment structure and associated wights as it is deemed appropriate. Any such potential changes will be communicated to students as soon as they become necessary.</w:t>
      </w:r>
    </w:p>
    <w:p w14:paraId="0A6CC851" w14:textId="77777777" w:rsidR="0093590B" w:rsidRPr="00F84E51" w:rsidRDefault="0093590B" w:rsidP="006C248A">
      <w:pPr>
        <w:spacing w:after="0"/>
        <w:jc w:val="both"/>
        <w:rPr>
          <w:bCs/>
        </w:rPr>
      </w:pPr>
    </w:p>
    <w:p w14:paraId="02ED061C" w14:textId="086304A3" w:rsidR="00717C1F" w:rsidRPr="00CE6576" w:rsidRDefault="000A4659" w:rsidP="006C248A">
      <w:pPr>
        <w:spacing w:after="0"/>
        <w:jc w:val="both"/>
      </w:pPr>
      <w:r w:rsidRPr="00CE6576">
        <w:rPr>
          <w:b/>
          <w:u w:val="single"/>
        </w:rPr>
        <w:t>Please note</w:t>
      </w:r>
      <w:r w:rsidRPr="00CE6576">
        <w:t xml:space="preserve">: </w:t>
      </w:r>
      <w:r w:rsidRPr="00CE6576">
        <w:rPr>
          <w:b/>
          <w:i/>
        </w:rPr>
        <w:t>NO Calculators or electronic device of any sorts are allowed during Midterms and the Final Exam – NO EXCEPTIONS!</w:t>
      </w:r>
    </w:p>
    <w:p w14:paraId="5A10014A" w14:textId="77777777" w:rsidR="00717C1F" w:rsidRDefault="00717C1F" w:rsidP="006C248A">
      <w:pPr>
        <w:spacing w:after="0"/>
        <w:jc w:val="both"/>
      </w:pPr>
    </w:p>
    <w:p w14:paraId="330E58AA" w14:textId="77777777" w:rsidR="00717C1F" w:rsidRDefault="00717C1F" w:rsidP="006C248A">
      <w:pPr>
        <w:spacing w:after="0"/>
        <w:jc w:val="both"/>
        <w:rPr>
          <w:b/>
        </w:rPr>
      </w:pPr>
      <w:r w:rsidRPr="00C57013">
        <w:rPr>
          <w:b/>
        </w:rPr>
        <w:t>Tentative Course Schedule</w:t>
      </w:r>
      <w:r w:rsidR="00C57013">
        <w:rPr>
          <w:b/>
        </w:rPr>
        <w:t>*</w:t>
      </w:r>
    </w:p>
    <w:p w14:paraId="486C4800" w14:textId="77777777" w:rsidR="00693DDA" w:rsidRDefault="00693DDA" w:rsidP="006C248A">
      <w:pPr>
        <w:spacing w:after="0"/>
        <w:jc w:val="both"/>
        <w:rPr>
          <w:b/>
        </w:rPr>
      </w:pPr>
    </w:p>
    <w:p w14:paraId="5D9F0240" w14:textId="48B1EB48" w:rsidR="00A82B63" w:rsidRDefault="003177D8" w:rsidP="00FE0E1E">
      <w:pPr>
        <w:spacing w:after="0"/>
        <w:jc w:val="both"/>
      </w:pPr>
      <w:r w:rsidRPr="003177D8">
        <w:t xml:space="preserve">Given intense nature of class schedule and topics covered, the instructor may modify and/or eliminate certain content. </w:t>
      </w:r>
      <w:r w:rsidR="00693DDA" w:rsidRPr="003177D8">
        <w:t xml:space="preserve">Any necessary modifications </w:t>
      </w:r>
      <w:r w:rsidRPr="003177D8">
        <w:t>and/</w:t>
      </w:r>
      <w:r w:rsidR="00693DDA" w:rsidRPr="003177D8">
        <w:t xml:space="preserve">or eliminations to the course content will be communicated to </w:t>
      </w:r>
      <w:r>
        <w:t>you in the regular class period.</w:t>
      </w:r>
      <w:r w:rsidR="00A82B63">
        <w:br w:type="page"/>
      </w:r>
    </w:p>
    <w:tbl>
      <w:tblPr>
        <w:tblStyle w:val="TableGrid1"/>
        <w:tblW w:w="10343" w:type="dxa"/>
        <w:tblLook w:val="04A0" w:firstRow="1" w:lastRow="0" w:firstColumn="1" w:lastColumn="0" w:noHBand="0" w:noVBand="1"/>
        <w:tblCaption w:val="Tentative Course Schedule"/>
        <w:tblDescription w:val="Tentative Course Schedule"/>
      </w:tblPr>
      <w:tblGrid>
        <w:gridCol w:w="743"/>
        <w:gridCol w:w="1814"/>
        <w:gridCol w:w="1982"/>
        <w:gridCol w:w="5804"/>
      </w:tblGrid>
      <w:tr w:rsidR="000A4659" w:rsidRPr="000A4659" w14:paraId="77570303" w14:textId="77777777" w:rsidTr="002F7383">
        <w:trPr>
          <w:tblHeader/>
        </w:trPr>
        <w:tc>
          <w:tcPr>
            <w:tcW w:w="743" w:type="dxa"/>
          </w:tcPr>
          <w:p w14:paraId="382633EE" w14:textId="77777777" w:rsidR="000A4659" w:rsidRPr="000A4659" w:rsidRDefault="000A4659" w:rsidP="000A4659">
            <w:pPr>
              <w:jc w:val="both"/>
              <w:rPr>
                <w:b/>
              </w:rPr>
            </w:pPr>
            <w:r w:rsidRPr="000A4659">
              <w:rPr>
                <w:b/>
              </w:rPr>
              <w:lastRenderedPageBreak/>
              <w:t>Week</w:t>
            </w:r>
          </w:p>
        </w:tc>
        <w:tc>
          <w:tcPr>
            <w:tcW w:w="1814" w:type="dxa"/>
          </w:tcPr>
          <w:p w14:paraId="2CA313C5" w14:textId="77777777" w:rsidR="000A4659" w:rsidRPr="000A4659" w:rsidRDefault="000A4659" w:rsidP="000A4659">
            <w:pPr>
              <w:jc w:val="both"/>
              <w:rPr>
                <w:b/>
              </w:rPr>
            </w:pPr>
            <w:r w:rsidRPr="000A4659">
              <w:rPr>
                <w:b/>
              </w:rPr>
              <w:t>Dates</w:t>
            </w:r>
          </w:p>
        </w:tc>
        <w:tc>
          <w:tcPr>
            <w:tcW w:w="1982" w:type="dxa"/>
          </w:tcPr>
          <w:p w14:paraId="073A2C09" w14:textId="77777777" w:rsidR="000A4659" w:rsidRPr="000A4659" w:rsidRDefault="000A4659" w:rsidP="000A4659">
            <w:pPr>
              <w:jc w:val="both"/>
            </w:pPr>
            <w:r w:rsidRPr="000A4659">
              <w:rPr>
                <w:b/>
              </w:rPr>
              <w:t>Chapter #/Text</w:t>
            </w:r>
            <w:r w:rsidRPr="000A4659">
              <w:t xml:space="preserve"> </w:t>
            </w:r>
            <w:r w:rsidRPr="000A4659">
              <w:rPr>
                <w:b/>
              </w:rPr>
              <w:t>Sections</w:t>
            </w:r>
          </w:p>
        </w:tc>
        <w:tc>
          <w:tcPr>
            <w:tcW w:w="5804" w:type="dxa"/>
          </w:tcPr>
          <w:p w14:paraId="5DB802F9" w14:textId="77777777" w:rsidR="000A4659" w:rsidRPr="000A4659" w:rsidRDefault="000A4659" w:rsidP="000A4659">
            <w:pPr>
              <w:jc w:val="both"/>
              <w:rPr>
                <w:b/>
              </w:rPr>
            </w:pPr>
            <w:r w:rsidRPr="000A4659">
              <w:rPr>
                <w:b/>
              </w:rPr>
              <w:t>Theme and Topics (Required Reading)</w:t>
            </w:r>
          </w:p>
        </w:tc>
      </w:tr>
      <w:tr w:rsidR="000A4659" w:rsidRPr="000A4659" w14:paraId="71AFDC4E" w14:textId="77777777" w:rsidTr="002F7383">
        <w:trPr>
          <w:tblHeader/>
        </w:trPr>
        <w:tc>
          <w:tcPr>
            <w:tcW w:w="743" w:type="dxa"/>
          </w:tcPr>
          <w:p w14:paraId="601B9442" w14:textId="77777777" w:rsidR="000A4659" w:rsidRPr="000A4659" w:rsidRDefault="000A4659" w:rsidP="000A4659">
            <w:pPr>
              <w:jc w:val="both"/>
            </w:pPr>
          </w:p>
          <w:p w14:paraId="1D137FB8" w14:textId="77777777" w:rsidR="000A4659" w:rsidRPr="000A4659" w:rsidRDefault="000A4659" w:rsidP="000A4659">
            <w:pPr>
              <w:jc w:val="both"/>
            </w:pPr>
            <w:r w:rsidRPr="000A4659">
              <w:t>1</w:t>
            </w:r>
          </w:p>
        </w:tc>
        <w:tc>
          <w:tcPr>
            <w:tcW w:w="1814" w:type="dxa"/>
          </w:tcPr>
          <w:p w14:paraId="10178439" w14:textId="77777777" w:rsidR="000A4659" w:rsidRPr="000A4659" w:rsidRDefault="000A4659" w:rsidP="000A4659">
            <w:pPr>
              <w:jc w:val="both"/>
            </w:pPr>
          </w:p>
          <w:p w14:paraId="71383208" w14:textId="6136D894" w:rsidR="000A4659" w:rsidRPr="000A4659" w:rsidRDefault="00C64D48" w:rsidP="005979BE">
            <w:pPr>
              <w:jc w:val="both"/>
            </w:pPr>
            <w:r>
              <w:t>January 5</w:t>
            </w:r>
          </w:p>
        </w:tc>
        <w:tc>
          <w:tcPr>
            <w:tcW w:w="1982" w:type="dxa"/>
          </w:tcPr>
          <w:p w14:paraId="13E44702" w14:textId="77777777" w:rsidR="000A4659" w:rsidRPr="000A4659" w:rsidRDefault="000A4659" w:rsidP="000A4659">
            <w:pPr>
              <w:jc w:val="both"/>
            </w:pPr>
          </w:p>
          <w:p w14:paraId="3784D2FF" w14:textId="77777777" w:rsidR="000A4659" w:rsidRPr="000A4659" w:rsidRDefault="000A4659" w:rsidP="000A4659">
            <w:pPr>
              <w:jc w:val="both"/>
            </w:pPr>
            <w:r w:rsidRPr="000A4659">
              <w:t>Chapter 1</w:t>
            </w:r>
          </w:p>
          <w:p w14:paraId="28E3F753" w14:textId="77777777" w:rsidR="000F50A0" w:rsidRDefault="000F50A0" w:rsidP="000A4659">
            <w:pPr>
              <w:jc w:val="both"/>
            </w:pPr>
          </w:p>
          <w:p w14:paraId="7D9F4E1C" w14:textId="3B9D9EDA" w:rsidR="000A4659" w:rsidRPr="000A4659" w:rsidRDefault="000A4659" w:rsidP="000A4659">
            <w:pPr>
              <w:jc w:val="both"/>
            </w:pPr>
            <w:r w:rsidRPr="000A4659">
              <w:t>Chapter 2</w:t>
            </w:r>
          </w:p>
        </w:tc>
        <w:tc>
          <w:tcPr>
            <w:tcW w:w="5804" w:type="dxa"/>
          </w:tcPr>
          <w:p w14:paraId="63848154" w14:textId="77777777" w:rsidR="000A4659" w:rsidRPr="000A4659" w:rsidRDefault="000A4659" w:rsidP="000A4659">
            <w:pPr>
              <w:jc w:val="both"/>
              <w:rPr>
                <w:b/>
                <w:i/>
              </w:rPr>
            </w:pPr>
            <w:r w:rsidRPr="000A4659">
              <w:rPr>
                <w:b/>
                <w:i/>
              </w:rPr>
              <w:t>Introduction to Economics:</w:t>
            </w:r>
          </w:p>
          <w:p w14:paraId="6D6268C7" w14:textId="44FD11B8" w:rsidR="000A4659" w:rsidRPr="000F50A0" w:rsidRDefault="000A4659" w:rsidP="000A4659">
            <w:pPr>
              <w:jc w:val="both"/>
              <w:rPr>
                <w:b/>
                <w:bCs/>
                <w:i/>
                <w:iCs/>
              </w:rPr>
            </w:pPr>
            <w:r w:rsidRPr="000A4659">
              <w:t xml:space="preserve">What is </w:t>
            </w:r>
            <w:proofErr w:type="gramStart"/>
            <w:r w:rsidRPr="000A4659">
              <w:t>Economics</w:t>
            </w:r>
            <w:r w:rsidR="00975461">
              <w:t>?,</w:t>
            </w:r>
            <w:proofErr w:type="gramEnd"/>
            <w:r w:rsidR="00975461">
              <w:t xml:space="preserve"> pp. 1-27</w:t>
            </w:r>
            <w:r w:rsidR="00C64D48">
              <w:t xml:space="preserve"> (Omit Mathematical Note)</w:t>
            </w:r>
            <w:r w:rsidR="000F50A0">
              <w:t xml:space="preserve"> – </w:t>
            </w:r>
            <w:r w:rsidR="000F50A0" w:rsidRPr="000F50A0">
              <w:rPr>
                <w:b/>
                <w:bCs/>
                <w:i/>
                <w:iCs/>
              </w:rPr>
              <w:t>You are responsible for reading Chapter 1 on your own</w:t>
            </w:r>
          </w:p>
          <w:p w14:paraId="735A7E65" w14:textId="77777777" w:rsidR="000A4659" w:rsidRPr="000A4659" w:rsidRDefault="00975461" w:rsidP="000A4659">
            <w:pPr>
              <w:jc w:val="both"/>
            </w:pPr>
            <w:r>
              <w:t>The Economic Problem, pp. 33-53</w:t>
            </w:r>
          </w:p>
        </w:tc>
      </w:tr>
      <w:tr w:rsidR="000A4659" w:rsidRPr="000A4659" w14:paraId="0B9CA34E" w14:textId="77777777" w:rsidTr="002F7383">
        <w:trPr>
          <w:tblHeader/>
        </w:trPr>
        <w:tc>
          <w:tcPr>
            <w:tcW w:w="743" w:type="dxa"/>
          </w:tcPr>
          <w:p w14:paraId="02A380AB" w14:textId="77777777" w:rsidR="000A4659" w:rsidRPr="000A4659" w:rsidRDefault="000A4659" w:rsidP="000A4659">
            <w:pPr>
              <w:jc w:val="both"/>
            </w:pPr>
          </w:p>
          <w:p w14:paraId="558BDBFD" w14:textId="77777777" w:rsidR="000A4659" w:rsidRPr="000A4659" w:rsidRDefault="000A4659" w:rsidP="000A4659">
            <w:pPr>
              <w:jc w:val="both"/>
            </w:pPr>
            <w:r w:rsidRPr="000A4659">
              <w:t>2</w:t>
            </w:r>
          </w:p>
        </w:tc>
        <w:tc>
          <w:tcPr>
            <w:tcW w:w="1814" w:type="dxa"/>
          </w:tcPr>
          <w:p w14:paraId="718357C5" w14:textId="77777777" w:rsidR="000A4659" w:rsidRPr="000A4659" w:rsidRDefault="000A4659" w:rsidP="000A4659">
            <w:pPr>
              <w:jc w:val="both"/>
            </w:pPr>
          </w:p>
          <w:p w14:paraId="56CB0FC2" w14:textId="5A15D73C" w:rsidR="000A4659" w:rsidRPr="000A4659" w:rsidRDefault="00C64D48" w:rsidP="000A4659">
            <w:pPr>
              <w:jc w:val="both"/>
            </w:pPr>
            <w:r>
              <w:t>January 12</w:t>
            </w:r>
          </w:p>
          <w:p w14:paraId="47287498" w14:textId="77777777" w:rsidR="000A4659" w:rsidRPr="000A4659" w:rsidRDefault="000A4659" w:rsidP="000A4659">
            <w:pPr>
              <w:jc w:val="both"/>
            </w:pPr>
          </w:p>
        </w:tc>
        <w:tc>
          <w:tcPr>
            <w:tcW w:w="1982" w:type="dxa"/>
          </w:tcPr>
          <w:p w14:paraId="760DD35E" w14:textId="77777777" w:rsidR="000A4659" w:rsidRPr="000A4659" w:rsidRDefault="000A4659" w:rsidP="000A4659">
            <w:pPr>
              <w:jc w:val="both"/>
            </w:pPr>
          </w:p>
          <w:p w14:paraId="0B72A96C" w14:textId="77777777" w:rsidR="000A4659" w:rsidRPr="000A4659" w:rsidRDefault="000A4659" w:rsidP="000A4659">
            <w:pPr>
              <w:jc w:val="both"/>
            </w:pPr>
            <w:r w:rsidRPr="000A4659">
              <w:t>Chapter 3</w:t>
            </w:r>
          </w:p>
          <w:p w14:paraId="48DA59D8" w14:textId="77777777" w:rsidR="000A4659" w:rsidRPr="000A4659" w:rsidRDefault="000A4659" w:rsidP="000A4659">
            <w:pPr>
              <w:jc w:val="both"/>
            </w:pPr>
          </w:p>
        </w:tc>
        <w:tc>
          <w:tcPr>
            <w:tcW w:w="5804" w:type="dxa"/>
          </w:tcPr>
          <w:p w14:paraId="7BB5837D" w14:textId="77777777" w:rsidR="000A4659" w:rsidRPr="000A4659" w:rsidRDefault="000A4659" w:rsidP="000A4659">
            <w:pPr>
              <w:jc w:val="both"/>
              <w:rPr>
                <w:b/>
                <w:i/>
              </w:rPr>
            </w:pPr>
            <w:r w:rsidRPr="000A4659">
              <w:rPr>
                <w:b/>
                <w:i/>
              </w:rPr>
              <w:t>The Price System:</w:t>
            </w:r>
          </w:p>
          <w:p w14:paraId="7D82524F" w14:textId="71478438" w:rsidR="000A4659" w:rsidRPr="000A4659" w:rsidRDefault="00975461" w:rsidP="000A4659">
            <w:pPr>
              <w:jc w:val="both"/>
            </w:pPr>
            <w:r>
              <w:t>Demand and Supply, pp. 59-83</w:t>
            </w:r>
            <w:r w:rsidR="00C64D48">
              <w:t xml:space="preserve"> (Omit Mathematical Note)</w:t>
            </w:r>
          </w:p>
        </w:tc>
      </w:tr>
      <w:tr w:rsidR="000A4659" w:rsidRPr="000A4659" w14:paraId="7A300CC3" w14:textId="77777777" w:rsidTr="002F7383">
        <w:trPr>
          <w:tblHeader/>
        </w:trPr>
        <w:tc>
          <w:tcPr>
            <w:tcW w:w="743" w:type="dxa"/>
          </w:tcPr>
          <w:p w14:paraId="13318B88" w14:textId="77777777" w:rsidR="000A4659" w:rsidRPr="000A4659" w:rsidRDefault="000A4659" w:rsidP="000A4659">
            <w:pPr>
              <w:jc w:val="both"/>
            </w:pPr>
          </w:p>
          <w:p w14:paraId="6EC2899D" w14:textId="77777777" w:rsidR="000A4659" w:rsidRPr="000A4659" w:rsidRDefault="000A4659" w:rsidP="000A4659">
            <w:pPr>
              <w:jc w:val="both"/>
            </w:pPr>
            <w:r w:rsidRPr="000A4659">
              <w:t>3</w:t>
            </w:r>
          </w:p>
        </w:tc>
        <w:tc>
          <w:tcPr>
            <w:tcW w:w="1814" w:type="dxa"/>
          </w:tcPr>
          <w:p w14:paraId="3826487E" w14:textId="77777777" w:rsidR="000A4659" w:rsidRPr="000A4659" w:rsidRDefault="000A4659" w:rsidP="000A4659">
            <w:pPr>
              <w:jc w:val="both"/>
            </w:pPr>
          </w:p>
          <w:p w14:paraId="2FB7D860" w14:textId="55B6E004" w:rsidR="000A4659" w:rsidRPr="000A4659" w:rsidRDefault="008C236E" w:rsidP="000A4659">
            <w:pPr>
              <w:jc w:val="both"/>
            </w:pPr>
            <w:r>
              <w:t>January 19</w:t>
            </w:r>
          </w:p>
          <w:p w14:paraId="3AF4A31B" w14:textId="77777777" w:rsidR="000A4659" w:rsidRPr="000A4659" w:rsidRDefault="000A4659" w:rsidP="000A4659">
            <w:pPr>
              <w:jc w:val="both"/>
            </w:pPr>
          </w:p>
        </w:tc>
        <w:tc>
          <w:tcPr>
            <w:tcW w:w="1982" w:type="dxa"/>
          </w:tcPr>
          <w:p w14:paraId="5622208B" w14:textId="77777777" w:rsidR="000A4659" w:rsidRPr="000A4659" w:rsidRDefault="000A4659" w:rsidP="000A4659">
            <w:pPr>
              <w:jc w:val="both"/>
            </w:pPr>
          </w:p>
          <w:p w14:paraId="76475740" w14:textId="77777777" w:rsidR="000A4659" w:rsidRPr="000A4659" w:rsidRDefault="000A4659" w:rsidP="000A4659">
            <w:pPr>
              <w:jc w:val="both"/>
            </w:pPr>
            <w:r w:rsidRPr="000A4659">
              <w:t>Chapter 4</w:t>
            </w:r>
          </w:p>
          <w:p w14:paraId="29EB1B87" w14:textId="77777777" w:rsidR="000A4659" w:rsidRPr="000A4659" w:rsidRDefault="000A4659" w:rsidP="000A4659">
            <w:pPr>
              <w:jc w:val="both"/>
            </w:pPr>
          </w:p>
        </w:tc>
        <w:tc>
          <w:tcPr>
            <w:tcW w:w="5804" w:type="dxa"/>
          </w:tcPr>
          <w:p w14:paraId="3B8BC576" w14:textId="77777777" w:rsidR="000A4659" w:rsidRPr="000A4659" w:rsidRDefault="000A4659" w:rsidP="000A4659">
            <w:pPr>
              <w:jc w:val="both"/>
              <w:rPr>
                <w:b/>
                <w:i/>
              </w:rPr>
            </w:pPr>
            <w:r w:rsidRPr="000A4659">
              <w:rPr>
                <w:b/>
                <w:i/>
              </w:rPr>
              <w:t>The Price System:</w:t>
            </w:r>
          </w:p>
          <w:p w14:paraId="7C231B47" w14:textId="77777777" w:rsidR="000A4659" w:rsidRPr="000A4659" w:rsidRDefault="00975461" w:rsidP="000A4659">
            <w:pPr>
              <w:jc w:val="both"/>
            </w:pPr>
            <w:r>
              <w:t>Elasticity, pp. 87-105</w:t>
            </w:r>
          </w:p>
          <w:p w14:paraId="69DA63B5" w14:textId="77777777" w:rsidR="000A4659" w:rsidRPr="000A4659" w:rsidRDefault="000A4659" w:rsidP="000A4659">
            <w:pPr>
              <w:jc w:val="both"/>
            </w:pPr>
          </w:p>
        </w:tc>
      </w:tr>
      <w:tr w:rsidR="000A4659" w:rsidRPr="000A4659" w14:paraId="595CA7E5" w14:textId="77777777" w:rsidTr="002F7383">
        <w:trPr>
          <w:tblHeader/>
        </w:trPr>
        <w:tc>
          <w:tcPr>
            <w:tcW w:w="743" w:type="dxa"/>
          </w:tcPr>
          <w:p w14:paraId="20669844" w14:textId="77777777" w:rsidR="000A4659" w:rsidRPr="000A4659" w:rsidRDefault="000A4659" w:rsidP="000A4659">
            <w:pPr>
              <w:jc w:val="both"/>
            </w:pPr>
          </w:p>
          <w:p w14:paraId="1AEC3342" w14:textId="77777777" w:rsidR="000A4659" w:rsidRPr="000A4659" w:rsidRDefault="000A4659" w:rsidP="000A4659">
            <w:pPr>
              <w:jc w:val="both"/>
            </w:pPr>
            <w:r w:rsidRPr="000A4659">
              <w:t>4</w:t>
            </w:r>
          </w:p>
        </w:tc>
        <w:tc>
          <w:tcPr>
            <w:tcW w:w="1814" w:type="dxa"/>
          </w:tcPr>
          <w:p w14:paraId="72773A8C" w14:textId="77777777" w:rsidR="000A4659" w:rsidRPr="000A4659" w:rsidRDefault="000A4659" w:rsidP="000A4659">
            <w:pPr>
              <w:jc w:val="both"/>
            </w:pPr>
          </w:p>
          <w:p w14:paraId="630E0950" w14:textId="3376AAD1" w:rsidR="000A4659" w:rsidRPr="000A4659" w:rsidRDefault="008C236E" w:rsidP="000A4659">
            <w:pPr>
              <w:jc w:val="both"/>
            </w:pPr>
            <w:r>
              <w:t>January 26</w:t>
            </w:r>
          </w:p>
          <w:p w14:paraId="2C883707" w14:textId="77777777" w:rsidR="000A4659" w:rsidRPr="000A4659" w:rsidRDefault="000A4659" w:rsidP="000A4659">
            <w:pPr>
              <w:jc w:val="both"/>
            </w:pPr>
          </w:p>
        </w:tc>
        <w:tc>
          <w:tcPr>
            <w:tcW w:w="1982" w:type="dxa"/>
          </w:tcPr>
          <w:p w14:paraId="00B3CFC7" w14:textId="77777777" w:rsidR="000A4659" w:rsidRPr="000A4659" w:rsidRDefault="000A4659" w:rsidP="000A4659">
            <w:pPr>
              <w:jc w:val="both"/>
            </w:pPr>
          </w:p>
          <w:p w14:paraId="0D36BCAB" w14:textId="18BEE603" w:rsidR="000A4659" w:rsidRPr="008C236E" w:rsidRDefault="008C236E" w:rsidP="000A4659">
            <w:pPr>
              <w:jc w:val="both"/>
              <w:rPr>
                <w:bCs/>
              </w:rPr>
            </w:pPr>
            <w:r w:rsidRPr="008C236E">
              <w:rPr>
                <w:bCs/>
              </w:rPr>
              <w:t>Chapter 5</w:t>
            </w:r>
          </w:p>
        </w:tc>
        <w:tc>
          <w:tcPr>
            <w:tcW w:w="5804" w:type="dxa"/>
          </w:tcPr>
          <w:p w14:paraId="62336DF2" w14:textId="12E03FC3" w:rsidR="000A4659" w:rsidRDefault="00AD2CAB" w:rsidP="008C236E">
            <w:pPr>
              <w:jc w:val="both"/>
            </w:pPr>
            <w:r w:rsidRPr="00296250">
              <w:rPr>
                <w:b/>
                <w:bCs/>
                <w:i/>
                <w:iCs/>
              </w:rPr>
              <w:t>Resource Allocation</w:t>
            </w:r>
            <w:r w:rsidR="00296250">
              <w:t>:</w:t>
            </w:r>
          </w:p>
          <w:p w14:paraId="0C314625" w14:textId="5D3DADBD" w:rsidR="00AD2CAB" w:rsidRPr="000A4659" w:rsidRDefault="00AD2CAB" w:rsidP="008C236E">
            <w:pPr>
              <w:jc w:val="both"/>
            </w:pPr>
            <w:r>
              <w:t>Efficiency and Equity, pp.109-127</w:t>
            </w:r>
          </w:p>
        </w:tc>
      </w:tr>
      <w:tr w:rsidR="008C236E" w:rsidRPr="000A4659" w14:paraId="4F1A73BB" w14:textId="77777777" w:rsidTr="002F7383">
        <w:trPr>
          <w:tblHeader/>
        </w:trPr>
        <w:tc>
          <w:tcPr>
            <w:tcW w:w="743" w:type="dxa"/>
          </w:tcPr>
          <w:p w14:paraId="13331807" w14:textId="77777777" w:rsidR="008C236E" w:rsidRDefault="008C236E" w:rsidP="000A4659">
            <w:pPr>
              <w:jc w:val="both"/>
            </w:pPr>
          </w:p>
          <w:p w14:paraId="63A87FCE" w14:textId="4862D931" w:rsidR="008C236E" w:rsidRPr="000A4659" w:rsidRDefault="008C236E" w:rsidP="000A4659">
            <w:pPr>
              <w:jc w:val="both"/>
            </w:pPr>
            <w:r>
              <w:t>5</w:t>
            </w:r>
          </w:p>
        </w:tc>
        <w:tc>
          <w:tcPr>
            <w:tcW w:w="1814" w:type="dxa"/>
          </w:tcPr>
          <w:p w14:paraId="13B60176" w14:textId="77777777" w:rsidR="008C236E" w:rsidRDefault="008C236E" w:rsidP="000A4659">
            <w:pPr>
              <w:jc w:val="both"/>
            </w:pPr>
          </w:p>
          <w:p w14:paraId="523BF573" w14:textId="69559806" w:rsidR="008C236E" w:rsidRPr="000A4659" w:rsidRDefault="008C236E" w:rsidP="000A4659">
            <w:pPr>
              <w:jc w:val="both"/>
            </w:pPr>
            <w:r>
              <w:t>February 2</w:t>
            </w:r>
          </w:p>
        </w:tc>
        <w:tc>
          <w:tcPr>
            <w:tcW w:w="1982" w:type="dxa"/>
          </w:tcPr>
          <w:p w14:paraId="5CEBE432" w14:textId="77777777" w:rsidR="008C236E" w:rsidRDefault="008C236E" w:rsidP="000A4659">
            <w:pPr>
              <w:jc w:val="both"/>
            </w:pPr>
          </w:p>
          <w:p w14:paraId="61442108" w14:textId="609E2D20" w:rsidR="008C236E" w:rsidRPr="000A4659" w:rsidRDefault="008C236E" w:rsidP="000A4659">
            <w:pPr>
              <w:jc w:val="both"/>
            </w:pPr>
            <w:r w:rsidRPr="00CE7DE6">
              <w:rPr>
                <w:b/>
              </w:rPr>
              <w:t>IN CLASS – 90 minutes</w:t>
            </w:r>
          </w:p>
        </w:tc>
        <w:tc>
          <w:tcPr>
            <w:tcW w:w="5804" w:type="dxa"/>
          </w:tcPr>
          <w:p w14:paraId="36068E8D" w14:textId="4980E81C" w:rsidR="008C236E" w:rsidRDefault="008C236E" w:rsidP="008C236E">
            <w:pPr>
              <w:jc w:val="both"/>
              <w:rPr>
                <w:u w:val="single"/>
                <w:shd w:val="clear" w:color="auto" w:fill="92D050"/>
              </w:rPr>
            </w:pPr>
            <w:r w:rsidRPr="000A4659">
              <w:rPr>
                <w:b/>
                <w:u w:val="single"/>
                <w:shd w:val="clear" w:color="auto" w:fill="92D050"/>
              </w:rPr>
              <w:t>MIDTERM EXAM 1</w:t>
            </w:r>
            <w:r>
              <w:rPr>
                <w:u w:val="single"/>
                <w:shd w:val="clear" w:color="auto" w:fill="92D050"/>
              </w:rPr>
              <w:t xml:space="preserve">, during class time on </w:t>
            </w:r>
            <w:r w:rsidR="00296250">
              <w:rPr>
                <w:u w:val="single"/>
                <w:shd w:val="clear" w:color="auto" w:fill="92D050"/>
              </w:rPr>
              <w:t>February 2</w:t>
            </w:r>
          </w:p>
          <w:p w14:paraId="34977D95" w14:textId="6E32DC74" w:rsidR="008C236E" w:rsidRPr="000A4659" w:rsidRDefault="008C236E" w:rsidP="008C236E">
            <w:pPr>
              <w:jc w:val="both"/>
              <w:rPr>
                <w:b/>
                <w:u w:val="single"/>
                <w:shd w:val="clear" w:color="auto" w:fill="92D050"/>
              </w:rPr>
            </w:pPr>
            <w:r>
              <w:rPr>
                <w:u w:val="single"/>
                <w:shd w:val="clear" w:color="auto" w:fill="92D050"/>
              </w:rPr>
              <w:t>Covers Chapters 1, 2, 3, 4 and 5</w:t>
            </w:r>
          </w:p>
          <w:p w14:paraId="0DB40B19" w14:textId="77777777" w:rsidR="008C236E" w:rsidRPr="000A4659" w:rsidRDefault="008C236E" w:rsidP="005979BE">
            <w:pPr>
              <w:jc w:val="both"/>
              <w:rPr>
                <w:b/>
                <w:u w:val="single"/>
                <w:shd w:val="clear" w:color="auto" w:fill="92D050"/>
              </w:rPr>
            </w:pPr>
          </w:p>
        </w:tc>
      </w:tr>
      <w:tr w:rsidR="00AD2CAB" w:rsidRPr="000A4659" w14:paraId="2C6EAB8F" w14:textId="77777777" w:rsidTr="002F7383">
        <w:trPr>
          <w:tblHeader/>
        </w:trPr>
        <w:tc>
          <w:tcPr>
            <w:tcW w:w="743" w:type="dxa"/>
          </w:tcPr>
          <w:p w14:paraId="1D387525" w14:textId="77777777" w:rsidR="00AD2CAB" w:rsidRDefault="00AD2CAB" w:rsidP="000A4659">
            <w:pPr>
              <w:jc w:val="both"/>
            </w:pPr>
          </w:p>
          <w:p w14:paraId="584D70D7" w14:textId="6DA9914F" w:rsidR="00AD2CAB" w:rsidRDefault="00AD2CAB" w:rsidP="000A4659">
            <w:pPr>
              <w:jc w:val="both"/>
            </w:pPr>
            <w:r>
              <w:t>6</w:t>
            </w:r>
          </w:p>
        </w:tc>
        <w:tc>
          <w:tcPr>
            <w:tcW w:w="1814" w:type="dxa"/>
          </w:tcPr>
          <w:p w14:paraId="10C4EB87" w14:textId="77777777" w:rsidR="00AD2CAB" w:rsidRDefault="00AD2CAB" w:rsidP="000A4659">
            <w:pPr>
              <w:jc w:val="both"/>
            </w:pPr>
          </w:p>
          <w:p w14:paraId="2DEEC0D3" w14:textId="19F2C038" w:rsidR="00AD2CAB" w:rsidRDefault="00AD2CAB" w:rsidP="000A4659">
            <w:pPr>
              <w:jc w:val="both"/>
            </w:pPr>
            <w:r>
              <w:t>February 9</w:t>
            </w:r>
          </w:p>
        </w:tc>
        <w:tc>
          <w:tcPr>
            <w:tcW w:w="1982" w:type="dxa"/>
          </w:tcPr>
          <w:p w14:paraId="3DBCD400" w14:textId="77777777" w:rsidR="00AD2CAB" w:rsidRDefault="00AD2CAB" w:rsidP="000A4659">
            <w:pPr>
              <w:jc w:val="both"/>
            </w:pPr>
          </w:p>
          <w:p w14:paraId="3B681FFE" w14:textId="5E19C524" w:rsidR="00AD2CAB" w:rsidRDefault="00AD2CAB" w:rsidP="000A4659">
            <w:pPr>
              <w:jc w:val="both"/>
            </w:pPr>
            <w:r>
              <w:t>Chapter 6</w:t>
            </w:r>
          </w:p>
        </w:tc>
        <w:tc>
          <w:tcPr>
            <w:tcW w:w="5804" w:type="dxa"/>
          </w:tcPr>
          <w:p w14:paraId="26D1238A" w14:textId="77777777" w:rsidR="00AD2CAB" w:rsidRPr="00FA597C" w:rsidRDefault="00AD2CAB" w:rsidP="00AD2CAB">
            <w:pPr>
              <w:jc w:val="both"/>
              <w:rPr>
                <w:b/>
                <w:i/>
              </w:rPr>
            </w:pPr>
            <w:r w:rsidRPr="00FA597C">
              <w:rPr>
                <w:b/>
                <w:i/>
              </w:rPr>
              <w:t>Policy Analysis</w:t>
            </w:r>
          </w:p>
          <w:p w14:paraId="404D39A7" w14:textId="77777777" w:rsidR="00AD2CAB" w:rsidRDefault="00AD2CAB" w:rsidP="00AD2CAB">
            <w:pPr>
              <w:jc w:val="both"/>
            </w:pPr>
            <w:r>
              <w:t>Government Actions in Markets, pp. 131-151</w:t>
            </w:r>
          </w:p>
          <w:p w14:paraId="24A015BD" w14:textId="77777777" w:rsidR="00AD2CAB" w:rsidRPr="000A4659" w:rsidRDefault="00AD2CAB" w:rsidP="008C236E">
            <w:pPr>
              <w:jc w:val="both"/>
              <w:rPr>
                <w:b/>
                <w:u w:val="single"/>
                <w:shd w:val="clear" w:color="auto" w:fill="92D050"/>
              </w:rPr>
            </w:pPr>
          </w:p>
        </w:tc>
      </w:tr>
      <w:tr w:rsidR="000A4659" w:rsidRPr="000A4659" w14:paraId="3501D6D1" w14:textId="77777777" w:rsidTr="002F7383">
        <w:trPr>
          <w:tblHeader/>
        </w:trPr>
        <w:tc>
          <w:tcPr>
            <w:tcW w:w="743" w:type="dxa"/>
          </w:tcPr>
          <w:p w14:paraId="52A1EDB5" w14:textId="77777777" w:rsidR="000A4659" w:rsidRPr="000A4659" w:rsidRDefault="000A4659" w:rsidP="000A4659">
            <w:pPr>
              <w:jc w:val="both"/>
            </w:pPr>
          </w:p>
          <w:p w14:paraId="292919B6" w14:textId="0E65A5DC" w:rsidR="000A4659" w:rsidRPr="000A4659" w:rsidRDefault="00AD2CAB" w:rsidP="000A4659">
            <w:pPr>
              <w:jc w:val="both"/>
            </w:pPr>
            <w:r>
              <w:t>7</w:t>
            </w:r>
          </w:p>
          <w:p w14:paraId="28CC369B" w14:textId="77777777" w:rsidR="000A4659" w:rsidRPr="000A4659" w:rsidRDefault="000A4659" w:rsidP="000A4659">
            <w:pPr>
              <w:jc w:val="both"/>
            </w:pPr>
          </w:p>
        </w:tc>
        <w:tc>
          <w:tcPr>
            <w:tcW w:w="1814" w:type="dxa"/>
          </w:tcPr>
          <w:p w14:paraId="3D57A9D5" w14:textId="77777777" w:rsidR="000A4659" w:rsidRPr="000A4659" w:rsidRDefault="000A4659" w:rsidP="000A4659">
            <w:pPr>
              <w:jc w:val="both"/>
            </w:pPr>
          </w:p>
          <w:p w14:paraId="671B1BD4" w14:textId="05A94570" w:rsidR="005979BE" w:rsidRPr="000A4659" w:rsidRDefault="00AD2CAB" w:rsidP="005979BE">
            <w:pPr>
              <w:jc w:val="both"/>
            </w:pPr>
            <w:r>
              <w:t>February 16</w:t>
            </w:r>
          </w:p>
          <w:p w14:paraId="160790D9" w14:textId="77777777" w:rsidR="000A4659" w:rsidRPr="000A4659" w:rsidRDefault="000A4659" w:rsidP="000A4659">
            <w:pPr>
              <w:jc w:val="both"/>
            </w:pPr>
          </w:p>
        </w:tc>
        <w:tc>
          <w:tcPr>
            <w:tcW w:w="1982" w:type="dxa"/>
          </w:tcPr>
          <w:p w14:paraId="3B4C9FD6" w14:textId="77777777" w:rsidR="005979BE" w:rsidRDefault="005979BE" w:rsidP="005979BE">
            <w:pPr>
              <w:jc w:val="both"/>
            </w:pPr>
          </w:p>
          <w:p w14:paraId="059CA7C4" w14:textId="77777777" w:rsidR="005979BE" w:rsidRPr="000A4659" w:rsidRDefault="005979BE" w:rsidP="005979BE">
            <w:pPr>
              <w:jc w:val="both"/>
            </w:pPr>
            <w:r w:rsidRPr="000A4659">
              <w:t>Chapter 8</w:t>
            </w:r>
          </w:p>
          <w:p w14:paraId="65DCC791" w14:textId="77777777" w:rsidR="000A4659" w:rsidRPr="000A4659" w:rsidRDefault="005979BE" w:rsidP="005979BE">
            <w:pPr>
              <w:jc w:val="both"/>
            </w:pPr>
            <w:r w:rsidRPr="000A4659">
              <w:t>Chapter 9</w:t>
            </w:r>
          </w:p>
        </w:tc>
        <w:tc>
          <w:tcPr>
            <w:tcW w:w="5804" w:type="dxa"/>
          </w:tcPr>
          <w:p w14:paraId="61E0FCCF" w14:textId="77777777" w:rsidR="005979BE" w:rsidRPr="000A4659" w:rsidRDefault="005979BE" w:rsidP="005979BE">
            <w:pPr>
              <w:jc w:val="both"/>
              <w:rPr>
                <w:b/>
                <w:i/>
              </w:rPr>
            </w:pPr>
            <w:r w:rsidRPr="000A4659">
              <w:rPr>
                <w:b/>
                <w:i/>
              </w:rPr>
              <w:t>Consumer Behaviour:</w:t>
            </w:r>
          </w:p>
          <w:p w14:paraId="0F4F8A10" w14:textId="77777777" w:rsidR="005979BE" w:rsidRPr="000A4659" w:rsidRDefault="005979BE" w:rsidP="005979BE">
            <w:pPr>
              <w:jc w:val="both"/>
            </w:pPr>
            <w:r w:rsidRPr="000A4659">
              <w:t>Utility and Demand</w:t>
            </w:r>
            <w:r>
              <w:t>, pp. 181-201</w:t>
            </w:r>
          </w:p>
          <w:p w14:paraId="79703AC3" w14:textId="77777777" w:rsidR="005979BE" w:rsidRPr="000A4659" w:rsidRDefault="005979BE" w:rsidP="005979BE">
            <w:pPr>
              <w:jc w:val="both"/>
            </w:pPr>
            <w:r w:rsidRPr="000A4659">
              <w:t>Possibilities, Pref</w:t>
            </w:r>
            <w:r>
              <w:t>erences and Choices, pp. 205-221</w:t>
            </w:r>
          </w:p>
          <w:p w14:paraId="618B3875" w14:textId="77777777" w:rsidR="00975461" w:rsidRPr="000A4659" w:rsidRDefault="00975461" w:rsidP="000A4659">
            <w:pPr>
              <w:jc w:val="both"/>
            </w:pPr>
          </w:p>
        </w:tc>
      </w:tr>
      <w:tr w:rsidR="00AD2CAB" w:rsidRPr="000A4659" w14:paraId="4CB35C07" w14:textId="77777777" w:rsidTr="002F7383">
        <w:trPr>
          <w:tblHeader/>
        </w:trPr>
        <w:tc>
          <w:tcPr>
            <w:tcW w:w="743" w:type="dxa"/>
          </w:tcPr>
          <w:p w14:paraId="47D9328D" w14:textId="17DE517C" w:rsidR="00AD2CAB" w:rsidRPr="00873E0F" w:rsidRDefault="00AD2CAB" w:rsidP="000A4659">
            <w:pPr>
              <w:jc w:val="both"/>
              <w:rPr>
                <w:color w:val="7030A0"/>
              </w:rPr>
            </w:pPr>
            <w:r w:rsidRPr="00873E0F">
              <w:rPr>
                <w:color w:val="7030A0"/>
              </w:rPr>
              <w:t>8</w:t>
            </w:r>
          </w:p>
        </w:tc>
        <w:tc>
          <w:tcPr>
            <w:tcW w:w="1814" w:type="dxa"/>
          </w:tcPr>
          <w:p w14:paraId="72751600" w14:textId="1546296B" w:rsidR="00AD2CAB" w:rsidRPr="00873E0F" w:rsidRDefault="00296250" w:rsidP="000A4659">
            <w:pPr>
              <w:jc w:val="both"/>
              <w:rPr>
                <w:color w:val="7030A0"/>
              </w:rPr>
            </w:pPr>
            <w:r w:rsidRPr="00873E0F">
              <w:rPr>
                <w:color w:val="7030A0"/>
              </w:rPr>
              <w:t>February 23</w:t>
            </w:r>
          </w:p>
        </w:tc>
        <w:tc>
          <w:tcPr>
            <w:tcW w:w="1982" w:type="dxa"/>
          </w:tcPr>
          <w:p w14:paraId="10D9E27B" w14:textId="43F9BA12" w:rsidR="00AD2CAB" w:rsidRPr="00873E0F" w:rsidRDefault="00296250" w:rsidP="005979BE">
            <w:pPr>
              <w:jc w:val="both"/>
              <w:rPr>
                <w:color w:val="7030A0"/>
              </w:rPr>
            </w:pPr>
            <w:r w:rsidRPr="00873E0F">
              <w:rPr>
                <w:color w:val="7030A0"/>
              </w:rPr>
              <w:t>NO CLASSES</w:t>
            </w:r>
          </w:p>
        </w:tc>
        <w:tc>
          <w:tcPr>
            <w:tcW w:w="5804" w:type="dxa"/>
          </w:tcPr>
          <w:p w14:paraId="11D2527E" w14:textId="09E001ED" w:rsidR="00AD2CAB" w:rsidRPr="00873E0F" w:rsidRDefault="00296250" w:rsidP="005979BE">
            <w:pPr>
              <w:jc w:val="both"/>
              <w:rPr>
                <w:b/>
                <w:i/>
                <w:color w:val="7030A0"/>
              </w:rPr>
            </w:pPr>
            <w:r w:rsidRPr="00873E0F">
              <w:rPr>
                <w:b/>
                <w:i/>
                <w:color w:val="7030A0"/>
              </w:rPr>
              <w:t>Reading week, February 19-27</w:t>
            </w:r>
          </w:p>
        </w:tc>
      </w:tr>
      <w:tr w:rsidR="000A4659" w:rsidRPr="000A4659" w14:paraId="463C292E" w14:textId="77777777" w:rsidTr="002F7383">
        <w:trPr>
          <w:tblHeader/>
        </w:trPr>
        <w:tc>
          <w:tcPr>
            <w:tcW w:w="743" w:type="dxa"/>
          </w:tcPr>
          <w:p w14:paraId="78ECA344" w14:textId="77777777" w:rsidR="000A4659" w:rsidRDefault="000A4659" w:rsidP="000A4659">
            <w:pPr>
              <w:jc w:val="both"/>
            </w:pPr>
          </w:p>
          <w:p w14:paraId="2AF0026C" w14:textId="294067AF" w:rsidR="00873E0F" w:rsidRPr="000A4659" w:rsidRDefault="00873E0F" w:rsidP="000A4659">
            <w:pPr>
              <w:jc w:val="both"/>
            </w:pPr>
            <w:r>
              <w:t>9</w:t>
            </w:r>
          </w:p>
        </w:tc>
        <w:tc>
          <w:tcPr>
            <w:tcW w:w="1814" w:type="dxa"/>
          </w:tcPr>
          <w:p w14:paraId="5499AC5F" w14:textId="77777777" w:rsidR="000A4659" w:rsidRPr="000A4659" w:rsidRDefault="000A4659" w:rsidP="000A4659">
            <w:pPr>
              <w:jc w:val="both"/>
            </w:pPr>
          </w:p>
          <w:p w14:paraId="2C6968EC" w14:textId="04D608C4" w:rsidR="000A4659" w:rsidRPr="000A4659" w:rsidRDefault="00296250" w:rsidP="005979BE">
            <w:pPr>
              <w:jc w:val="both"/>
            </w:pPr>
            <w:r>
              <w:t>March 2</w:t>
            </w:r>
          </w:p>
        </w:tc>
        <w:tc>
          <w:tcPr>
            <w:tcW w:w="1982" w:type="dxa"/>
          </w:tcPr>
          <w:p w14:paraId="62EAF588" w14:textId="77777777" w:rsidR="000A4659" w:rsidRPr="000A4659" w:rsidRDefault="000A4659" w:rsidP="000A4659">
            <w:pPr>
              <w:jc w:val="both"/>
            </w:pPr>
          </w:p>
          <w:p w14:paraId="6ADA4D67" w14:textId="77777777" w:rsidR="005979BE" w:rsidRPr="000A4659" w:rsidRDefault="005979BE" w:rsidP="005979BE">
            <w:pPr>
              <w:jc w:val="both"/>
            </w:pPr>
            <w:r>
              <w:t>Chapter 10</w:t>
            </w:r>
          </w:p>
          <w:p w14:paraId="53D850F1" w14:textId="77777777" w:rsidR="000A4659" w:rsidRPr="000A4659" w:rsidRDefault="000A4659" w:rsidP="000A4659">
            <w:pPr>
              <w:jc w:val="both"/>
            </w:pPr>
          </w:p>
        </w:tc>
        <w:tc>
          <w:tcPr>
            <w:tcW w:w="5804" w:type="dxa"/>
          </w:tcPr>
          <w:p w14:paraId="2CA61661" w14:textId="77777777" w:rsidR="005979BE" w:rsidRPr="000A4659" w:rsidRDefault="005979BE" w:rsidP="005979BE">
            <w:pPr>
              <w:jc w:val="both"/>
              <w:rPr>
                <w:b/>
                <w:i/>
              </w:rPr>
            </w:pPr>
            <w:r w:rsidRPr="000A4659">
              <w:rPr>
                <w:b/>
                <w:i/>
              </w:rPr>
              <w:t>Producer Behaviour:</w:t>
            </w:r>
          </w:p>
          <w:p w14:paraId="7AB53F22" w14:textId="77777777" w:rsidR="005979BE" w:rsidRPr="000A4659" w:rsidRDefault="005979BE" w:rsidP="005979BE">
            <w:pPr>
              <w:jc w:val="both"/>
            </w:pPr>
            <w:r w:rsidRPr="000A4659">
              <w:t>Output and Costs, pp.</w:t>
            </w:r>
            <w:r>
              <w:t xml:space="preserve"> 227-249</w:t>
            </w:r>
          </w:p>
          <w:p w14:paraId="1643E886" w14:textId="77777777" w:rsidR="000A4659" w:rsidRPr="000A4659" w:rsidRDefault="000A4659" w:rsidP="005979BE">
            <w:pPr>
              <w:jc w:val="both"/>
            </w:pPr>
          </w:p>
        </w:tc>
      </w:tr>
      <w:tr w:rsidR="000A4659" w:rsidRPr="000A4659" w14:paraId="2F3D391A" w14:textId="77777777" w:rsidTr="002F7383">
        <w:trPr>
          <w:tblHeader/>
        </w:trPr>
        <w:tc>
          <w:tcPr>
            <w:tcW w:w="743" w:type="dxa"/>
          </w:tcPr>
          <w:p w14:paraId="0D04B503" w14:textId="77777777" w:rsidR="000A4659" w:rsidRPr="000A4659" w:rsidRDefault="000A4659" w:rsidP="000A4659">
            <w:pPr>
              <w:jc w:val="both"/>
            </w:pPr>
          </w:p>
          <w:p w14:paraId="08A0EBC4" w14:textId="398DA8BF" w:rsidR="000A4659" w:rsidRPr="000A4659" w:rsidRDefault="00C71C87" w:rsidP="000A4659">
            <w:pPr>
              <w:jc w:val="both"/>
            </w:pPr>
            <w:r>
              <w:t>10</w:t>
            </w:r>
          </w:p>
        </w:tc>
        <w:tc>
          <w:tcPr>
            <w:tcW w:w="1814" w:type="dxa"/>
          </w:tcPr>
          <w:p w14:paraId="2081701C" w14:textId="77777777" w:rsidR="000A4659" w:rsidRPr="000A4659" w:rsidRDefault="000A4659" w:rsidP="000A4659">
            <w:pPr>
              <w:jc w:val="both"/>
            </w:pPr>
          </w:p>
          <w:p w14:paraId="20B6949A" w14:textId="1D3703CB" w:rsidR="000A4659" w:rsidRPr="000A4659" w:rsidRDefault="00296250" w:rsidP="005979BE">
            <w:pPr>
              <w:jc w:val="both"/>
            </w:pPr>
            <w:r>
              <w:t>March 9</w:t>
            </w:r>
          </w:p>
        </w:tc>
        <w:tc>
          <w:tcPr>
            <w:tcW w:w="1982" w:type="dxa"/>
          </w:tcPr>
          <w:p w14:paraId="176F94CA" w14:textId="77777777" w:rsidR="005979BE" w:rsidRDefault="005979BE" w:rsidP="005979BE">
            <w:pPr>
              <w:jc w:val="both"/>
            </w:pPr>
          </w:p>
          <w:p w14:paraId="2EABCFBE" w14:textId="4126320A" w:rsidR="000A4659" w:rsidRPr="00CE7DE6" w:rsidRDefault="00873E0F" w:rsidP="005979BE">
            <w:pPr>
              <w:jc w:val="both"/>
              <w:rPr>
                <w:b/>
                <w:bCs/>
              </w:rPr>
            </w:pPr>
            <w:r w:rsidRPr="00CE7DE6">
              <w:rPr>
                <w:b/>
                <w:bCs/>
              </w:rPr>
              <w:t>IN CLASS – 90 MINUTES</w:t>
            </w:r>
          </w:p>
          <w:p w14:paraId="104D7502" w14:textId="77777777" w:rsidR="000A4659" w:rsidRPr="000A4659" w:rsidRDefault="000A4659" w:rsidP="005979BE">
            <w:pPr>
              <w:jc w:val="both"/>
            </w:pPr>
          </w:p>
        </w:tc>
        <w:tc>
          <w:tcPr>
            <w:tcW w:w="5804" w:type="dxa"/>
          </w:tcPr>
          <w:p w14:paraId="42560B90" w14:textId="77777777" w:rsidR="005979BE" w:rsidRDefault="005979BE" w:rsidP="00AD2CAB">
            <w:pPr>
              <w:jc w:val="both"/>
              <w:rPr>
                <w:b/>
                <w:u w:val="single"/>
                <w:shd w:val="clear" w:color="auto" w:fill="92D050"/>
              </w:rPr>
            </w:pPr>
          </w:p>
          <w:p w14:paraId="7A066CD9" w14:textId="1EBFBCEF" w:rsidR="00873E0F" w:rsidRDefault="00873E0F" w:rsidP="00873E0F">
            <w:pPr>
              <w:jc w:val="both"/>
              <w:rPr>
                <w:u w:val="single"/>
                <w:shd w:val="clear" w:color="auto" w:fill="92D050"/>
              </w:rPr>
            </w:pPr>
            <w:r w:rsidRPr="000A4659">
              <w:rPr>
                <w:b/>
                <w:u w:val="single"/>
                <w:shd w:val="clear" w:color="auto" w:fill="92D050"/>
              </w:rPr>
              <w:t xml:space="preserve">MIDTERM EXAM </w:t>
            </w:r>
            <w:r>
              <w:rPr>
                <w:b/>
                <w:u w:val="single"/>
                <w:shd w:val="clear" w:color="auto" w:fill="92D050"/>
              </w:rPr>
              <w:t>2</w:t>
            </w:r>
            <w:r>
              <w:rPr>
                <w:u w:val="single"/>
                <w:shd w:val="clear" w:color="auto" w:fill="92D050"/>
              </w:rPr>
              <w:t>, during class time on March 9</w:t>
            </w:r>
          </w:p>
          <w:p w14:paraId="638AC35B" w14:textId="27760123" w:rsidR="00873E0F" w:rsidRPr="000A4659" w:rsidRDefault="00873E0F" w:rsidP="00873E0F">
            <w:pPr>
              <w:jc w:val="both"/>
              <w:rPr>
                <w:b/>
                <w:u w:val="single"/>
                <w:shd w:val="clear" w:color="auto" w:fill="92D050"/>
              </w:rPr>
            </w:pPr>
            <w:r>
              <w:rPr>
                <w:u w:val="single"/>
                <w:shd w:val="clear" w:color="auto" w:fill="92D050"/>
              </w:rPr>
              <w:t>Covers Chapters 6,</w:t>
            </w:r>
            <w:r w:rsidR="000F50A0">
              <w:rPr>
                <w:u w:val="single"/>
                <w:shd w:val="clear" w:color="auto" w:fill="92D050"/>
              </w:rPr>
              <w:t xml:space="preserve"> </w:t>
            </w:r>
            <w:r>
              <w:rPr>
                <w:u w:val="single"/>
                <w:shd w:val="clear" w:color="auto" w:fill="92D050"/>
              </w:rPr>
              <w:t>8,</w:t>
            </w:r>
            <w:r w:rsidR="000F50A0">
              <w:rPr>
                <w:u w:val="single"/>
                <w:shd w:val="clear" w:color="auto" w:fill="92D050"/>
              </w:rPr>
              <w:t xml:space="preserve"> </w:t>
            </w:r>
            <w:r>
              <w:rPr>
                <w:u w:val="single"/>
                <w:shd w:val="clear" w:color="auto" w:fill="92D050"/>
              </w:rPr>
              <w:t>9 and 10</w:t>
            </w:r>
          </w:p>
          <w:p w14:paraId="035A034C" w14:textId="63C61D11" w:rsidR="00873E0F" w:rsidRPr="005979BE" w:rsidRDefault="00873E0F" w:rsidP="00AD2CAB">
            <w:pPr>
              <w:jc w:val="both"/>
              <w:rPr>
                <w:b/>
                <w:u w:val="single"/>
                <w:shd w:val="clear" w:color="auto" w:fill="92D050"/>
              </w:rPr>
            </w:pPr>
          </w:p>
        </w:tc>
      </w:tr>
      <w:tr w:rsidR="000A4659" w:rsidRPr="000A4659" w14:paraId="607721A2" w14:textId="77777777" w:rsidTr="002F7383">
        <w:trPr>
          <w:tblHeader/>
        </w:trPr>
        <w:tc>
          <w:tcPr>
            <w:tcW w:w="743" w:type="dxa"/>
          </w:tcPr>
          <w:p w14:paraId="5AC460A7" w14:textId="77777777" w:rsidR="000A4659" w:rsidRPr="000A4659" w:rsidRDefault="000A4659" w:rsidP="000A4659">
            <w:pPr>
              <w:jc w:val="both"/>
            </w:pPr>
          </w:p>
          <w:p w14:paraId="3ABCC813" w14:textId="11A05EC1" w:rsidR="000A4659" w:rsidRPr="000A4659" w:rsidRDefault="00C71C87" w:rsidP="000A4659">
            <w:pPr>
              <w:jc w:val="both"/>
            </w:pPr>
            <w:r>
              <w:t>11</w:t>
            </w:r>
          </w:p>
          <w:p w14:paraId="77545FD5" w14:textId="77777777" w:rsidR="000A4659" w:rsidRPr="000A4659" w:rsidRDefault="000A4659" w:rsidP="000A4659">
            <w:pPr>
              <w:jc w:val="both"/>
            </w:pPr>
          </w:p>
        </w:tc>
        <w:tc>
          <w:tcPr>
            <w:tcW w:w="1814" w:type="dxa"/>
          </w:tcPr>
          <w:p w14:paraId="7AED73E6" w14:textId="77777777" w:rsidR="000A4659" w:rsidRPr="000A4659" w:rsidRDefault="000A4659" w:rsidP="000A4659">
            <w:pPr>
              <w:jc w:val="both"/>
            </w:pPr>
          </w:p>
          <w:p w14:paraId="028432C6" w14:textId="56BBE01E" w:rsidR="000A4659" w:rsidRPr="000A4659" w:rsidRDefault="00296250" w:rsidP="000A4659">
            <w:pPr>
              <w:jc w:val="both"/>
            </w:pPr>
            <w:r>
              <w:t>March 16</w:t>
            </w:r>
          </w:p>
        </w:tc>
        <w:tc>
          <w:tcPr>
            <w:tcW w:w="1982" w:type="dxa"/>
          </w:tcPr>
          <w:p w14:paraId="249C7EEB" w14:textId="77777777" w:rsidR="000A4659" w:rsidRPr="000A4659" w:rsidRDefault="000A4659" w:rsidP="000A4659">
            <w:pPr>
              <w:jc w:val="both"/>
            </w:pPr>
          </w:p>
          <w:p w14:paraId="163ED492" w14:textId="77777777" w:rsidR="000A4659" w:rsidRDefault="000F50A0" w:rsidP="0048367D">
            <w:pPr>
              <w:jc w:val="both"/>
            </w:pPr>
            <w:r>
              <w:t>Chapter 11</w:t>
            </w:r>
          </w:p>
          <w:p w14:paraId="22BDBE90" w14:textId="742C2148" w:rsidR="000F50A0" w:rsidRPr="000A4659" w:rsidRDefault="000F50A0" w:rsidP="0048367D">
            <w:pPr>
              <w:jc w:val="both"/>
            </w:pPr>
          </w:p>
        </w:tc>
        <w:tc>
          <w:tcPr>
            <w:tcW w:w="5804" w:type="dxa"/>
          </w:tcPr>
          <w:p w14:paraId="326E4322" w14:textId="77777777" w:rsidR="000F50A0" w:rsidRPr="000A4659" w:rsidRDefault="000F50A0" w:rsidP="000F50A0">
            <w:pPr>
              <w:jc w:val="both"/>
              <w:rPr>
                <w:b/>
                <w:i/>
              </w:rPr>
            </w:pPr>
            <w:r w:rsidRPr="000A4659">
              <w:rPr>
                <w:b/>
                <w:i/>
              </w:rPr>
              <w:t>Market Structures:</w:t>
            </w:r>
          </w:p>
          <w:p w14:paraId="3EE48961" w14:textId="4F438D93" w:rsidR="0048367D" w:rsidRPr="000A4659" w:rsidRDefault="000F50A0" w:rsidP="000F50A0">
            <w:pPr>
              <w:jc w:val="both"/>
            </w:pPr>
            <w:r>
              <w:t>Perfect Competition, pp. 253-275</w:t>
            </w:r>
          </w:p>
        </w:tc>
      </w:tr>
      <w:tr w:rsidR="000A4659" w:rsidRPr="000A4659" w14:paraId="4B55710D" w14:textId="77777777" w:rsidTr="002F7383">
        <w:trPr>
          <w:tblHeader/>
        </w:trPr>
        <w:tc>
          <w:tcPr>
            <w:tcW w:w="743" w:type="dxa"/>
          </w:tcPr>
          <w:p w14:paraId="5552240F" w14:textId="77777777" w:rsidR="000A4659" w:rsidRPr="000A4659" w:rsidRDefault="000A4659" w:rsidP="000A4659">
            <w:pPr>
              <w:jc w:val="both"/>
            </w:pPr>
          </w:p>
          <w:p w14:paraId="4B3E35FB" w14:textId="15CD4D1E" w:rsidR="000A4659" w:rsidRPr="000A4659" w:rsidRDefault="00C71C87" w:rsidP="000A4659">
            <w:pPr>
              <w:jc w:val="both"/>
            </w:pPr>
            <w:r>
              <w:t>12</w:t>
            </w:r>
          </w:p>
        </w:tc>
        <w:tc>
          <w:tcPr>
            <w:tcW w:w="1814" w:type="dxa"/>
          </w:tcPr>
          <w:p w14:paraId="2CA9B28E" w14:textId="77777777" w:rsidR="000A4659" w:rsidRPr="000A4659" w:rsidRDefault="000A4659" w:rsidP="000A4659">
            <w:pPr>
              <w:jc w:val="both"/>
            </w:pPr>
          </w:p>
          <w:p w14:paraId="0533B94C" w14:textId="4366D7F3" w:rsidR="005979BE" w:rsidRPr="000A4659" w:rsidRDefault="00296250" w:rsidP="005979BE">
            <w:pPr>
              <w:jc w:val="both"/>
            </w:pPr>
            <w:r>
              <w:t xml:space="preserve">March </w:t>
            </w:r>
            <w:r w:rsidR="00C71C87">
              <w:t>23</w:t>
            </w:r>
          </w:p>
          <w:p w14:paraId="2C584591" w14:textId="77777777" w:rsidR="000A4659" w:rsidRPr="000A4659" w:rsidRDefault="000A4659" w:rsidP="000A4659">
            <w:pPr>
              <w:jc w:val="both"/>
            </w:pPr>
          </w:p>
        </w:tc>
        <w:tc>
          <w:tcPr>
            <w:tcW w:w="1982" w:type="dxa"/>
          </w:tcPr>
          <w:p w14:paraId="5171A4EA" w14:textId="77777777" w:rsidR="000A4659" w:rsidRPr="000A4659" w:rsidRDefault="000A4659" w:rsidP="000A4659">
            <w:pPr>
              <w:jc w:val="both"/>
              <w:rPr>
                <w:b/>
              </w:rPr>
            </w:pPr>
          </w:p>
          <w:p w14:paraId="0FD08BAA" w14:textId="5B9B23F2" w:rsidR="000A4659" w:rsidRPr="000F50A0" w:rsidRDefault="00C71C87" w:rsidP="008D474A">
            <w:pPr>
              <w:jc w:val="both"/>
              <w:rPr>
                <w:bCs/>
              </w:rPr>
            </w:pPr>
            <w:r>
              <w:rPr>
                <w:bCs/>
              </w:rPr>
              <w:t>Chapter 12</w:t>
            </w:r>
          </w:p>
        </w:tc>
        <w:tc>
          <w:tcPr>
            <w:tcW w:w="5804" w:type="dxa"/>
          </w:tcPr>
          <w:p w14:paraId="6EE9D262" w14:textId="1F0A06C7" w:rsidR="00C71C87" w:rsidRPr="00C71C87" w:rsidRDefault="00C71C87" w:rsidP="00C71C87">
            <w:pPr>
              <w:jc w:val="both"/>
              <w:rPr>
                <w:b/>
                <w:i/>
              </w:rPr>
            </w:pPr>
            <w:r w:rsidRPr="000A4659">
              <w:rPr>
                <w:b/>
                <w:i/>
              </w:rPr>
              <w:t>Market Structures:</w:t>
            </w:r>
          </w:p>
          <w:p w14:paraId="79A508F4" w14:textId="1B38FDDA" w:rsidR="000A4659" w:rsidRPr="000A4659" w:rsidRDefault="00C71C87" w:rsidP="00C71C87">
            <w:pPr>
              <w:jc w:val="both"/>
            </w:pPr>
            <w:r>
              <w:t>Monopoly, pp. 279-301</w:t>
            </w:r>
          </w:p>
        </w:tc>
      </w:tr>
      <w:tr w:rsidR="000A4659" w:rsidRPr="000A4659" w14:paraId="276E605F" w14:textId="77777777" w:rsidTr="002F7383">
        <w:trPr>
          <w:tblHeader/>
        </w:trPr>
        <w:tc>
          <w:tcPr>
            <w:tcW w:w="743" w:type="dxa"/>
          </w:tcPr>
          <w:p w14:paraId="27DED5AB" w14:textId="77777777" w:rsidR="000A4659" w:rsidRPr="000A4659" w:rsidRDefault="000A4659" w:rsidP="000A4659">
            <w:pPr>
              <w:jc w:val="both"/>
            </w:pPr>
          </w:p>
          <w:p w14:paraId="2AB7C1B6" w14:textId="221E448C" w:rsidR="000A4659" w:rsidRPr="000A4659" w:rsidRDefault="000A4659" w:rsidP="000A4659">
            <w:pPr>
              <w:jc w:val="both"/>
            </w:pPr>
            <w:r w:rsidRPr="000A4659">
              <w:t>1</w:t>
            </w:r>
            <w:r w:rsidR="00C71C87">
              <w:t>3</w:t>
            </w:r>
          </w:p>
          <w:p w14:paraId="668F2C9F" w14:textId="77777777" w:rsidR="000A4659" w:rsidRPr="000A4659" w:rsidRDefault="000A4659" w:rsidP="000A4659">
            <w:pPr>
              <w:jc w:val="both"/>
            </w:pPr>
          </w:p>
        </w:tc>
        <w:tc>
          <w:tcPr>
            <w:tcW w:w="1814" w:type="dxa"/>
          </w:tcPr>
          <w:p w14:paraId="1DAFB0DF" w14:textId="77777777" w:rsidR="000A4659" w:rsidRPr="000A4659" w:rsidRDefault="000A4659" w:rsidP="000A4659">
            <w:pPr>
              <w:jc w:val="both"/>
            </w:pPr>
          </w:p>
          <w:p w14:paraId="78211E12" w14:textId="5AC63A0B" w:rsidR="000A4659" w:rsidRPr="000A4659" w:rsidRDefault="00C71C87" w:rsidP="005979BE">
            <w:pPr>
              <w:jc w:val="both"/>
            </w:pPr>
            <w:r>
              <w:t>March 30</w:t>
            </w:r>
          </w:p>
        </w:tc>
        <w:tc>
          <w:tcPr>
            <w:tcW w:w="1982" w:type="dxa"/>
          </w:tcPr>
          <w:p w14:paraId="298B882F" w14:textId="77777777" w:rsidR="000A4659" w:rsidRPr="000A4659" w:rsidRDefault="000A4659" w:rsidP="000A4659">
            <w:pPr>
              <w:jc w:val="both"/>
            </w:pPr>
          </w:p>
          <w:p w14:paraId="68F43F6D" w14:textId="489A7E3B" w:rsidR="008D474A" w:rsidRDefault="008D474A" w:rsidP="008D474A">
            <w:pPr>
              <w:jc w:val="both"/>
            </w:pPr>
            <w:r>
              <w:t>Chapter 1</w:t>
            </w:r>
            <w:r w:rsidR="00C71C87">
              <w:t>3</w:t>
            </w:r>
          </w:p>
          <w:p w14:paraId="69E96D88" w14:textId="4EAC2FD8" w:rsidR="00C71C87" w:rsidRPr="000A4659" w:rsidRDefault="00C71C87" w:rsidP="008D474A">
            <w:pPr>
              <w:jc w:val="both"/>
            </w:pPr>
            <w:r>
              <w:t>Chapter 14</w:t>
            </w:r>
          </w:p>
          <w:p w14:paraId="7D3215F4" w14:textId="77777777" w:rsidR="000A4659" w:rsidRPr="000A4659" w:rsidRDefault="000A4659" w:rsidP="008D474A">
            <w:pPr>
              <w:jc w:val="both"/>
            </w:pPr>
          </w:p>
        </w:tc>
        <w:tc>
          <w:tcPr>
            <w:tcW w:w="5804" w:type="dxa"/>
          </w:tcPr>
          <w:p w14:paraId="7C8A54EE" w14:textId="77777777" w:rsidR="00C71C87" w:rsidRPr="000A4659" w:rsidRDefault="00C71C87" w:rsidP="00C71C87">
            <w:pPr>
              <w:jc w:val="both"/>
              <w:rPr>
                <w:b/>
                <w:i/>
              </w:rPr>
            </w:pPr>
            <w:r w:rsidRPr="000A4659">
              <w:rPr>
                <w:b/>
                <w:i/>
              </w:rPr>
              <w:t>Market Structures:</w:t>
            </w:r>
          </w:p>
          <w:p w14:paraId="61E93089" w14:textId="77777777" w:rsidR="00C71C87" w:rsidRPr="000A4659" w:rsidRDefault="00C71C87" w:rsidP="00C71C87">
            <w:pPr>
              <w:jc w:val="both"/>
            </w:pPr>
            <w:r w:rsidRPr="000A4659">
              <w:t>Monop</w:t>
            </w:r>
            <w:r>
              <w:t>olistic Competition, pp. 305-321</w:t>
            </w:r>
          </w:p>
          <w:p w14:paraId="49F7EC95" w14:textId="77777777" w:rsidR="00C71C87" w:rsidRDefault="00C71C87" w:rsidP="00C71C87">
            <w:pPr>
              <w:jc w:val="both"/>
            </w:pPr>
            <w:r>
              <w:t>Oligopoly, pp. 325-347</w:t>
            </w:r>
          </w:p>
          <w:p w14:paraId="473BF0C9" w14:textId="77777777" w:rsidR="00C71C87" w:rsidRDefault="00C71C87" w:rsidP="00C71C87">
            <w:pPr>
              <w:jc w:val="both"/>
            </w:pPr>
            <w:r w:rsidRPr="000A4659">
              <w:t xml:space="preserve">Review and </w:t>
            </w:r>
            <w:proofErr w:type="gramStart"/>
            <w:r w:rsidRPr="000A4659">
              <w:t>Wrap</w:t>
            </w:r>
            <w:proofErr w:type="gramEnd"/>
            <w:r w:rsidRPr="000A4659">
              <w:t xml:space="preserve"> up</w:t>
            </w:r>
          </w:p>
          <w:p w14:paraId="05813E49" w14:textId="619134FF" w:rsidR="005979BE" w:rsidRDefault="00C71C87" w:rsidP="00C71C87">
            <w:pPr>
              <w:jc w:val="both"/>
              <w:rPr>
                <w:b/>
                <w:i/>
              </w:rPr>
            </w:pPr>
            <w:r w:rsidRPr="002D21D1">
              <w:rPr>
                <w:b/>
                <w:highlight w:val="green"/>
              </w:rPr>
              <w:t xml:space="preserve">Final Exam is cumulative, </w:t>
            </w:r>
            <w:proofErr w:type="gramStart"/>
            <w:r w:rsidRPr="002D21D1">
              <w:rPr>
                <w:b/>
                <w:highlight w:val="green"/>
              </w:rPr>
              <w:t>i.e.</w:t>
            </w:r>
            <w:proofErr w:type="gramEnd"/>
            <w:r w:rsidRPr="002D21D1">
              <w:rPr>
                <w:b/>
                <w:highlight w:val="green"/>
              </w:rPr>
              <w:t xml:space="preserve"> covers all chapters covered during the term, including Midterm I and II materials.</w:t>
            </w:r>
          </w:p>
          <w:p w14:paraId="73E4B12F" w14:textId="271DF1CC" w:rsidR="000A4659" w:rsidRPr="000A4659" w:rsidRDefault="000A4659" w:rsidP="008D474A">
            <w:pPr>
              <w:jc w:val="both"/>
            </w:pPr>
          </w:p>
        </w:tc>
      </w:tr>
    </w:tbl>
    <w:p w14:paraId="3ABE3C3B" w14:textId="77777777" w:rsidR="00717C1F" w:rsidRDefault="00717C1F" w:rsidP="006C248A">
      <w:pPr>
        <w:spacing w:after="0"/>
        <w:jc w:val="both"/>
      </w:pPr>
    </w:p>
    <w:p w14:paraId="2F196A18" w14:textId="77777777" w:rsidR="00253ED6" w:rsidRDefault="00C57013" w:rsidP="006C248A">
      <w:pPr>
        <w:spacing w:after="0"/>
        <w:jc w:val="both"/>
      </w:pPr>
      <w:r>
        <w:lastRenderedPageBreak/>
        <w:t xml:space="preserve">*Subject to modification. The instructor may adjust course topics and dates as the term progresses. </w:t>
      </w:r>
      <w:proofErr w:type="gramStart"/>
      <w:r>
        <w:t>Any and all</w:t>
      </w:r>
      <w:proofErr w:type="gramEnd"/>
      <w:r>
        <w:t xml:space="preserve"> such potential adjustments will be announced during class and/or via LEARN</w:t>
      </w:r>
      <w:r w:rsidR="00661119">
        <w:t xml:space="preserve"> in advance</w:t>
      </w:r>
      <w:r>
        <w:t>.</w:t>
      </w:r>
    </w:p>
    <w:p w14:paraId="7D07D935" w14:textId="77777777" w:rsidR="00103EC1" w:rsidRDefault="00103EC1" w:rsidP="006C248A">
      <w:pPr>
        <w:spacing w:after="0"/>
        <w:jc w:val="both"/>
      </w:pPr>
    </w:p>
    <w:p w14:paraId="3124B2D4" w14:textId="77777777" w:rsidR="00103EC1" w:rsidRPr="003057D2" w:rsidRDefault="00103EC1" w:rsidP="006C248A">
      <w:pPr>
        <w:spacing w:after="0"/>
        <w:jc w:val="both"/>
        <w:rPr>
          <w:b/>
        </w:rPr>
      </w:pPr>
      <w:r w:rsidRPr="003057D2">
        <w:rPr>
          <w:b/>
        </w:rPr>
        <w:t xml:space="preserve">Midterms and Final Exam </w:t>
      </w:r>
    </w:p>
    <w:p w14:paraId="67ED2A22" w14:textId="77777777" w:rsidR="00103EC1" w:rsidRPr="003057D2" w:rsidRDefault="00103EC1" w:rsidP="006C248A">
      <w:pPr>
        <w:spacing w:after="0"/>
        <w:jc w:val="both"/>
      </w:pPr>
    </w:p>
    <w:p w14:paraId="10764042" w14:textId="77777777" w:rsidR="00103EC1" w:rsidRPr="003057D2" w:rsidRDefault="00103EC1" w:rsidP="006C248A">
      <w:pPr>
        <w:spacing w:after="0"/>
        <w:jc w:val="both"/>
      </w:pPr>
      <w:r w:rsidRPr="003057D2">
        <w:t xml:space="preserve">The format for both midterms and the final exam will be </w:t>
      </w:r>
      <w:r w:rsidRPr="003057D2">
        <w:rPr>
          <w:b/>
        </w:rPr>
        <w:t>multiple-choice questions</w:t>
      </w:r>
      <w:r w:rsidRPr="003057D2">
        <w:t xml:space="preserve">. </w:t>
      </w:r>
    </w:p>
    <w:p w14:paraId="238BD8A7" w14:textId="77777777" w:rsidR="00103EC1" w:rsidRPr="003057D2" w:rsidRDefault="00103EC1" w:rsidP="006C248A">
      <w:pPr>
        <w:spacing w:after="0"/>
        <w:jc w:val="both"/>
      </w:pPr>
      <w:r w:rsidRPr="003057D2">
        <w:t>• The midterm test</w:t>
      </w:r>
      <w:r w:rsidR="007A3D4D" w:rsidRPr="003057D2">
        <w:t>s</w:t>
      </w:r>
      <w:r w:rsidRPr="003057D2">
        <w:t xml:space="preserve"> will be written during the class time. </w:t>
      </w:r>
    </w:p>
    <w:p w14:paraId="47034CBE" w14:textId="77777777" w:rsidR="00103EC1" w:rsidRPr="003057D2" w:rsidRDefault="00103EC1" w:rsidP="006C248A">
      <w:pPr>
        <w:spacing w:after="0"/>
        <w:jc w:val="both"/>
      </w:pPr>
      <w:r w:rsidRPr="003057D2">
        <w:t xml:space="preserve">• Midterm marks will be posted on LEARN. </w:t>
      </w:r>
    </w:p>
    <w:p w14:paraId="64A3F933" w14:textId="5CAB2CCD" w:rsidR="00103EC1" w:rsidRPr="003057D2" w:rsidRDefault="00103EC1" w:rsidP="006C248A">
      <w:pPr>
        <w:spacing w:after="0"/>
        <w:jc w:val="both"/>
      </w:pPr>
      <w:r w:rsidRPr="003057D2">
        <w:t xml:space="preserve">• The </w:t>
      </w:r>
      <w:r w:rsidR="00C9272F">
        <w:t>final ex</w:t>
      </w:r>
      <w:r w:rsidR="008D474A">
        <w:t xml:space="preserve">am period for the </w:t>
      </w:r>
      <w:r w:rsidR="00A93A56">
        <w:t>Winter 22 Term</w:t>
      </w:r>
      <w:r w:rsidR="008D474A">
        <w:t xml:space="preserve"> is </w:t>
      </w:r>
      <w:r w:rsidR="00A93A56">
        <w:t>April 8-26</w:t>
      </w:r>
      <w:r w:rsidRPr="00006E6B">
        <w:t xml:space="preserve"> </w:t>
      </w:r>
      <w:r w:rsidRPr="003057D2">
        <w:t>inclusive. Students are expected to be available during this time. Travel plans are not acceptable grounds for granting an alternative final examination time.</w:t>
      </w:r>
      <w:r w:rsidR="00A13897">
        <w:t xml:space="preserve"> Please see:</w:t>
      </w:r>
      <w:r w:rsidRPr="003057D2">
        <w:t xml:space="preserve"> </w:t>
      </w:r>
      <w:hyperlink r:id="rId15" w:history="1">
        <w:r w:rsidR="000A13D8">
          <w:rPr>
            <w:rStyle w:val="Hyperlink"/>
          </w:rPr>
          <w:t>Registrar Office site exam regulations and related matters</w:t>
        </w:r>
      </w:hyperlink>
      <w:r w:rsidRPr="003057D2">
        <w:t xml:space="preserve"> </w:t>
      </w:r>
    </w:p>
    <w:p w14:paraId="019C141D" w14:textId="77777777" w:rsidR="00103EC1" w:rsidRPr="003057D2" w:rsidRDefault="00103EC1" w:rsidP="006C248A">
      <w:pPr>
        <w:spacing w:after="0"/>
        <w:jc w:val="both"/>
      </w:pPr>
      <w:r w:rsidRPr="003057D2">
        <w:t xml:space="preserve">• The exact date and time for the final exam for this class will be determined by the Registrar’s Office. The exam schedule is posted online, will be announced in class, and posted on LEARN. </w:t>
      </w:r>
    </w:p>
    <w:p w14:paraId="5BBC564E" w14:textId="77777777" w:rsidR="00103EC1" w:rsidRPr="003057D2" w:rsidRDefault="00103EC1" w:rsidP="006C248A">
      <w:pPr>
        <w:spacing w:after="0"/>
        <w:jc w:val="both"/>
      </w:pPr>
      <w:r w:rsidRPr="003057D2">
        <w:t>• Only the Registrar’s Office can issue final grades.</w:t>
      </w:r>
    </w:p>
    <w:p w14:paraId="6347C9E6" w14:textId="77777777" w:rsidR="00103EC1" w:rsidRPr="003057D2" w:rsidRDefault="00103EC1" w:rsidP="006C248A">
      <w:pPr>
        <w:spacing w:after="0"/>
        <w:jc w:val="both"/>
      </w:pPr>
    </w:p>
    <w:p w14:paraId="54196082" w14:textId="77777777" w:rsidR="00103EC1" w:rsidRPr="003057D2" w:rsidRDefault="00103EC1" w:rsidP="006C248A">
      <w:pPr>
        <w:spacing w:after="0"/>
        <w:jc w:val="both"/>
      </w:pPr>
      <w:r w:rsidRPr="003057D2">
        <w:t>This grading scheme will be implemented strictly for all students in the course (</w:t>
      </w:r>
      <w:proofErr w:type="gramStart"/>
      <w:r w:rsidRPr="003057D2">
        <w:t>with the exception of</w:t>
      </w:r>
      <w:proofErr w:type="gramEnd"/>
      <w:r w:rsidRPr="003057D2">
        <w:t xml:space="preserve"> verified illnesses – see below).</w:t>
      </w:r>
    </w:p>
    <w:p w14:paraId="6C9840E7" w14:textId="2CB9C988" w:rsidR="00103EC1" w:rsidRDefault="00103EC1" w:rsidP="006C248A">
      <w:pPr>
        <w:spacing w:after="0"/>
        <w:jc w:val="both"/>
      </w:pPr>
    </w:p>
    <w:p w14:paraId="6E753C6C" w14:textId="2160D8D5" w:rsidR="00FE0E1E" w:rsidRDefault="00FE0E1E" w:rsidP="006C248A">
      <w:pPr>
        <w:spacing w:after="0"/>
        <w:jc w:val="both"/>
      </w:pPr>
      <w:r w:rsidRPr="00CE7DE6">
        <w:rPr>
          <w:b/>
          <w:bCs/>
        </w:rPr>
        <w:t>Important Note</w:t>
      </w:r>
      <w:r>
        <w:t xml:space="preserve">: In the event of class/Midterm Exam/Final </w:t>
      </w:r>
      <w:r w:rsidR="00CA5AE7">
        <w:t xml:space="preserve">cancellation </w:t>
      </w:r>
      <w:r w:rsidR="00613DD3">
        <w:t xml:space="preserve">of in-person classes </w:t>
      </w:r>
      <w:r w:rsidR="00CA5AE7">
        <w:t>due to reasons beyond the instructor’s control (UW-wide in-person class cancellations</w:t>
      </w:r>
      <w:r w:rsidR="00613DD3">
        <w:t xml:space="preserve"> or course specific cancellation, </w:t>
      </w:r>
      <w:r w:rsidR="00CA5AE7">
        <w:t xml:space="preserve">government health authorities’ orders and such), </w:t>
      </w:r>
      <w:r w:rsidR="00613DD3">
        <w:t xml:space="preserve">either for a short-term or a long-term, </w:t>
      </w:r>
      <w:r w:rsidR="00CA5AE7">
        <w:t xml:space="preserve">alternative arrangements will be made available to students for missed classes or assessments. These alternative arrangements may include but not limited </w:t>
      </w:r>
      <w:proofErr w:type="gramStart"/>
      <w:r w:rsidR="00CA5AE7">
        <w:t>to:</w:t>
      </w:r>
      <w:proofErr w:type="gramEnd"/>
      <w:r w:rsidR="00CA5AE7">
        <w:t xml:space="preserve"> </w:t>
      </w:r>
      <w:r w:rsidR="007F2E30">
        <w:t>synchronous/asynchronous</w:t>
      </w:r>
      <w:r w:rsidR="00CA5AE7">
        <w:t xml:space="preserve"> online class</w:t>
      </w:r>
      <w:r w:rsidR="007F2E30">
        <w:t>es or lectures</w:t>
      </w:r>
      <w:r w:rsidR="00CA5AE7">
        <w:t xml:space="preserve">; online exams offered via LEARN, Zoom or other available platforms. </w:t>
      </w:r>
    </w:p>
    <w:p w14:paraId="3A7EC78A" w14:textId="77777777" w:rsidR="00FE0E1E" w:rsidRDefault="00FE0E1E" w:rsidP="006C248A">
      <w:pPr>
        <w:spacing w:after="0"/>
        <w:jc w:val="both"/>
      </w:pPr>
    </w:p>
    <w:p w14:paraId="27FECA6A" w14:textId="77777777" w:rsidR="00103EC1" w:rsidRPr="009635C5" w:rsidRDefault="00103EC1" w:rsidP="006C248A">
      <w:pPr>
        <w:spacing w:after="0"/>
        <w:jc w:val="both"/>
        <w:rPr>
          <w:b/>
        </w:rPr>
      </w:pPr>
      <w:r w:rsidRPr="009635C5">
        <w:rPr>
          <w:b/>
        </w:rPr>
        <w:t>Course Policies regarding missing exam</w:t>
      </w:r>
    </w:p>
    <w:p w14:paraId="74A81EF2" w14:textId="77777777" w:rsidR="00103EC1" w:rsidRDefault="00103EC1" w:rsidP="006C248A">
      <w:pPr>
        <w:spacing w:after="0"/>
        <w:jc w:val="both"/>
      </w:pPr>
    </w:p>
    <w:p w14:paraId="70B80CF7" w14:textId="77777777" w:rsidR="00103EC1" w:rsidRPr="003057D2" w:rsidRDefault="00103EC1" w:rsidP="006C248A">
      <w:pPr>
        <w:spacing w:after="0"/>
        <w:jc w:val="both"/>
        <w:rPr>
          <w:b/>
        </w:rPr>
      </w:pPr>
      <w:r w:rsidRPr="003057D2">
        <w:rPr>
          <w:b/>
        </w:rPr>
        <w:t xml:space="preserve">Missing a Midterm Due to Illness During the Term </w:t>
      </w:r>
    </w:p>
    <w:p w14:paraId="5FD66507" w14:textId="77777777" w:rsidR="00103EC1" w:rsidRPr="003057D2" w:rsidRDefault="00103EC1" w:rsidP="006C248A">
      <w:pPr>
        <w:spacing w:after="0"/>
        <w:jc w:val="both"/>
      </w:pPr>
    </w:p>
    <w:p w14:paraId="3EEE9CC7" w14:textId="77777777" w:rsidR="00103EC1" w:rsidRPr="00915F25" w:rsidRDefault="00103EC1" w:rsidP="006C248A">
      <w:pPr>
        <w:spacing w:after="0"/>
        <w:jc w:val="both"/>
        <w:rPr>
          <w:b/>
        </w:rPr>
      </w:pPr>
      <w:r w:rsidRPr="003057D2">
        <w:t>• Missing a midterm will automatically result in a grade of zero for that midterm. If the illness can be documented with a UW Verification of Illness Form (</w:t>
      </w:r>
      <w:r w:rsidRPr="00A82B63">
        <w:rPr>
          <w:b/>
        </w:rPr>
        <w:t>the only acceptable document</w:t>
      </w:r>
      <w:r w:rsidRPr="003057D2">
        <w:t xml:space="preserve">), with approval you may transfer the weight of the missed midterm to the final exam. </w:t>
      </w:r>
      <w:r w:rsidRPr="00915F25">
        <w:rPr>
          <w:b/>
        </w:rPr>
        <w:t xml:space="preserve">This remedy is a privilege and not a right. </w:t>
      </w:r>
    </w:p>
    <w:p w14:paraId="630152F6" w14:textId="77777777" w:rsidR="00103EC1" w:rsidRPr="003057D2" w:rsidRDefault="00103EC1" w:rsidP="006C248A">
      <w:pPr>
        <w:spacing w:after="0"/>
        <w:jc w:val="both"/>
      </w:pPr>
      <w:r w:rsidRPr="003057D2">
        <w:t>• The midterm exam schedule has been set and will not be changed for whatever reason (</w:t>
      </w:r>
      <w:r w:rsidRPr="00915F25">
        <w:rPr>
          <w:b/>
        </w:rPr>
        <w:t>no make-up midterm exams will be offered</w:t>
      </w:r>
      <w:r w:rsidR="00A82B63">
        <w:rPr>
          <w:b/>
        </w:rPr>
        <w:t xml:space="preserve"> – absolutely no exceptions</w:t>
      </w:r>
      <w:r w:rsidR="00745D9B">
        <w:rPr>
          <w:b/>
        </w:rPr>
        <w:t>!</w:t>
      </w:r>
      <w:r w:rsidR="00745D9B">
        <w:t>).</w:t>
      </w:r>
    </w:p>
    <w:p w14:paraId="44D88AF2" w14:textId="77777777" w:rsidR="00103EC1" w:rsidRPr="003057D2" w:rsidRDefault="00103EC1" w:rsidP="006C248A">
      <w:pPr>
        <w:spacing w:after="0"/>
        <w:jc w:val="both"/>
      </w:pPr>
    </w:p>
    <w:p w14:paraId="42574F1D" w14:textId="77777777" w:rsidR="00103EC1" w:rsidRPr="003057D2" w:rsidRDefault="00103EC1" w:rsidP="006C248A">
      <w:pPr>
        <w:spacing w:after="0"/>
        <w:jc w:val="both"/>
        <w:rPr>
          <w:b/>
        </w:rPr>
      </w:pPr>
      <w:r w:rsidRPr="003057D2">
        <w:rPr>
          <w:b/>
        </w:rPr>
        <w:t xml:space="preserve">Missing the Final Exam Due to Illness </w:t>
      </w:r>
    </w:p>
    <w:p w14:paraId="2A82E646" w14:textId="77777777" w:rsidR="00103EC1" w:rsidRPr="003057D2" w:rsidRDefault="00103EC1" w:rsidP="006C248A">
      <w:pPr>
        <w:spacing w:after="0"/>
        <w:jc w:val="both"/>
      </w:pPr>
    </w:p>
    <w:p w14:paraId="7AC8E3FE" w14:textId="77777777" w:rsidR="00103EC1" w:rsidRPr="003057D2" w:rsidRDefault="00103EC1" w:rsidP="006C248A">
      <w:pPr>
        <w:spacing w:after="0"/>
        <w:jc w:val="both"/>
      </w:pPr>
      <w:r w:rsidRPr="003057D2">
        <w:t xml:space="preserve">• Missing the final exam is a very serious matter which automatically results in a grade of zero for the final exam and possibly a failing grade for the course. Please carefully read the Economics Department policy on deferred final exams for instructions. </w:t>
      </w:r>
    </w:p>
    <w:p w14:paraId="07DF7BF1" w14:textId="77777777" w:rsidR="00103EC1" w:rsidRPr="003057D2" w:rsidRDefault="00103EC1" w:rsidP="006C248A">
      <w:pPr>
        <w:spacing w:after="0"/>
        <w:jc w:val="both"/>
      </w:pPr>
      <w:r w:rsidRPr="003057D2">
        <w:t>• No deferred final exam will be provided for students who missed all the exams (including the final exam) in this course.</w:t>
      </w:r>
    </w:p>
    <w:p w14:paraId="23A278FC" w14:textId="77777777" w:rsidR="00103EC1" w:rsidRPr="003057D2" w:rsidRDefault="00103EC1" w:rsidP="006C248A">
      <w:pPr>
        <w:spacing w:after="0"/>
        <w:jc w:val="both"/>
      </w:pPr>
    </w:p>
    <w:p w14:paraId="2B082A5F" w14:textId="77777777" w:rsidR="00103EC1" w:rsidRPr="003057D2" w:rsidRDefault="00103EC1" w:rsidP="006C248A">
      <w:pPr>
        <w:spacing w:after="0"/>
        <w:jc w:val="both"/>
        <w:rPr>
          <w:b/>
        </w:rPr>
      </w:pPr>
      <w:r w:rsidRPr="003057D2">
        <w:rPr>
          <w:b/>
        </w:rPr>
        <w:lastRenderedPageBreak/>
        <w:t xml:space="preserve">Submission of Exam Papers </w:t>
      </w:r>
    </w:p>
    <w:p w14:paraId="734E5BA5" w14:textId="77777777" w:rsidR="00103EC1" w:rsidRPr="003057D2" w:rsidRDefault="00103EC1" w:rsidP="006C248A">
      <w:pPr>
        <w:spacing w:after="0"/>
        <w:jc w:val="both"/>
      </w:pPr>
    </w:p>
    <w:p w14:paraId="201EC0AE" w14:textId="77777777" w:rsidR="00103EC1" w:rsidRPr="003057D2" w:rsidRDefault="00103EC1" w:rsidP="006C248A">
      <w:pPr>
        <w:spacing w:after="0"/>
        <w:jc w:val="both"/>
      </w:pPr>
      <w:r w:rsidRPr="003057D2">
        <w:t xml:space="preserve">• Late submission of exam papers is not accepted and missed submissions will receive a zero mark for whatever reason. </w:t>
      </w:r>
    </w:p>
    <w:p w14:paraId="56D290E0" w14:textId="77777777" w:rsidR="00693DDA" w:rsidRPr="003057D2" w:rsidRDefault="00103EC1" w:rsidP="006C248A">
      <w:pPr>
        <w:spacing w:after="0"/>
        <w:jc w:val="both"/>
      </w:pPr>
      <w:r w:rsidRPr="003057D2">
        <w:t xml:space="preserve">• Exam papers must be submitted in whole and on time in the exam room. Exam paper </w:t>
      </w:r>
    </w:p>
    <w:p w14:paraId="670CCE05" w14:textId="77777777" w:rsidR="00693DDA" w:rsidRPr="003057D2" w:rsidRDefault="00103EC1" w:rsidP="006C248A">
      <w:pPr>
        <w:spacing w:after="0"/>
        <w:ind w:firstLine="720"/>
        <w:jc w:val="both"/>
      </w:pPr>
      <w:r w:rsidRPr="003057D2">
        <w:t xml:space="preserve">a) not submitted on time, </w:t>
      </w:r>
    </w:p>
    <w:p w14:paraId="71487E30" w14:textId="77777777" w:rsidR="00693DDA" w:rsidRPr="003057D2" w:rsidRDefault="00103EC1" w:rsidP="006C248A">
      <w:pPr>
        <w:spacing w:after="0"/>
        <w:ind w:firstLine="720"/>
        <w:jc w:val="both"/>
      </w:pPr>
      <w:r w:rsidRPr="003057D2">
        <w:t xml:space="preserve">b) submitted with missing pages, </w:t>
      </w:r>
    </w:p>
    <w:p w14:paraId="051DF89E" w14:textId="77777777" w:rsidR="00693DDA" w:rsidRPr="003057D2" w:rsidRDefault="00103EC1" w:rsidP="006C248A">
      <w:pPr>
        <w:spacing w:after="0"/>
        <w:ind w:left="720"/>
        <w:jc w:val="both"/>
      </w:pPr>
      <w:r w:rsidRPr="003057D2">
        <w:t xml:space="preserve">c) submitted elsewhere, </w:t>
      </w:r>
      <w:proofErr w:type="gramStart"/>
      <w:r w:rsidRPr="003057D2">
        <w:t>with the exception of</w:t>
      </w:r>
      <w:proofErr w:type="gramEnd"/>
      <w:r w:rsidRPr="003057D2">
        <w:t xml:space="preserve"> students with permission to write in the AS Office, </w:t>
      </w:r>
    </w:p>
    <w:p w14:paraId="69D77E91" w14:textId="77777777" w:rsidR="00103EC1" w:rsidRPr="003057D2" w:rsidRDefault="00103EC1" w:rsidP="006C248A">
      <w:pPr>
        <w:spacing w:after="0"/>
        <w:ind w:firstLine="720"/>
        <w:jc w:val="both"/>
      </w:pPr>
      <w:r w:rsidRPr="003057D2">
        <w:t>d) not received at all</w:t>
      </w:r>
    </w:p>
    <w:p w14:paraId="0B1F7139" w14:textId="77777777" w:rsidR="00693DDA" w:rsidRPr="003057D2" w:rsidRDefault="00693DDA" w:rsidP="006C248A">
      <w:pPr>
        <w:spacing w:after="0"/>
        <w:jc w:val="both"/>
      </w:pPr>
      <w:r w:rsidRPr="003057D2">
        <w:t xml:space="preserve">will receive a grade of zero for whatever reason – </w:t>
      </w:r>
      <w:r w:rsidRPr="00915F25">
        <w:rPr>
          <w:b/>
        </w:rPr>
        <w:t>No exceptions</w:t>
      </w:r>
      <w:r w:rsidRPr="003057D2">
        <w:t>.</w:t>
      </w:r>
    </w:p>
    <w:p w14:paraId="50474470" w14:textId="77777777" w:rsidR="00693DDA" w:rsidRPr="003057D2" w:rsidRDefault="00693DDA" w:rsidP="006C248A">
      <w:pPr>
        <w:spacing w:after="0"/>
        <w:jc w:val="both"/>
      </w:pPr>
    </w:p>
    <w:p w14:paraId="59196762" w14:textId="77777777" w:rsidR="00693DDA" w:rsidRPr="003057D2" w:rsidRDefault="00693DDA" w:rsidP="006C248A">
      <w:pPr>
        <w:spacing w:after="0"/>
        <w:jc w:val="both"/>
      </w:pPr>
      <w:r w:rsidRPr="003057D2">
        <w:t xml:space="preserve">• </w:t>
      </w:r>
      <w:r w:rsidRPr="008F1181">
        <w:rPr>
          <w:b/>
        </w:rPr>
        <w:t>It is the responsibility of students to ensure that they write exams in the location, date, and time assigned to their section. Students writing exams in the wrong section will be assessed a 20% penalty on the final exam grade. There will be no accommodation for possible differences in exam material or content</w:t>
      </w:r>
      <w:r w:rsidRPr="003057D2">
        <w:t>.</w:t>
      </w:r>
    </w:p>
    <w:p w14:paraId="3EA00D9E" w14:textId="77777777" w:rsidR="00693DDA" w:rsidRDefault="00693DDA" w:rsidP="006C248A">
      <w:pPr>
        <w:spacing w:after="0"/>
        <w:jc w:val="both"/>
      </w:pPr>
    </w:p>
    <w:p w14:paraId="1D373946" w14:textId="77777777" w:rsidR="0048615F" w:rsidRPr="003057D2" w:rsidRDefault="0048615F" w:rsidP="006C248A">
      <w:pPr>
        <w:spacing w:after="0"/>
        <w:jc w:val="both"/>
        <w:rPr>
          <w:b/>
        </w:rPr>
      </w:pPr>
      <w:r w:rsidRPr="003057D2">
        <w:rPr>
          <w:b/>
        </w:rPr>
        <w:t xml:space="preserve">Late Work </w:t>
      </w:r>
    </w:p>
    <w:p w14:paraId="6A9CE1DB" w14:textId="77777777" w:rsidR="0048615F" w:rsidRPr="003057D2" w:rsidRDefault="003057D2" w:rsidP="006C248A">
      <w:pPr>
        <w:spacing w:after="0"/>
        <w:jc w:val="both"/>
      </w:pPr>
      <w:r w:rsidRPr="003057D2">
        <w:t>See above under</w:t>
      </w:r>
      <w:r w:rsidR="0048615F" w:rsidRPr="003057D2">
        <w:t xml:space="preserve"> Midterms and Final Exam, Missing the Final Exam Due to Illness, and Submission of Exam Papers.</w:t>
      </w:r>
    </w:p>
    <w:p w14:paraId="1F918DF0" w14:textId="77777777" w:rsidR="0048615F" w:rsidRPr="00D755BD" w:rsidRDefault="0048615F" w:rsidP="006C248A">
      <w:pPr>
        <w:spacing w:after="0"/>
        <w:jc w:val="both"/>
        <w:rPr>
          <w:i/>
        </w:rPr>
      </w:pPr>
    </w:p>
    <w:p w14:paraId="2DFF01F0" w14:textId="77777777" w:rsidR="00D755BD" w:rsidRPr="003057D2" w:rsidRDefault="00D755BD" w:rsidP="006C248A">
      <w:pPr>
        <w:spacing w:after="0"/>
        <w:jc w:val="both"/>
        <w:rPr>
          <w:b/>
        </w:rPr>
      </w:pPr>
      <w:r w:rsidRPr="003057D2">
        <w:rPr>
          <w:b/>
        </w:rPr>
        <w:t xml:space="preserve">Electronic Device Policy </w:t>
      </w:r>
    </w:p>
    <w:p w14:paraId="2AFA0E2F" w14:textId="77777777" w:rsidR="00D755BD" w:rsidRPr="003057D2" w:rsidRDefault="00D755BD" w:rsidP="006C248A">
      <w:pPr>
        <w:spacing w:after="0"/>
        <w:jc w:val="both"/>
      </w:pPr>
      <w:r w:rsidRPr="003057D2">
        <w:t xml:space="preserve">• Laptop computers or other electronic devices (i.e., Apple or Android smartphones and tablets) may </w:t>
      </w:r>
      <w:r w:rsidRPr="003057D2">
        <w:rPr>
          <w:b/>
          <w:u w:val="single"/>
        </w:rPr>
        <w:t xml:space="preserve">only </w:t>
      </w:r>
      <w:r w:rsidRPr="003057D2">
        <w:t>be used to view lecture material</w:t>
      </w:r>
      <w:r w:rsidR="007759A4">
        <w:t>s</w:t>
      </w:r>
      <w:r w:rsidRPr="003057D2">
        <w:t xml:space="preserve"> for this course. </w:t>
      </w:r>
    </w:p>
    <w:p w14:paraId="55FEEB2D" w14:textId="77777777" w:rsidR="00D755BD" w:rsidRPr="003057D2" w:rsidRDefault="00D755BD" w:rsidP="006C248A">
      <w:pPr>
        <w:spacing w:after="0"/>
        <w:jc w:val="both"/>
      </w:pPr>
    </w:p>
    <w:p w14:paraId="2F910FD7" w14:textId="77777777" w:rsidR="00D755BD" w:rsidRPr="003057D2" w:rsidRDefault="00D755BD" w:rsidP="006C248A">
      <w:pPr>
        <w:spacing w:after="0"/>
        <w:jc w:val="both"/>
      </w:pPr>
      <w:r w:rsidRPr="003057D2">
        <w:t xml:space="preserve">• Photographic devices are not permitted in class due to copyright and privacy issues. </w:t>
      </w:r>
    </w:p>
    <w:p w14:paraId="6B19738F" w14:textId="77777777" w:rsidR="00D755BD" w:rsidRPr="003057D2" w:rsidRDefault="00D755BD" w:rsidP="006C248A">
      <w:pPr>
        <w:spacing w:after="0"/>
        <w:jc w:val="both"/>
      </w:pPr>
    </w:p>
    <w:p w14:paraId="4A732797" w14:textId="77777777" w:rsidR="0048615F" w:rsidRDefault="00D755BD" w:rsidP="006C248A">
      <w:pPr>
        <w:spacing w:after="0"/>
        <w:jc w:val="both"/>
      </w:pPr>
      <w:r w:rsidRPr="003057D2">
        <w:t>• Audio or video recording devices are not permitted in class due to copyright and privacy issues</w:t>
      </w:r>
      <w:r>
        <w:t>.</w:t>
      </w:r>
    </w:p>
    <w:p w14:paraId="3EC2A266" w14:textId="77777777" w:rsidR="00D755BD" w:rsidRDefault="00D755BD" w:rsidP="006C248A">
      <w:pPr>
        <w:spacing w:after="0"/>
        <w:jc w:val="both"/>
      </w:pPr>
    </w:p>
    <w:p w14:paraId="4BDCF507" w14:textId="77777777" w:rsidR="00D755BD" w:rsidRPr="00D755BD" w:rsidRDefault="00D755BD" w:rsidP="006C248A">
      <w:pPr>
        <w:spacing w:after="0"/>
        <w:jc w:val="both"/>
        <w:rPr>
          <w:b/>
        </w:rPr>
      </w:pPr>
      <w:r w:rsidRPr="00D755BD">
        <w:rPr>
          <w:b/>
        </w:rPr>
        <w:t xml:space="preserve">Attendance Policy </w:t>
      </w:r>
    </w:p>
    <w:p w14:paraId="76B0DC70" w14:textId="77777777" w:rsidR="00D755BD" w:rsidRDefault="00D755BD" w:rsidP="006C248A">
      <w:pPr>
        <w:spacing w:after="0"/>
        <w:jc w:val="both"/>
      </w:pPr>
      <w:r>
        <w:t>Class attendance is an integral part of your educational experience</w:t>
      </w:r>
      <w:r w:rsidR="00A82B63">
        <w:t xml:space="preserve"> and </w:t>
      </w:r>
      <w:r w:rsidR="00A82B63" w:rsidRPr="0075057B">
        <w:rPr>
          <w:b/>
          <w:u w:val="single"/>
        </w:rPr>
        <w:t>strongly encouraged</w:t>
      </w:r>
      <w:r>
        <w:t xml:space="preserve">. It is an important factor in ensuring your complete understanding of the material presented. You are responsible for all material presented in the scheduled lecture periods whether you choose to attend lectures or not. </w:t>
      </w:r>
    </w:p>
    <w:p w14:paraId="7A05BF27" w14:textId="77777777" w:rsidR="00D755BD" w:rsidRDefault="00D755BD" w:rsidP="006C248A">
      <w:pPr>
        <w:spacing w:after="0"/>
        <w:jc w:val="both"/>
      </w:pPr>
    </w:p>
    <w:p w14:paraId="49832EC8" w14:textId="77777777" w:rsidR="00D755BD" w:rsidRDefault="00D755BD" w:rsidP="006C248A">
      <w:pPr>
        <w:spacing w:after="0"/>
        <w:jc w:val="both"/>
      </w:pPr>
      <w:r>
        <w:t xml:space="preserve">• I do NOT lend my lecture notes to students for any reason. </w:t>
      </w:r>
    </w:p>
    <w:p w14:paraId="48A692FC" w14:textId="77777777" w:rsidR="00D755BD" w:rsidRDefault="00D755BD" w:rsidP="006C248A">
      <w:pPr>
        <w:spacing w:after="0"/>
        <w:jc w:val="both"/>
      </w:pPr>
    </w:p>
    <w:p w14:paraId="3961AFB4" w14:textId="77777777" w:rsidR="00D755BD" w:rsidRDefault="00D755BD" w:rsidP="006C248A">
      <w:pPr>
        <w:spacing w:after="0"/>
        <w:jc w:val="both"/>
      </w:pPr>
      <w:r>
        <w:t xml:space="preserve">• </w:t>
      </w:r>
      <w:proofErr w:type="gramStart"/>
      <w:r>
        <w:t>In order to</w:t>
      </w:r>
      <w:proofErr w:type="gramEnd"/>
      <w:r>
        <w:t xml:space="preserve"> maintain a productive learning environment in the classroom, we all need to show the highest level of courtesy and professional behaviour. </w:t>
      </w:r>
      <w:proofErr w:type="gramStart"/>
      <w:r>
        <w:t>In particular, please</w:t>
      </w:r>
      <w:proofErr w:type="gramEnd"/>
      <w:r>
        <w:t xml:space="preserve"> be punctual and turn off all audible ringers on all devices during class. </w:t>
      </w:r>
    </w:p>
    <w:p w14:paraId="739E6447" w14:textId="77777777" w:rsidR="00D755BD" w:rsidRDefault="00D755BD" w:rsidP="006C248A">
      <w:pPr>
        <w:spacing w:after="0"/>
        <w:jc w:val="both"/>
      </w:pPr>
    </w:p>
    <w:p w14:paraId="1E79FA78" w14:textId="77777777" w:rsidR="00D755BD" w:rsidRDefault="00D755BD" w:rsidP="006C248A">
      <w:pPr>
        <w:spacing w:after="0"/>
        <w:jc w:val="both"/>
      </w:pPr>
      <w:r>
        <w:t xml:space="preserve">• As a courtesy to the custodial staff, if you have coffee, water, etc., please dispose of your garbage when you leave the classroom. </w:t>
      </w:r>
    </w:p>
    <w:p w14:paraId="488A9F0A" w14:textId="77777777" w:rsidR="00D755BD" w:rsidRDefault="00D755BD" w:rsidP="006C248A">
      <w:pPr>
        <w:spacing w:after="0"/>
        <w:jc w:val="both"/>
      </w:pPr>
    </w:p>
    <w:p w14:paraId="09042D7C" w14:textId="77777777" w:rsidR="00D755BD" w:rsidRDefault="00D755BD" w:rsidP="006C248A">
      <w:pPr>
        <w:spacing w:after="0"/>
        <w:jc w:val="both"/>
      </w:pPr>
      <w:r>
        <w:t>• Please leave your private conversations for after the class.</w:t>
      </w:r>
    </w:p>
    <w:p w14:paraId="0051A247" w14:textId="77777777" w:rsidR="00D755BD" w:rsidRDefault="00D755BD" w:rsidP="006C248A">
      <w:pPr>
        <w:spacing w:after="0"/>
        <w:jc w:val="both"/>
      </w:pPr>
    </w:p>
    <w:p w14:paraId="56CB220F" w14:textId="77777777" w:rsidR="0075057B" w:rsidRPr="001144F3" w:rsidRDefault="0075057B" w:rsidP="0075057B">
      <w:pPr>
        <w:spacing w:after="0" w:line="240" w:lineRule="auto"/>
        <w:rPr>
          <w:rFonts w:eastAsia="Calibri" w:cs="Times New Roman"/>
          <w:b/>
          <w:color w:val="0000FF"/>
          <w:u w:val="single"/>
        </w:rPr>
      </w:pPr>
      <w:r w:rsidRPr="001144F3">
        <w:rPr>
          <w:rFonts w:eastAsia="Calibri" w:cs="Times New Roman"/>
          <w:b/>
        </w:rPr>
        <w:lastRenderedPageBreak/>
        <w:fldChar w:fldCharType="begin"/>
      </w:r>
      <w:r w:rsidRPr="0075057B">
        <w:rPr>
          <w:rFonts w:eastAsia="Calibri" w:cs="Times New Roman"/>
          <w:b/>
        </w:rPr>
        <w:instrText xml:space="preserve"> HYPERLINK "https://uwaterloo.ca/economics/undergraduate/resources-and-policies/deferred-final-exam-policy" </w:instrText>
      </w:r>
      <w:r w:rsidRPr="001144F3">
        <w:rPr>
          <w:rFonts w:eastAsia="Calibri" w:cs="Times New Roman"/>
          <w:b/>
        </w:rPr>
        <w:fldChar w:fldCharType="separate"/>
      </w:r>
      <w:r w:rsidRPr="001144F3">
        <w:rPr>
          <w:rFonts w:eastAsia="Calibri" w:cs="Times New Roman"/>
          <w:b/>
          <w:color w:val="0000FF"/>
          <w:u w:val="single"/>
        </w:rPr>
        <w:t>Economics Department Deferred Final Exam Policy</w:t>
      </w:r>
    </w:p>
    <w:p w14:paraId="49E66FFE" w14:textId="77777777" w:rsidR="00EC0555" w:rsidRPr="001144F3" w:rsidRDefault="0075057B" w:rsidP="0075057B">
      <w:pPr>
        <w:spacing w:after="0"/>
        <w:jc w:val="both"/>
      </w:pPr>
      <w:r w:rsidRPr="001144F3">
        <w:rPr>
          <w:rFonts w:eastAsia="Calibri" w:cs="Times New Roman"/>
          <w:bCs/>
        </w:rPr>
        <w:fldChar w:fldCharType="end"/>
      </w:r>
    </w:p>
    <w:p w14:paraId="286343A2" w14:textId="77777777" w:rsidR="0075057B" w:rsidRPr="004C5BA9" w:rsidRDefault="0075057B" w:rsidP="004C5BA9">
      <w:pPr>
        <w:rPr>
          <w:rFonts w:ascii="Cambria" w:hAnsi="Cambria"/>
          <w:b/>
        </w:rPr>
      </w:pPr>
      <w:r w:rsidRPr="004C5BA9">
        <w:rPr>
          <w:b/>
        </w:rPr>
        <w:t>Cross-listed course</w:t>
      </w:r>
    </w:p>
    <w:p w14:paraId="032667F6" w14:textId="77777777" w:rsidR="0075057B" w:rsidRPr="00777CF9" w:rsidRDefault="0075057B" w:rsidP="00777CF9">
      <w:pPr>
        <w:rPr>
          <w:rFonts w:ascii="Cambria" w:hAnsi="Cambria"/>
          <w:b/>
        </w:rPr>
      </w:pPr>
      <w:r w:rsidRPr="0075057B">
        <w:rPr>
          <w:rFonts w:ascii="Calibri" w:eastAsia="Calibri" w:hAnsi="Calibri" w:cs="Times New Roman"/>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736EEE21" w14:textId="77777777" w:rsidR="0075057B" w:rsidRPr="0075057B" w:rsidRDefault="0075057B" w:rsidP="0075057B">
      <w:pPr>
        <w:spacing w:after="0" w:line="240" w:lineRule="auto"/>
        <w:outlineLvl w:val="2"/>
        <w:rPr>
          <w:rFonts w:eastAsia="Times New Roman" w:cs="Times New Roman"/>
          <w:b/>
          <w:bCs/>
        </w:rPr>
      </w:pPr>
      <w:bookmarkStart w:id="0" w:name="_Toc416866654"/>
    </w:p>
    <w:p w14:paraId="01B256D0" w14:textId="77777777" w:rsidR="0075057B" w:rsidRPr="004C5BA9" w:rsidRDefault="0075057B" w:rsidP="004C5BA9">
      <w:pPr>
        <w:rPr>
          <w:b/>
        </w:rPr>
      </w:pPr>
      <w:r w:rsidRPr="004C5BA9">
        <w:rPr>
          <w:b/>
        </w:rPr>
        <w:t>Academic Integrity</w:t>
      </w:r>
      <w:bookmarkEnd w:id="0"/>
    </w:p>
    <w:p w14:paraId="31B9267B" w14:textId="77777777" w:rsidR="0075057B" w:rsidRPr="0075057B" w:rsidRDefault="0075057B" w:rsidP="0075057B">
      <w:pPr>
        <w:spacing w:after="0" w:line="240" w:lineRule="auto"/>
        <w:rPr>
          <w:rFonts w:ascii="Calibri" w:eastAsia="Calibri" w:hAnsi="Calibri" w:cs="Times New Roman"/>
          <w:b/>
          <w:i/>
        </w:rPr>
      </w:pPr>
      <w:r w:rsidRPr="0075057B">
        <w:rPr>
          <w:rFonts w:ascii="Calibri" w:eastAsia="Calibri" w:hAnsi="Calibri" w:cs="Times New Roman"/>
          <w:b/>
          <w:bCs/>
          <w:i/>
          <w:iCs/>
        </w:rPr>
        <w:t xml:space="preserve">Academic Integrity: </w:t>
      </w:r>
      <w:proofErr w:type="gramStart"/>
      <w:r w:rsidRPr="0075057B">
        <w:rPr>
          <w:rFonts w:ascii="Calibri" w:eastAsia="Calibri" w:hAnsi="Calibri" w:cs="Times New Roman"/>
        </w:rPr>
        <w:t>In order to</w:t>
      </w:r>
      <w:proofErr w:type="gramEnd"/>
      <w:r w:rsidRPr="0075057B">
        <w:rPr>
          <w:rFonts w:ascii="Calibri" w:eastAsia="Calibri" w:hAnsi="Calibri" w:cs="Times New Roman"/>
        </w:rPr>
        <w:t xml:space="preserve"> maintain a culture of academic integrity, members of the University of Waterloo are expected to promote honesty, trust, fairness, respect and responsibility. See the </w:t>
      </w:r>
      <w:hyperlink r:id="rId16" w:history="1">
        <w:proofErr w:type="spellStart"/>
        <w:r w:rsidRPr="001144F3">
          <w:rPr>
            <w:rFonts w:ascii="Calibri" w:eastAsia="Calibri" w:hAnsi="Calibri" w:cs="Times New Roman"/>
            <w:color w:val="0000FF"/>
            <w:u w:val="single"/>
          </w:rPr>
          <w:t>UWaterloo</w:t>
        </w:r>
        <w:proofErr w:type="spellEnd"/>
        <w:r w:rsidRPr="001144F3">
          <w:rPr>
            <w:rFonts w:ascii="Calibri" w:eastAsia="Calibri" w:hAnsi="Calibri" w:cs="Times New Roman"/>
            <w:color w:val="0000FF"/>
            <w:u w:val="single"/>
          </w:rPr>
          <w:t xml:space="preserve"> Academic </w:t>
        </w:r>
        <w:proofErr w:type="spellStart"/>
        <w:r w:rsidRPr="001144F3">
          <w:rPr>
            <w:rFonts w:ascii="Calibri" w:eastAsia="Calibri" w:hAnsi="Calibri" w:cs="Times New Roman"/>
            <w:color w:val="0000FF"/>
            <w:u w:val="single"/>
          </w:rPr>
          <w:t>Integritity</w:t>
        </w:r>
        <w:proofErr w:type="spellEnd"/>
      </w:hyperlink>
      <w:r w:rsidRPr="0075057B">
        <w:rPr>
          <w:rFonts w:ascii="Calibri" w:eastAsia="Calibri" w:hAnsi="Calibri" w:cs="Times New Roman"/>
        </w:rPr>
        <w:t xml:space="preserve"> webpage and the </w:t>
      </w:r>
      <w:hyperlink r:id="rId17" w:history="1">
        <w:r w:rsidRPr="001144F3">
          <w:rPr>
            <w:rFonts w:ascii="Calibri" w:eastAsia="Calibri" w:hAnsi="Calibri" w:cs="Times New Roman"/>
            <w:color w:val="0000FF"/>
            <w:u w:val="single"/>
          </w:rPr>
          <w:t>Arts Academic Integrity</w:t>
        </w:r>
      </w:hyperlink>
      <w:r w:rsidRPr="0075057B">
        <w:rPr>
          <w:rFonts w:ascii="Calibri" w:eastAsia="Calibri" w:hAnsi="Calibri" w:cs="Times New Roman"/>
        </w:rPr>
        <w:t xml:space="preserve"> webpage for more information.</w:t>
      </w:r>
    </w:p>
    <w:p w14:paraId="27060A04" w14:textId="77777777" w:rsidR="0075057B" w:rsidRPr="0075057B" w:rsidRDefault="0075057B" w:rsidP="0075057B">
      <w:pPr>
        <w:spacing w:after="0" w:line="240" w:lineRule="auto"/>
        <w:rPr>
          <w:rFonts w:ascii="Calibri" w:eastAsia="Calibri" w:hAnsi="Calibri" w:cs="Times New Roman"/>
          <w:b/>
          <w:i/>
        </w:rPr>
      </w:pPr>
    </w:p>
    <w:p w14:paraId="2DBAF0F4" w14:textId="77777777" w:rsidR="0075057B" w:rsidRPr="0075057B" w:rsidRDefault="0075057B" w:rsidP="0075057B">
      <w:pPr>
        <w:autoSpaceDE w:val="0"/>
        <w:autoSpaceDN w:val="0"/>
        <w:adjustRightInd w:val="0"/>
        <w:spacing w:after="0" w:line="240" w:lineRule="auto"/>
        <w:rPr>
          <w:rFonts w:ascii="Calibri" w:eastAsia="Calibri" w:hAnsi="Calibri" w:cs="Calibri"/>
          <w:color w:val="000000"/>
        </w:rPr>
      </w:pPr>
      <w:r w:rsidRPr="0075057B">
        <w:rPr>
          <w:rFonts w:ascii="Calibri" w:eastAsia="Calibri" w:hAnsi="Calibri" w:cs="Calibri"/>
          <w:b/>
          <w:bCs/>
          <w:i/>
          <w:iCs/>
          <w:color w:val="000000"/>
        </w:rPr>
        <w:t xml:space="preserve">Discipline: </w:t>
      </w:r>
      <w:r w:rsidRPr="0075057B">
        <w:rPr>
          <w:rFonts w:ascii="Calibri" w:eastAsia="Calibri" w:hAnsi="Calibri" w:cs="Calibri"/>
          <w:color w:val="000000"/>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8" w:history="1">
        <w:r w:rsidRPr="001144F3">
          <w:rPr>
            <w:rFonts w:ascii="Calibri" w:eastAsia="Calibri" w:hAnsi="Calibri" w:cs="Calibri"/>
            <w:color w:val="0000FF"/>
            <w:u w:val="single"/>
          </w:rPr>
          <w:t>Policy 71 - Student Discipline</w:t>
        </w:r>
      </w:hyperlink>
      <w:r w:rsidRPr="0075057B">
        <w:rPr>
          <w:rFonts w:ascii="Calibri" w:eastAsia="Calibri" w:hAnsi="Calibri" w:cs="Calibri"/>
          <w:color w:val="000000"/>
        </w:rPr>
        <w:t xml:space="preserve">. For typical penalties check </w:t>
      </w:r>
      <w:hyperlink r:id="rId19" w:history="1">
        <w:r w:rsidRPr="001144F3">
          <w:rPr>
            <w:rFonts w:ascii="Calibri" w:eastAsia="Calibri" w:hAnsi="Calibri" w:cs="Calibri"/>
            <w:color w:val="0000FF"/>
            <w:u w:val="single"/>
          </w:rPr>
          <w:t>Guidelines for the Assessment of Penalties</w:t>
        </w:r>
      </w:hyperlink>
      <w:r w:rsidRPr="0075057B">
        <w:rPr>
          <w:rFonts w:ascii="Calibri" w:eastAsia="Calibri" w:hAnsi="Calibri" w:cs="Calibri"/>
          <w:color w:val="000000"/>
        </w:rPr>
        <w:t xml:space="preserve">. </w:t>
      </w:r>
    </w:p>
    <w:p w14:paraId="77BA8EA3" w14:textId="77777777" w:rsidR="0075057B" w:rsidRPr="0075057B" w:rsidRDefault="0075057B" w:rsidP="0075057B">
      <w:pPr>
        <w:autoSpaceDE w:val="0"/>
        <w:autoSpaceDN w:val="0"/>
        <w:adjustRightInd w:val="0"/>
        <w:spacing w:after="0" w:line="240" w:lineRule="auto"/>
        <w:rPr>
          <w:rFonts w:ascii="Calibri" w:eastAsia="Calibri" w:hAnsi="Calibri" w:cs="Calibri"/>
          <w:b/>
          <w:bCs/>
          <w:i/>
          <w:iCs/>
          <w:color w:val="000000"/>
        </w:rPr>
      </w:pPr>
    </w:p>
    <w:p w14:paraId="4AFF06CA" w14:textId="77777777" w:rsidR="0075057B" w:rsidRPr="0075057B" w:rsidRDefault="0075057B" w:rsidP="0075057B">
      <w:pPr>
        <w:autoSpaceDE w:val="0"/>
        <w:autoSpaceDN w:val="0"/>
        <w:adjustRightInd w:val="0"/>
        <w:spacing w:after="0" w:line="240" w:lineRule="auto"/>
        <w:rPr>
          <w:rFonts w:ascii="Calibri" w:eastAsia="Calibri" w:hAnsi="Calibri" w:cs="Calibri"/>
          <w:color w:val="000000"/>
        </w:rPr>
      </w:pPr>
      <w:r w:rsidRPr="0075057B">
        <w:rPr>
          <w:rFonts w:ascii="Calibri" w:eastAsia="Calibri" w:hAnsi="Calibri" w:cs="Calibri"/>
          <w:b/>
          <w:bCs/>
          <w:i/>
          <w:iCs/>
          <w:color w:val="000000"/>
        </w:rPr>
        <w:t xml:space="preserve">Grievance: </w:t>
      </w:r>
      <w:r w:rsidRPr="0075057B">
        <w:rPr>
          <w:rFonts w:ascii="Calibri" w:eastAsia="Calibri" w:hAnsi="Calibri" w:cs="Calibri"/>
          <w:color w:val="000000"/>
        </w:rPr>
        <w:t xml:space="preserve">A student who believes that a decision affecting some aspect of his/her university life has been unfair or unreasonable may have grounds for initiating a grievance. </w:t>
      </w:r>
      <w:hyperlink r:id="rId20" w:history="1">
        <w:r w:rsidRPr="001144F3">
          <w:rPr>
            <w:rFonts w:ascii="Calibri" w:eastAsia="Calibri" w:hAnsi="Calibri" w:cs="Calibri"/>
            <w:color w:val="0000FF"/>
            <w:u w:val="single"/>
          </w:rPr>
          <w:t>Read Policy 70 - Student Petitions and Grievances</w:t>
        </w:r>
      </w:hyperlink>
      <w:r w:rsidRPr="0075057B">
        <w:rPr>
          <w:rFonts w:ascii="Calibri" w:eastAsia="Calibri" w:hAnsi="Calibri" w:cs="Calibri"/>
          <w:color w:val="000000"/>
        </w:rPr>
        <w:t xml:space="preserve">, Section 4. When in doubt, please be certain to contact the department’s administrative assistant who will provide further assistance. </w:t>
      </w:r>
    </w:p>
    <w:p w14:paraId="34B44BB9" w14:textId="77777777" w:rsidR="0075057B" w:rsidRPr="0075057B" w:rsidRDefault="0075057B" w:rsidP="0075057B">
      <w:pPr>
        <w:autoSpaceDE w:val="0"/>
        <w:autoSpaceDN w:val="0"/>
        <w:adjustRightInd w:val="0"/>
        <w:spacing w:after="0" w:line="240" w:lineRule="auto"/>
        <w:rPr>
          <w:rFonts w:ascii="Calibri" w:eastAsia="Calibri" w:hAnsi="Calibri" w:cs="Calibri"/>
          <w:b/>
          <w:bCs/>
          <w:i/>
          <w:iCs/>
          <w:color w:val="000000"/>
        </w:rPr>
      </w:pPr>
    </w:p>
    <w:p w14:paraId="03C9D7F8" w14:textId="77777777" w:rsidR="0075057B" w:rsidRPr="0075057B" w:rsidRDefault="0075057B" w:rsidP="0075057B">
      <w:pPr>
        <w:autoSpaceDE w:val="0"/>
        <w:autoSpaceDN w:val="0"/>
        <w:adjustRightInd w:val="0"/>
        <w:spacing w:after="0" w:line="240" w:lineRule="auto"/>
        <w:rPr>
          <w:rFonts w:ascii="Calibri" w:eastAsia="Calibri" w:hAnsi="Calibri" w:cs="Calibri"/>
          <w:color w:val="000000"/>
        </w:rPr>
      </w:pPr>
      <w:r w:rsidRPr="0075057B">
        <w:rPr>
          <w:rFonts w:ascii="Calibri" w:eastAsia="Calibri" w:hAnsi="Calibri" w:cs="Calibri"/>
          <w:b/>
          <w:bCs/>
          <w:i/>
          <w:iCs/>
          <w:color w:val="000000"/>
        </w:rPr>
        <w:t xml:space="preserve">Appeals: </w:t>
      </w:r>
      <w:r w:rsidRPr="0075057B">
        <w:rPr>
          <w:rFonts w:ascii="Calibri" w:eastAsia="Calibri" w:hAnsi="Calibri" w:cs="Calibri"/>
          <w:color w:val="000000"/>
        </w:rPr>
        <w:t xml:space="preserve">A decision </w:t>
      </w:r>
      <w:proofErr w:type="gramStart"/>
      <w:r w:rsidRPr="0075057B">
        <w:rPr>
          <w:rFonts w:ascii="Calibri" w:eastAsia="Calibri" w:hAnsi="Calibri" w:cs="Calibri"/>
          <w:color w:val="000000"/>
        </w:rPr>
        <w:t>made</w:t>
      </w:r>
      <w:proofErr w:type="gramEnd"/>
      <w:r w:rsidRPr="0075057B">
        <w:rPr>
          <w:rFonts w:ascii="Calibri" w:eastAsia="Calibri" w:hAnsi="Calibri" w:cs="Calibri"/>
          <w:color w:val="000000"/>
        </w:rPr>
        <w:t xml:space="preserve"> or penalty imposed under Policy 70 - Student Petitions and Grievances (other than a petition) or Policy 71 - Student Discipline may be appealed if there is a ground. A student who believes he/she has a ground for an appeal should refer to </w:t>
      </w:r>
      <w:hyperlink r:id="rId21" w:history="1">
        <w:r w:rsidRPr="001144F3">
          <w:rPr>
            <w:rFonts w:ascii="Calibri" w:eastAsia="Calibri" w:hAnsi="Calibri" w:cs="Calibri"/>
            <w:color w:val="0000FF"/>
            <w:u w:val="single"/>
          </w:rPr>
          <w:t>Policy 72 - Student Appeals</w:t>
        </w:r>
      </w:hyperlink>
      <w:r w:rsidRPr="0075057B">
        <w:rPr>
          <w:rFonts w:ascii="Calibri" w:eastAsia="Calibri" w:hAnsi="Calibri" w:cs="Calibri"/>
          <w:color w:val="000000"/>
        </w:rPr>
        <w:t xml:space="preserve">. </w:t>
      </w:r>
    </w:p>
    <w:p w14:paraId="716EFDD0" w14:textId="77777777" w:rsidR="0075057B" w:rsidRPr="0075057B" w:rsidRDefault="0075057B" w:rsidP="0075057B">
      <w:pPr>
        <w:autoSpaceDE w:val="0"/>
        <w:autoSpaceDN w:val="0"/>
        <w:adjustRightInd w:val="0"/>
        <w:spacing w:after="0" w:line="240" w:lineRule="auto"/>
        <w:rPr>
          <w:rFonts w:ascii="Calibri" w:eastAsia="Calibri" w:hAnsi="Calibri" w:cs="Calibri"/>
          <w:b/>
          <w:bCs/>
          <w:color w:val="000000"/>
        </w:rPr>
      </w:pPr>
    </w:p>
    <w:p w14:paraId="4A0C01A8" w14:textId="77777777" w:rsidR="0075057B" w:rsidRPr="0075057B" w:rsidRDefault="0075057B" w:rsidP="0075057B">
      <w:pPr>
        <w:autoSpaceDE w:val="0"/>
        <w:autoSpaceDN w:val="0"/>
        <w:adjustRightInd w:val="0"/>
        <w:spacing w:after="0" w:line="240" w:lineRule="auto"/>
        <w:rPr>
          <w:rFonts w:ascii="Calibri" w:eastAsia="Calibri" w:hAnsi="Calibri" w:cs="Calibri"/>
          <w:color w:val="000000"/>
        </w:rPr>
      </w:pPr>
      <w:r w:rsidRPr="0075057B">
        <w:rPr>
          <w:rFonts w:ascii="Calibri" w:eastAsia="Calibri" w:hAnsi="Calibri" w:cs="Calibri"/>
          <w:b/>
          <w:bCs/>
          <w:color w:val="000000"/>
        </w:rPr>
        <w:t xml:space="preserve">Accommodation for Students with Disabilities </w:t>
      </w:r>
    </w:p>
    <w:p w14:paraId="49A875DA" w14:textId="77777777" w:rsidR="00777CF9" w:rsidRDefault="00777CF9" w:rsidP="0075057B">
      <w:pPr>
        <w:autoSpaceDE w:val="0"/>
        <w:autoSpaceDN w:val="0"/>
        <w:adjustRightInd w:val="0"/>
        <w:spacing w:after="0" w:line="240" w:lineRule="auto"/>
        <w:rPr>
          <w:rFonts w:ascii="Calibri" w:eastAsia="Calibri" w:hAnsi="Calibri" w:cs="Calibri"/>
          <w:b/>
          <w:bCs/>
          <w:i/>
          <w:iCs/>
          <w:color w:val="000000"/>
        </w:rPr>
      </w:pPr>
    </w:p>
    <w:p w14:paraId="5EBE14A5" w14:textId="77777777" w:rsidR="0075057B" w:rsidRPr="0075057B" w:rsidRDefault="0075057B" w:rsidP="0075057B">
      <w:pPr>
        <w:autoSpaceDE w:val="0"/>
        <w:autoSpaceDN w:val="0"/>
        <w:adjustRightInd w:val="0"/>
        <w:spacing w:after="0" w:line="240" w:lineRule="auto"/>
        <w:rPr>
          <w:rFonts w:ascii="Calibri" w:eastAsia="Calibri" w:hAnsi="Calibri" w:cs="Calibri"/>
          <w:color w:val="000000"/>
        </w:rPr>
      </w:pPr>
      <w:r w:rsidRPr="0075057B">
        <w:rPr>
          <w:rFonts w:ascii="Calibri" w:eastAsia="Calibri" w:hAnsi="Calibri" w:cs="Calibri"/>
          <w:b/>
          <w:bCs/>
          <w:i/>
          <w:iCs/>
          <w:color w:val="000000"/>
        </w:rPr>
        <w:t xml:space="preserve">Note for students with disabilities: </w:t>
      </w:r>
      <w:hyperlink r:id="rId22" w:history="1">
        <w:r w:rsidRPr="001144F3">
          <w:rPr>
            <w:rFonts w:ascii="Calibri" w:eastAsia="Calibri" w:hAnsi="Calibri" w:cs="Calibri"/>
            <w:color w:val="0000FF"/>
            <w:u w:val="single"/>
          </w:rPr>
          <w:t>The AccessAbility Services office</w:t>
        </w:r>
      </w:hyperlink>
      <w:r w:rsidRPr="0075057B">
        <w:rPr>
          <w:rFonts w:ascii="Calibri" w:eastAsia="Calibri" w:hAnsi="Calibri" w:cs="Calibri"/>
          <w:color w:val="000000"/>
        </w:rPr>
        <w:t xml:space="preserv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14:paraId="3D2ADFB9" w14:textId="77777777" w:rsidR="00775B53" w:rsidRPr="001144F3" w:rsidRDefault="00775B53" w:rsidP="006C248A">
      <w:pPr>
        <w:spacing w:after="0"/>
        <w:jc w:val="both"/>
      </w:pPr>
    </w:p>
    <w:p w14:paraId="30D5979F" w14:textId="77777777" w:rsidR="00EC0555" w:rsidRPr="001144F3" w:rsidRDefault="00EC0555" w:rsidP="0075057B">
      <w:pPr>
        <w:rPr>
          <w:rFonts w:ascii="Calibri" w:eastAsia="Calibri" w:hAnsi="Calibri" w:cs="Calibri"/>
          <w:b/>
          <w:bCs/>
          <w:color w:val="000000"/>
        </w:rPr>
      </w:pPr>
      <w:r w:rsidRPr="001144F3">
        <w:rPr>
          <w:rFonts w:ascii="Calibri" w:eastAsia="Calibri" w:hAnsi="Calibri" w:cs="Calibri"/>
          <w:b/>
          <w:bCs/>
          <w:color w:val="000000"/>
        </w:rPr>
        <w:t xml:space="preserve">Mental Health Support </w:t>
      </w:r>
    </w:p>
    <w:p w14:paraId="0D267952"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color w:val="000000"/>
        </w:rPr>
        <w:t xml:space="preserve">All of us need a support system. The faculty and staff in Arts encourage students to seek out mental health supports if they are needed. </w:t>
      </w:r>
    </w:p>
    <w:p w14:paraId="1808E801" w14:textId="77777777" w:rsidR="00EC0555" w:rsidRPr="001144F3" w:rsidRDefault="00EC0555" w:rsidP="00EC0555">
      <w:pPr>
        <w:autoSpaceDE w:val="0"/>
        <w:autoSpaceDN w:val="0"/>
        <w:adjustRightInd w:val="0"/>
        <w:spacing w:after="0" w:line="240" w:lineRule="auto"/>
        <w:rPr>
          <w:rFonts w:ascii="Calibri" w:eastAsia="Calibri" w:hAnsi="Calibri" w:cs="Calibri"/>
          <w:b/>
          <w:bCs/>
          <w:color w:val="000000"/>
        </w:rPr>
      </w:pPr>
    </w:p>
    <w:p w14:paraId="28B91E18"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b/>
          <w:bCs/>
          <w:color w:val="000000"/>
        </w:rPr>
        <w:t xml:space="preserve">On Campus </w:t>
      </w:r>
    </w:p>
    <w:p w14:paraId="60C44D3E" w14:textId="77777777" w:rsidR="00EC0555" w:rsidRPr="001144F3" w:rsidRDefault="00EC0555" w:rsidP="00EC0555">
      <w:pPr>
        <w:numPr>
          <w:ilvl w:val="0"/>
          <w:numId w:val="3"/>
        </w:numPr>
        <w:autoSpaceDE w:val="0"/>
        <w:autoSpaceDN w:val="0"/>
        <w:adjustRightInd w:val="0"/>
        <w:spacing w:after="30" w:line="240" w:lineRule="auto"/>
        <w:rPr>
          <w:rFonts w:ascii="Calibri" w:eastAsia="Calibri" w:hAnsi="Calibri" w:cs="Calibri"/>
          <w:color w:val="000000"/>
        </w:rPr>
      </w:pPr>
      <w:r w:rsidRPr="001144F3">
        <w:rPr>
          <w:rFonts w:ascii="Calibri" w:eastAsia="Calibri" w:hAnsi="Calibri" w:cs="Calibri"/>
          <w:color w:val="000000"/>
        </w:rPr>
        <w:t xml:space="preserve">Counselling Services: </w:t>
      </w:r>
      <w:hyperlink r:id="rId23" w:history="1">
        <w:r w:rsidRPr="001144F3">
          <w:rPr>
            <w:rFonts w:ascii="Calibri" w:eastAsia="Calibri" w:hAnsi="Calibri" w:cs="Calibri"/>
            <w:color w:val="0000FF"/>
            <w:u w:val="single"/>
          </w:rPr>
          <w:t>counselling.services@uwaterloo.ca</w:t>
        </w:r>
      </w:hyperlink>
      <w:r w:rsidRPr="001144F3">
        <w:rPr>
          <w:rFonts w:ascii="Calibri" w:eastAsia="Calibri" w:hAnsi="Calibri" w:cs="Calibri"/>
          <w:color w:val="000000"/>
        </w:rPr>
        <w:t xml:space="preserve"> / 519-888-4567 </w:t>
      </w:r>
      <w:proofErr w:type="spellStart"/>
      <w:r w:rsidRPr="001144F3">
        <w:rPr>
          <w:rFonts w:ascii="Calibri" w:eastAsia="Calibri" w:hAnsi="Calibri" w:cs="Calibri"/>
          <w:color w:val="000000"/>
        </w:rPr>
        <w:t>ext</w:t>
      </w:r>
      <w:proofErr w:type="spellEnd"/>
      <w:r w:rsidRPr="001144F3">
        <w:rPr>
          <w:rFonts w:ascii="Calibri" w:eastAsia="Calibri" w:hAnsi="Calibri" w:cs="Calibri"/>
          <w:color w:val="000000"/>
        </w:rPr>
        <w:t xml:space="preserve"> 32655 </w:t>
      </w:r>
    </w:p>
    <w:p w14:paraId="65D42B26" w14:textId="77777777" w:rsidR="00EC0555" w:rsidRPr="001144F3" w:rsidRDefault="00A77C6D" w:rsidP="00EC0555">
      <w:pPr>
        <w:numPr>
          <w:ilvl w:val="0"/>
          <w:numId w:val="3"/>
        </w:numPr>
        <w:autoSpaceDE w:val="0"/>
        <w:autoSpaceDN w:val="0"/>
        <w:adjustRightInd w:val="0"/>
        <w:spacing w:after="30" w:line="240" w:lineRule="auto"/>
        <w:rPr>
          <w:rFonts w:ascii="Calibri" w:eastAsia="Calibri" w:hAnsi="Calibri" w:cs="Calibri"/>
          <w:color w:val="000000"/>
        </w:rPr>
      </w:pPr>
      <w:hyperlink r:id="rId24" w:history="1">
        <w:r w:rsidR="00EC0555" w:rsidRPr="001144F3">
          <w:rPr>
            <w:rFonts w:ascii="Calibri" w:eastAsia="Calibri" w:hAnsi="Calibri" w:cs="Calibri"/>
            <w:color w:val="0000FF"/>
            <w:u w:val="single"/>
          </w:rPr>
          <w:t>MATES</w:t>
        </w:r>
      </w:hyperlink>
      <w:r w:rsidR="00EC0555" w:rsidRPr="001144F3">
        <w:rPr>
          <w:rFonts w:ascii="Calibri" w:eastAsia="Calibri" w:hAnsi="Calibri" w:cs="Calibri"/>
          <w:color w:val="000000"/>
        </w:rPr>
        <w:t xml:space="preserve">: one-to-one peer support program offered by Federation of Students (FEDS) and Counselling Services </w:t>
      </w:r>
    </w:p>
    <w:p w14:paraId="178832AA" w14:textId="77777777" w:rsidR="00EC0555" w:rsidRPr="001144F3" w:rsidRDefault="00EC0555" w:rsidP="00EC0555">
      <w:pPr>
        <w:numPr>
          <w:ilvl w:val="0"/>
          <w:numId w:val="3"/>
        </w:num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color w:val="000000"/>
        </w:rPr>
        <w:t xml:space="preserve">Health Services Emergency service: located across the creek form Student Life Centre </w:t>
      </w:r>
    </w:p>
    <w:p w14:paraId="5F0C5FC6"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p>
    <w:p w14:paraId="78C31BB9"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b/>
          <w:bCs/>
          <w:color w:val="000000"/>
        </w:rPr>
        <w:t xml:space="preserve">Off campus, 24/7 </w:t>
      </w:r>
    </w:p>
    <w:p w14:paraId="700B7E84" w14:textId="77777777" w:rsidR="00EC0555" w:rsidRPr="001144F3" w:rsidRDefault="00A77C6D" w:rsidP="00EC0555">
      <w:pPr>
        <w:numPr>
          <w:ilvl w:val="0"/>
          <w:numId w:val="4"/>
        </w:numPr>
        <w:autoSpaceDE w:val="0"/>
        <w:autoSpaceDN w:val="0"/>
        <w:adjustRightInd w:val="0"/>
        <w:spacing w:after="30" w:line="240" w:lineRule="auto"/>
        <w:rPr>
          <w:rFonts w:ascii="Calibri" w:eastAsia="Calibri" w:hAnsi="Calibri" w:cs="Calibri"/>
          <w:color w:val="000000"/>
        </w:rPr>
      </w:pPr>
      <w:hyperlink r:id="rId25" w:history="1">
        <w:r w:rsidR="00EC0555" w:rsidRPr="001144F3">
          <w:rPr>
            <w:rFonts w:ascii="Calibri" w:eastAsia="Calibri" w:hAnsi="Calibri" w:cs="Calibri"/>
            <w:color w:val="0000FF"/>
            <w:u w:val="single"/>
          </w:rPr>
          <w:t>Good2Talk</w:t>
        </w:r>
      </w:hyperlink>
      <w:r w:rsidR="00EC0555" w:rsidRPr="001144F3">
        <w:rPr>
          <w:rFonts w:ascii="Calibri" w:eastAsia="Calibri" w:hAnsi="Calibri" w:cs="Calibri"/>
          <w:color w:val="000000"/>
        </w:rPr>
        <w:t xml:space="preserve">: Free confidential help line for post-secondary students. Phone: 1-866-925-5454 </w:t>
      </w:r>
    </w:p>
    <w:p w14:paraId="040186F7" w14:textId="77777777" w:rsidR="00EC0555" w:rsidRPr="001144F3" w:rsidRDefault="00EC0555" w:rsidP="00EC0555">
      <w:pPr>
        <w:numPr>
          <w:ilvl w:val="0"/>
          <w:numId w:val="4"/>
        </w:numPr>
        <w:autoSpaceDE w:val="0"/>
        <w:autoSpaceDN w:val="0"/>
        <w:adjustRightInd w:val="0"/>
        <w:spacing w:after="30" w:line="240" w:lineRule="auto"/>
        <w:rPr>
          <w:rFonts w:ascii="Calibri" w:eastAsia="Calibri" w:hAnsi="Calibri" w:cs="Calibri"/>
          <w:color w:val="000000"/>
        </w:rPr>
      </w:pPr>
      <w:r w:rsidRPr="001144F3">
        <w:rPr>
          <w:rFonts w:ascii="Calibri" w:eastAsia="Calibri" w:hAnsi="Calibri" w:cs="Calibri"/>
          <w:color w:val="000000"/>
        </w:rPr>
        <w:t xml:space="preserve">Grand River Hospital: Emergency care for mental health crisis. Phone: 519-749-433 ext. 6880 </w:t>
      </w:r>
    </w:p>
    <w:p w14:paraId="49A372B1" w14:textId="77777777" w:rsidR="00EC0555" w:rsidRPr="001144F3" w:rsidRDefault="00A77C6D" w:rsidP="00EC0555">
      <w:pPr>
        <w:numPr>
          <w:ilvl w:val="0"/>
          <w:numId w:val="4"/>
        </w:numPr>
        <w:autoSpaceDE w:val="0"/>
        <w:autoSpaceDN w:val="0"/>
        <w:adjustRightInd w:val="0"/>
        <w:spacing w:after="30" w:line="240" w:lineRule="auto"/>
        <w:rPr>
          <w:rFonts w:ascii="Calibri" w:eastAsia="Calibri" w:hAnsi="Calibri" w:cs="Calibri"/>
          <w:color w:val="000000"/>
        </w:rPr>
      </w:pPr>
      <w:hyperlink r:id="rId26" w:history="1">
        <w:r w:rsidR="00EC0555" w:rsidRPr="001144F3">
          <w:rPr>
            <w:rFonts w:ascii="Calibri" w:eastAsia="Calibri" w:hAnsi="Calibri" w:cs="Calibri"/>
            <w:color w:val="0000FF"/>
            <w:u w:val="single"/>
          </w:rPr>
          <w:t>Here 24/7</w:t>
        </w:r>
      </w:hyperlink>
      <w:r w:rsidR="00EC0555" w:rsidRPr="001144F3">
        <w:rPr>
          <w:rFonts w:ascii="Calibri" w:eastAsia="Calibri" w:hAnsi="Calibri" w:cs="Calibri"/>
          <w:color w:val="000000"/>
        </w:rPr>
        <w:t xml:space="preserve">: Mental Health and Crisis Service Team. Phone: 1-844-437-3247 </w:t>
      </w:r>
    </w:p>
    <w:p w14:paraId="1E73DCA6" w14:textId="77777777" w:rsidR="00EC0555" w:rsidRPr="001144F3" w:rsidRDefault="00A77C6D" w:rsidP="00EC0555">
      <w:pPr>
        <w:numPr>
          <w:ilvl w:val="0"/>
          <w:numId w:val="4"/>
        </w:numPr>
        <w:autoSpaceDE w:val="0"/>
        <w:autoSpaceDN w:val="0"/>
        <w:adjustRightInd w:val="0"/>
        <w:spacing w:after="0" w:line="240" w:lineRule="auto"/>
        <w:rPr>
          <w:rFonts w:ascii="Calibri" w:eastAsia="Calibri" w:hAnsi="Calibri" w:cs="Calibri"/>
          <w:color w:val="000000"/>
        </w:rPr>
      </w:pPr>
      <w:hyperlink r:id="rId27" w:history="1">
        <w:r w:rsidR="00EC0555" w:rsidRPr="001144F3">
          <w:rPr>
            <w:rFonts w:ascii="Calibri" w:eastAsia="Calibri" w:hAnsi="Calibri" w:cs="Calibri"/>
            <w:color w:val="0000FF"/>
            <w:u w:val="single"/>
          </w:rPr>
          <w:t>OK2BME</w:t>
        </w:r>
      </w:hyperlink>
      <w:r w:rsidR="00EC0555" w:rsidRPr="001144F3">
        <w:rPr>
          <w:rFonts w:ascii="Calibri" w:eastAsia="Calibri" w:hAnsi="Calibri" w:cs="Calibri"/>
          <w:color w:val="000000"/>
        </w:rPr>
        <w:t xml:space="preserve">: set of support services for lesbian, gay, bisexual, transgender or questioning teens in Waterloo. Phone: 519-884-0000 extension 213 </w:t>
      </w:r>
    </w:p>
    <w:p w14:paraId="5DE498CE"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p>
    <w:p w14:paraId="25C70223"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color w:val="000000"/>
        </w:rPr>
        <w:t xml:space="preserve">Full details can be found online at the Faculty of ARTS </w:t>
      </w:r>
      <w:hyperlink r:id="rId28" w:history="1">
        <w:r w:rsidRPr="001144F3">
          <w:rPr>
            <w:rFonts w:ascii="Calibri" w:eastAsia="Calibri" w:hAnsi="Calibri" w:cs="Calibri"/>
            <w:color w:val="0000FF"/>
            <w:u w:val="single"/>
          </w:rPr>
          <w:t>website</w:t>
        </w:r>
      </w:hyperlink>
      <w:r w:rsidRPr="001144F3">
        <w:rPr>
          <w:rFonts w:ascii="Calibri" w:eastAsia="Calibri" w:hAnsi="Calibri" w:cs="Calibri"/>
          <w:color w:val="000000"/>
        </w:rPr>
        <w:t xml:space="preserve"> </w:t>
      </w:r>
    </w:p>
    <w:p w14:paraId="5EA9B063"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color w:val="000000"/>
        </w:rPr>
        <w:t xml:space="preserve">Download </w:t>
      </w:r>
      <w:hyperlink r:id="rId29" w:history="1">
        <w:proofErr w:type="spellStart"/>
        <w:r w:rsidRPr="001144F3">
          <w:rPr>
            <w:rFonts w:ascii="Calibri" w:eastAsia="Calibri" w:hAnsi="Calibri" w:cs="Calibri"/>
            <w:color w:val="0000FF"/>
            <w:u w:val="single"/>
          </w:rPr>
          <w:t>UWaterloo</w:t>
        </w:r>
        <w:proofErr w:type="spellEnd"/>
        <w:r w:rsidRPr="001144F3">
          <w:rPr>
            <w:rFonts w:ascii="Calibri" w:eastAsia="Calibri" w:hAnsi="Calibri" w:cs="Calibri"/>
            <w:color w:val="0000FF"/>
            <w:u w:val="single"/>
          </w:rPr>
          <w:t xml:space="preserve"> and regional mental health resources (PDF)</w:t>
        </w:r>
      </w:hyperlink>
      <w:r w:rsidRPr="001144F3">
        <w:rPr>
          <w:rFonts w:ascii="Calibri" w:eastAsia="Calibri" w:hAnsi="Calibri" w:cs="Calibri"/>
          <w:color w:val="000000"/>
        </w:rPr>
        <w:t xml:space="preserve"> </w:t>
      </w:r>
    </w:p>
    <w:p w14:paraId="2EE09E3B"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color w:val="000000"/>
        </w:rPr>
        <w:t xml:space="preserve">Download the </w:t>
      </w:r>
      <w:hyperlink r:id="rId30" w:history="1">
        <w:proofErr w:type="spellStart"/>
        <w:r w:rsidRPr="001144F3">
          <w:rPr>
            <w:rFonts w:ascii="Calibri" w:eastAsia="Calibri" w:hAnsi="Calibri" w:cs="Calibri"/>
            <w:color w:val="0000FF"/>
            <w:u w:val="single"/>
          </w:rPr>
          <w:t>WatSafe</w:t>
        </w:r>
        <w:proofErr w:type="spellEnd"/>
      </w:hyperlink>
      <w:r w:rsidRPr="001144F3">
        <w:rPr>
          <w:rFonts w:ascii="Calibri" w:eastAsia="Calibri" w:hAnsi="Calibri" w:cs="Calibri"/>
          <w:color w:val="000000"/>
        </w:rPr>
        <w:t xml:space="preserve"> app to your phone to quickly access mental health support information </w:t>
      </w:r>
    </w:p>
    <w:p w14:paraId="7A231638" w14:textId="77777777" w:rsidR="00EC0555" w:rsidRPr="001144F3" w:rsidRDefault="00EC0555" w:rsidP="00EC0555">
      <w:pPr>
        <w:autoSpaceDE w:val="0"/>
        <w:autoSpaceDN w:val="0"/>
        <w:adjustRightInd w:val="0"/>
        <w:spacing w:after="0" w:line="240" w:lineRule="auto"/>
        <w:rPr>
          <w:rFonts w:ascii="Calibri" w:eastAsia="Calibri" w:hAnsi="Calibri" w:cs="Calibri"/>
          <w:b/>
          <w:bCs/>
          <w:color w:val="000000"/>
        </w:rPr>
      </w:pPr>
    </w:p>
    <w:p w14:paraId="2F186BEA" w14:textId="77777777" w:rsidR="00EC0555" w:rsidRPr="001144F3" w:rsidRDefault="00EC0555" w:rsidP="00EC0555">
      <w:pPr>
        <w:autoSpaceDE w:val="0"/>
        <w:autoSpaceDN w:val="0"/>
        <w:adjustRightInd w:val="0"/>
        <w:spacing w:after="0" w:line="240" w:lineRule="auto"/>
        <w:rPr>
          <w:rFonts w:ascii="Calibri" w:eastAsia="Calibri" w:hAnsi="Calibri" w:cs="Calibri"/>
          <w:color w:val="000000"/>
        </w:rPr>
      </w:pPr>
      <w:r w:rsidRPr="001144F3">
        <w:rPr>
          <w:rFonts w:ascii="Calibri" w:eastAsia="Calibri" w:hAnsi="Calibri" w:cs="Calibri"/>
          <w:b/>
          <w:bCs/>
          <w:color w:val="000000"/>
        </w:rPr>
        <w:t xml:space="preserve">Territorial Acknowledgement </w:t>
      </w:r>
    </w:p>
    <w:p w14:paraId="56F0B65D" w14:textId="77777777" w:rsidR="00EC0555" w:rsidRPr="001144F3" w:rsidRDefault="00EC0555" w:rsidP="00EC0555">
      <w:pPr>
        <w:spacing w:after="200" w:line="276" w:lineRule="auto"/>
        <w:rPr>
          <w:rFonts w:ascii="Calibri" w:eastAsia="Calibri" w:hAnsi="Calibri" w:cs="Times New Roman"/>
          <w:i/>
          <w:lang w:val="en-US"/>
        </w:rPr>
      </w:pPr>
      <w:r w:rsidRPr="001144F3">
        <w:rPr>
          <w:rFonts w:ascii="Calibri" w:eastAsia="Calibri" w:hAnsi="Calibri" w:cs="Times New Roman"/>
        </w:rPr>
        <w:t xml:space="preserve">We acknowledge that we are living and working on the traditional territory of the </w:t>
      </w:r>
      <w:proofErr w:type="spellStart"/>
      <w:r w:rsidRPr="001144F3">
        <w:rPr>
          <w:rFonts w:ascii="Calibri" w:eastAsia="Calibri" w:hAnsi="Calibri" w:cs="Times New Roman"/>
        </w:rPr>
        <w:t>Attawandaron</w:t>
      </w:r>
      <w:proofErr w:type="spellEnd"/>
      <w:r w:rsidRPr="001144F3">
        <w:rPr>
          <w:rFonts w:ascii="Calibri" w:eastAsia="Calibri" w:hAnsi="Calibri" w:cs="Times New Roman"/>
        </w:rPr>
        <w:t xml:space="preserve"> (also known as Neutral), Anishinaabeg and Haudenosaunee peoples. The University of Waterloo is situated on the Haldimand Tract, the land promised to the Six Nations that includes six miles on each side of the Grand River.</w:t>
      </w:r>
    </w:p>
    <w:p w14:paraId="6B90FD20" w14:textId="77777777" w:rsidR="00BA09CD" w:rsidRPr="001144F3" w:rsidRDefault="00BA09CD" w:rsidP="006D3521"/>
    <w:sectPr w:rsidR="00BA09CD" w:rsidRPr="001144F3">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5DEE" w14:textId="77777777" w:rsidR="00A77C6D" w:rsidRDefault="00A77C6D" w:rsidP="0091503F">
      <w:pPr>
        <w:spacing w:after="0" w:line="240" w:lineRule="auto"/>
      </w:pPr>
      <w:r>
        <w:separator/>
      </w:r>
    </w:p>
  </w:endnote>
  <w:endnote w:type="continuationSeparator" w:id="0">
    <w:p w14:paraId="01993BB5" w14:textId="77777777" w:rsidR="00A77C6D" w:rsidRDefault="00A77C6D" w:rsidP="0091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0795"/>
      <w:docPartObj>
        <w:docPartGallery w:val="Page Numbers (Bottom of Page)"/>
        <w:docPartUnique/>
      </w:docPartObj>
    </w:sdtPr>
    <w:sdtEndPr>
      <w:rPr>
        <w:noProof/>
      </w:rPr>
    </w:sdtEndPr>
    <w:sdtContent>
      <w:p w14:paraId="07C0572C" w14:textId="77777777" w:rsidR="0091503F" w:rsidRDefault="0091503F">
        <w:pPr>
          <w:pStyle w:val="Footer"/>
          <w:jc w:val="right"/>
        </w:pPr>
        <w:r>
          <w:fldChar w:fldCharType="begin"/>
        </w:r>
        <w:r>
          <w:instrText xml:space="preserve"> PAGE   \* MERGEFORMAT </w:instrText>
        </w:r>
        <w:r>
          <w:fldChar w:fldCharType="separate"/>
        </w:r>
        <w:r w:rsidR="001C0AF2">
          <w:rPr>
            <w:noProof/>
          </w:rPr>
          <w:t>1</w:t>
        </w:r>
        <w:r>
          <w:rPr>
            <w:noProof/>
          </w:rPr>
          <w:fldChar w:fldCharType="end"/>
        </w:r>
      </w:p>
    </w:sdtContent>
  </w:sdt>
  <w:p w14:paraId="78DCDA05" w14:textId="77777777" w:rsidR="0091503F" w:rsidRDefault="0091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533E" w14:textId="77777777" w:rsidR="00A77C6D" w:rsidRDefault="00A77C6D" w:rsidP="0091503F">
      <w:pPr>
        <w:spacing w:after="0" w:line="240" w:lineRule="auto"/>
      </w:pPr>
      <w:r>
        <w:separator/>
      </w:r>
    </w:p>
  </w:footnote>
  <w:footnote w:type="continuationSeparator" w:id="0">
    <w:p w14:paraId="5B7B7CB9" w14:textId="77777777" w:rsidR="00A77C6D" w:rsidRDefault="00A77C6D" w:rsidP="00915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B1C"/>
    <w:multiLevelType w:val="multilevel"/>
    <w:tmpl w:val="8FA88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51167"/>
    <w:multiLevelType w:val="hybridMultilevel"/>
    <w:tmpl w:val="BFD2801A"/>
    <w:lvl w:ilvl="0" w:tplc="B34C18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01CE6"/>
    <w:multiLevelType w:val="hybridMultilevel"/>
    <w:tmpl w:val="0EC4BCBE"/>
    <w:lvl w:ilvl="0" w:tplc="5C884B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74CE"/>
    <w:multiLevelType w:val="hybridMultilevel"/>
    <w:tmpl w:val="A86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92192"/>
    <w:multiLevelType w:val="hybridMultilevel"/>
    <w:tmpl w:val="27CC13E4"/>
    <w:lvl w:ilvl="0" w:tplc="EC786CEC">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231C4E"/>
    <w:multiLevelType w:val="hybridMultilevel"/>
    <w:tmpl w:val="419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84186"/>
    <w:multiLevelType w:val="hybridMultilevel"/>
    <w:tmpl w:val="53E0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47"/>
    <w:rsid w:val="00004374"/>
    <w:rsid w:val="00006E6B"/>
    <w:rsid w:val="0001270F"/>
    <w:rsid w:val="00020949"/>
    <w:rsid w:val="00024304"/>
    <w:rsid w:val="0004106A"/>
    <w:rsid w:val="00051407"/>
    <w:rsid w:val="00052EA6"/>
    <w:rsid w:val="00061A8F"/>
    <w:rsid w:val="000677A2"/>
    <w:rsid w:val="00084197"/>
    <w:rsid w:val="00091FB4"/>
    <w:rsid w:val="000A13D8"/>
    <w:rsid w:val="000A4659"/>
    <w:rsid w:val="000B1076"/>
    <w:rsid w:val="000B1D0A"/>
    <w:rsid w:val="000C0351"/>
    <w:rsid w:val="000C0F90"/>
    <w:rsid w:val="000C6FCC"/>
    <w:rsid w:val="000F50A0"/>
    <w:rsid w:val="00103EC1"/>
    <w:rsid w:val="001144F3"/>
    <w:rsid w:val="0011660E"/>
    <w:rsid w:val="00155509"/>
    <w:rsid w:val="00166C13"/>
    <w:rsid w:val="00194C54"/>
    <w:rsid w:val="00195475"/>
    <w:rsid w:val="001B71EC"/>
    <w:rsid w:val="001C0AF2"/>
    <w:rsid w:val="001F6B08"/>
    <w:rsid w:val="00200482"/>
    <w:rsid w:val="00242D17"/>
    <w:rsid w:val="002437B1"/>
    <w:rsid w:val="00251A14"/>
    <w:rsid w:val="00253ED6"/>
    <w:rsid w:val="00273BA0"/>
    <w:rsid w:val="00291C5E"/>
    <w:rsid w:val="00295275"/>
    <w:rsid w:val="00296250"/>
    <w:rsid w:val="00296F24"/>
    <w:rsid w:val="002A563D"/>
    <w:rsid w:val="002D21D1"/>
    <w:rsid w:val="002F24FB"/>
    <w:rsid w:val="002F6FA4"/>
    <w:rsid w:val="002F7383"/>
    <w:rsid w:val="003057D2"/>
    <w:rsid w:val="003177D8"/>
    <w:rsid w:val="003567F7"/>
    <w:rsid w:val="0036056E"/>
    <w:rsid w:val="00370B65"/>
    <w:rsid w:val="00373DDD"/>
    <w:rsid w:val="0038601D"/>
    <w:rsid w:val="003B603C"/>
    <w:rsid w:val="003D644C"/>
    <w:rsid w:val="003E29E4"/>
    <w:rsid w:val="003F331E"/>
    <w:rsid w:val="00413672"/>
    <w:rsid w:val="00417447"/>
    <w:rsid w:val="00436970"/>
    <w:rsid w:val="00442C60"/>
    <w:rsid w:val="00452E44"/>
    <w:rsid w:val="00472BFA"/>
    <w:rsid w:val="0048367D"/>
    <w:rsid w:val="0048615F"/>
    <w:rsid w:val="004B6F30"/>
    <w:rsid w:val="004B74A2"/>
    <w:rsid w:val="004C5BA9"/>
    <w:rsid w:val="004E402E"/>
    <w:rsid w:val="0053774A"/>
    <w:rsid w:val="00543982"/>
    <w:rsid w:val="00546AD7"/>
    <w:rsid w:val="005773B5"/>
    <w:rsid w:val="005922D7"/>
    <w:rsid w:val="005953BB"/>
    <w:rsid w:val="005979BE"/>
    <w:rsid w:val="005A2C3A"/>
    <w:rsid w:val="00613DD3"/>
    <w:rsid w:val="006328D1"/>
    <w:rsid w:val="00651A65"/>
    <w:rsid w:val="006536D0"/>
    <w:rsid w:val="00661119"/>
    <w:rsid w:val="00664638"/>
    <w:rsid w:val="0068291C"/>
    <w:rsid w:val="0068441F"/>
    <w:rsid w:val="00685528"/>
    <w:rsid w:val="00686784"/>
    <w:rsid w:val="00693DDA"/>
    <w:rsid w:val="006A3507"/>
    <w:rsid w:val="006C248A"/>
    <w:rsid w:val="006D2AEC"/>
    <w:rsid w:val="006D3521"/>
    <w:rsid w:val="006D49FA"/>
    <w:rsid w:val="006F70B6"/>
    <w:rsid w:val="00710FBE"/>
    <w:rsid w:val="00717C1F"/>
    <w:rsid w:val="007418E4"/>
    <w:rsid w:val="00745D9B"/>
    <w:rsid w:val="0075057B"/>
    <w:rsid w:val="00752CCE"/>
    <w:rsid w:val="00766E87"/>
    <w:rsid w:val="007759A4"/>
    <w:rsid w:val="00775B53"/>
    <w:rsid w:val="00777CF9"/>
    <w:rsid w:val="00780488"/>
    <w:rsid w:val="007A3D4D"/>
    <w:rsid w:val="007F2E30"/>
    <w:rsid w:val="007F691E"/>
    <w:rsid w:val="0080677F"/>
    <w:rsid w:val="0082083E"/>
    <w:rsid w:val="00845E8B"/>
    <w:rsid w:val="0084788B"/>
    <w:rsid w:val="00867FDA"/>
    <w:rsid w:val="00873E0F"/>
    <w:rsid w:val="008778CF"/>
    <w:rsid w:val="00882A75"/>
    <w:rsid w:val="00895C60"/>
    <w:rsid w:val="008A3565"/>
    <w:rsid w:val="008C0EEA"/>
    <w:rsid w:val="008C236E"/>
    <w:rsid w:val="008D474A"/>
    <w:rsid w:val="008E0F71"/>
    <w:rsid w:val="008E29AF"/>
    <w:rsid w:val="008E61E4"/>
    <w:rsid w:val="008F1181"/>
    <w:rsid w:val="00901C37"/>
    <w:rsid w:val="0091503F"/>
    <w:rsid w:val="00915F25"/>
    <w:rsid w:val="00933C35"/>
    <w:rsid w:val="0093590B"/>
    <w:rsid w:val="009448A3"/>
    <w:rsid w:val="009566DB"/>
    <w:rsid w:val="009635C5"/>
    <w:rsid w:val="0097365C"/>
    <w:rsid w:val="00975461"/>
    <w:rsid w:val="00990238"/>
    <w:rsid w:val="00994DF3"/>
    <w:rsid w:val="009C4BE8"/>
    <w:rsid w:val="009F6D32"/>
    <w:rsid w:val="00A13897"/>
    <w:rsid w:val="00A22068"/>
    <w:rsid w:val="00A31C85"/>
    <w:rsid w:val="00A67DFE"/>
    <w:rsid w:val="00A77C6D"/>
    <w:rsid w:val="00A82B63"/>
    <w:rsid w:val="00A84044"/>
    <w:rsid w:val="00A93A56"/>
    <w:rsid w:val="00A961FD"/>
    <w:rsid w:val="00AA4716"/>
    <w:rsid w:val="00AC049D"/>
    <w:rsid w:val="00AD2CAB"/>
    <w:rsid w:val="00AE629A"/>
    <w:rsid w:val="00AF0A22"/>
    <w:rsid w:val="00B25BE5"/>
    <w:rsid w:val="00B33B79"/>
    <w:rsid w:val="00B53B81"/>
    <w:rsid w:val="00B73287"/>
    <w:rsid w:val="00B94C4A"/>
    <w:rsid w:val="00B967B7"/>
    <w:rsid w:val="00BA09CD"/>
    <w:rsid w:val="00BB77CF"/>
    <w:rsid w:val="00BE796B"/>
    <w:rsid w:val="00C12D18"/>
    <w:rsid w:val="00C13D06"/>
    <w:rsid w:val="00C23FD8"/>
    <w:rsid w:val="00C25731"/>
    <w:rsid w:val="00C423BD"/>
    <w:rsid w:val="00C532E8"/>
    <w:rsid w:val="00C57013"/>
    <w:rsid w:val="00C63B4B"/>
    <w:rsid w:val="00C64D48"/>
    <w:rsid w:val="00C71C87"/>
    <w:rsid w:val="00C9272F"/>
    <w:rsid w:val="00C97038"/>
    <w:rsid w:val="00CA4DC5"/>
    <w:rsid w:val="00CA5AE7"/>
    <w:rsid w:val="00CC22DA"/>
    <w:rsid w:val="00CE6576"/>
    <w:rsid w:val="00CE7DE6"/>
    <w:rsid w:val="00CF073B"/>
    <w:rsid w:val="00D06334"/>
    <w:rsid w:val="00D2014B"/>
    <w:rsid w:val="00D755BD"/>
    <w:rsid w:val="00D86405"/>
    <w:rsid w:val="00DA236F"/>
    <w:rsid w:val="00DC0D3A"/>
    <w:rsid w:val="00DC403F"/>
    <w:rsid w:val="00DF33E1"/>
    <w:rsid w:val="00E35536"/>
    <w:rsid w:val="00E37791"/>
    <w:rsid w:val="00E51181"/>
    <w:rsid w:val="00E51EF9"/>
    <w:rsid w:val="00EB24B0"/>
    <w:rsid w:val="00EB53B7"/>
    <w:rsid w:val="00EC0555"/>
    <w:rsid w:val="00EF27F8"/>
    <w:rsid w:val="00F15B2A"/>
    <w:rsid w:val="00F2471E"/>
    <w:rsid w:val="00F33F88"/>
    <w:rsid w:val="00F56773"/>
    <w:rsid w:val="00F71922"/>
    <w:rsid w:val="00F84E51"/>
    <w:rsid w:val="00F85E99"/>
    <w:rsid w:val="00F87F2A"/>
    <w:rsid w:val="00F97B66"/>
    <w:rsid w:val="00FA37BC"/>
    <w:rsid w:val="00FA597C"/>
    <w:rsid w:val="00FA6D49"/>
    <w:rsid w:val="00FB0275"/>
    <w:rsid w:val="00FB1286"/>
    <w:rsid w:val="00FB7830"/>
    <w:rsid w:val="00FC1BF5"/>
    <w:rsid w:val="00FC4DC3"/>
    <w:rsid w:val="00FD2031"/>
    <w:rsid w:val="00FE0E1E"/>
    <w:rsid w:val="00FE446F"/>
    <w:rsid w:val="00FE5FFE"/>
    <w:rsid w:val="00FE6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47C7"/>
  <w15:chartTrackingRefBased/>
  <w15:docId w15:val="{3D626200-B921-45AA-AC28-FA3C88AD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43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74A"/>
    <w:rPr>
      <w:color w:val="0563C1" w:themeColor="hyperlink"/>
      <w:u w:val="single"/>
    </w:rPr>
  </w:style>
  <w:style w:type="paragraph" w:styleId="ListParagraph">
    <w:name w:val="List Paragraph"/>
    <w:basedOn w:val="Normal"/>
    <w:uiPriority w:val="34"/>
    <w:qFormat/>
    <w:rsid w:val="002A563D"/>
    <w:pPr>
      <w:ind w:left="720"/>
      <w:contextualSpacing/>
    </w:pPr>
  </w:style>
  <w:style w:type="table" w:styleId="TableGrid">
    <w:name w:val="Table Grid"/>
    <w:basedOn w:val="TableNormal"/>
    <w:uiPriority w:val="39"/>
    <w:rsid w:val="0071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3F"/>
  </w:style>
  <w:style w:type="paragraph" w:styleId="Footer">
    <w:name w:val="footer"/>
    <w:basedOn w:val="Normal"/>
    <w:link w:val="FooterChar"/>
    <w:uiPriority w:val="99"/>
    <w:unhideWhenUsed/>
    <w:rsid w:val="0091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3F"/>
  </w:style>
  <w:style w:type="character" w:customStyle="1" w:styleId="apple-converted-space">
    <w:name w:val="apple-converted-space"/>
    <w:basedOn w:val="DefaultParagraphFont"/>
    <w:rsid w:val="00882A75"/>
  </w:style>
  <w:style w:type="paragraph" w:customStyle="1" w:styleId="Default">
    <w:name w:val="Default"/>
    <w:rsid w:val="006D352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660E"/>
    <w:rPr>
      <w:color w:val="954F72" w:themeColor="followedHyperlink"/>
      <w:u w:val="single"/>
    </w:rPr>
  </w:style>
  <w:style w:type="paragraph" w:styleId="BalloonText">
    <w:name w:val="Balloon Text"/>
    <w:basedOn w:val="Normal"/>
    <w:link w:val="BalloonTextChar"/>
    <w:uiPriority w:val="99"/>
    <w:semiHidden/>
    <w:unhideWhenUsed/>
    <w:rsid w:val="00B96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B7"/>
    <w:rPr>
      <w:rFonts w:ascii="Segoe UI" w:hAnsi="Segoe UI" w:cs="Segoe UI"/>
      <w:sz w:val="18"/>
      <w:szCs w:val="18"/>
    </w:rPr>
  </w:style>
  <w:style w:type="table" w:customStyle="1" w:styleId="TableGrid1">
    <w:name w:val="Table Grid1"/>
    <w:basedOn w:val="TableNormal"/>
    <w:next w:val="TableGrid"/>
    <w:uiPriority w:val="39"/>
    <w:rsid w:val="000A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43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4304"/>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0C0351"/>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2821">
      <w:bodyDiv w:val="1"/>
      <w:marLeft w:val="0"/>
      <w:marRight w:val="0"/>
      <w:marTop w:val="0"/>
      <w:marBottom w:val="0"/>
      <w:divBdr>
        <w:top w:val="none" w:sz="0" w:space="0" w:color="auto"/>
        <w:left w:val="none" w:sz="0" w:space="0" w:color="auto"/>
        <w:bottom w:val="none" w:sz="0" w:space="0" w:color="auto"/>
        <w:right w:val="none" w:sz="0" w:space="0" w:color="auto"/>
      </w:divBdr>
    </w:div>
    <w:div w:id="362248551">
      <w:bodyDiv w:val="1"/>
      <w:marLeft w:val="0"/>
      <w:marRight w:val="0"/>
      <w:marTop w:val="0"/>
      <w:marBottom w:val="0"/>
      <w:divBdr>
        <w:top w:val="none" w:sz="0" w:space="0" w:color="auto"/>
        <w:left w:val="none" w:sz="0" w:space="0" w:color="auto"/>
        <w:bottom w:val="none" w:sz="0" w:space="0" w:color="auto"/>
        <w:right w:val="none" w:sz="0" w:space="0" w:color="auto"/>
      </w:divBdr>
    </w:div>
    <w:div w:id="1334264296">
      <w:bodyDiv w:val="1"/>
      <w:marLeft w:val="0"/>
      <w:marRight w:val="0"/>
      <w:marTop w:val="0"/>
      <w:marBottom w:val="0"/>
      <w:divBdr>
        <w:top w:val="none" w:sz="0" w:space="0" w:color="auto"/>
        <w:left w:val="none" w:sz="0" w:space="0" w:color="auto"/>
        <w:bottom w:val="none" w:sz="0" w:space="0" w:color="auto"/>
        <w:right w:val="none" w:sz="0" w:space="0" w:color="auto"/>
      </w:divBdr>
    </w:div>
    <w:div w:id="18884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arson.com/store/p/microeconomics-canada-in-the-global-environment/P100002864340/9780136692379" TargetMode="External"/><Relationship Id="rId18" Type="http://schemas.openxmlformats.org/officeDocument/2006/relationships/hyperlink" Target="https://uwaterloo.ca/secretariat/policies-procedures-guidelines/policy-71" TargetMode="External"/><Relationship Id="rId26" Type="http://schemas.openxmlformats.org/officeDocument/2006/relationships/hyperlink" Target="http://www.here247.ca/" TargetMode="External"/><Relationship Id="rId3" Type="http://schemas.openxmlformats.org/officeDocument/2006/relationships/settings" Target="settings.xml"/><Relationship Id="rId21" Type="http://schemas.openxmlformats.org/officeDocument/2006/relationships/hyperlink" Target="https://uwaterloo.ca/secretariat/policies-procedures-guidelines/policy-72" TargetMode="External"/><Relationship Id="rId7" Type="http://schemas.openxmlformats.org/officeDocument/2006/relationships/hyperlink" Target="mailto:ealekber@uwaterloo.ca" TargetMode="External"/><Relationship Id="rId12" Type="http://schemas.openxmlformats.org/officeDocument/2006/relationships/hyperlink" Target="https://www.pearson.com/store/p/microeconomics-canada-in-the-global-environment/P100002864340/9780136692478" TargetMode="External"/><Relationship Id="rId17" Type="http://schemas.openxmlformats.org/officeDocument/2006/relationships/hyperlink" Target="https://uwaterloo.ca/arts/undergraduate/student-support/academic-standing-understanding-your-unofficial-transcript/ethical-behaviour" TargetMode="External"/><Relationship Id="rId25" Type="http://schemas.openxmlformats.org/officeDocument/2006/relationships/hyperlink" Target="http://www.good2talk.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waterloo.ca/academic-integrity/" TargetMode="External"/><Relationship Id="rId20" Type="http://schemas.openxmlformats.org/officeDocument/2006/relationships/hyperlink" Target="https://uwaterloo.ca/secretariat/policies-procedures-guidelines/policy-70" TargetMode="External"/><Relationship Id="rId29" Type="http://schemas.openxmlformats.org/officeDocument/2006/relationships/hyperlink" Target="https://uwaterloo.ca/arts/sites/ca.arts/files/uploads/files/counselling_services_overview_0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usebookstore.com/integration/AccessCodes/default.aspx?bookseller_id%20=22&amp;Course=ECON+101+Fall+2021+E-text+Only&amp;frame=YES&amp;t=permalink" TargetMode="External"/><Relationship Id="rId24" Type="http://schemas.openxmlformats.org/officeDocument/2006/relationships/hyperlink" Target="http://www.feds.ca/uw-mat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waterloo.ca/registrar/finalexaminations/examination-regulations-and-related-matters" TargetMode="External"/><Relationship Id="rId23" Type="http://schemas.openxmlformats.org/officeDocument/2006/relationships/hyperlink" Target="mailto:counselling.services@uwaterloo.ca" TargetMode="External"/><Relationship Id="rId28" Type="http://schemas.openxmlformats.org/officeDocument/2006/relationships/hyperlink" Target="https://uwaterloo.ca/arts/get-mental-health-support-when-you-need-it" TargetMode="External"/><Relationship Id="rId10" Type="http://schemas.openxmlformats.org/officeDocument/2006/relationships/hyperlink" Target="https://www.campusebookstore.com/integration/AccessCodes/default.aspx?bookseller_id=22&amp;Course=ECON+101+(W22)+Mylab+%2b+etext&amp;frame=YES&amp;t=permalink" TargetMode="External"/><Relationship Id="rId19" Type="http://schemas.openxmlformats.org/officeDocument/2006/relationships/hyperlink" Target="https://uwaterloo.ca/secretariat/policies-procedures-guidelines/guidelines/guidelines-assessment-penalti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uwaterloo.ca/" TargetMode="External"/><Relationship Id="rId14" Type="http://schemas.openxmlformats.org/officeDocument/2006/relationships/hyperlink" Target="http://learn.uwaterloo.ca/" TargetMode="External"/><Relationship Id="rId22" Type="http://schemas.openxmlformats.org/officeDocument/2006/relationships/hyperlink" Target="https://uwaterloo.ca/accessability-services/" TargetMode="External"/><Relationship Id="rId27" Type="http://schemas.openxmlformats.org/officeDocument/2006/relationships/hyperlink" Target="http://ok2bme.ca/" TargetMode="External"/><Relationship Id="rId30" Type="http://schemas.openxmlformats.org/officeDocument/2006/relationships/hyperlink" Target="https://uwaterloo.ca/watsafe/" TargetMode="External"/><Relationship Id="rId8" Type="http://schemas.openxmlformats.org/officeDocument/2006/relationships/hyperlink" Target="https://uwaterloo.ca/economics/currentundergraduates/courses-and-outlines/courses-and-out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ealekberov</dc:creator>
  <cp:keywords/>
  <dc:description/>
  <cp:lastModifiedBy>Elshan Alekberov</cp:lastModifiedBy>
  <cp:revision>17</cp:revision>
  <cp:lastPrinted>2018-07-06T17:49:00Z</cp:lastPrinted>
  <dcterms:created xsi:type="dcterms:W3CDTF">2021-11-30T18:54:00Z</dcterms:created>
  <dcterms:modified xsi:type="dcterms:W3CDTF">2021-12-23T04:15:00Z</dcterms:modified>
</cp:coreProperties>
</file>