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D67D" w14:textId="12375A2C" w:rsidR="00BF3D48" w:rsidRPr="005C0BC6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lang w:val="en-US"/>
        </w:rPr>
      </w:pPr>
      <w:r w:rsidRPr="005C0BC6">
        <w:rPr>
          <w:rFonts w:ascii="Helvetica" w:hAnsi="Helvetica" w:cs="Helvetica"/>
          <w:b/>
          <w:lang w:val="en-US"/>
        </w:rPr>
        <w:t>Area Examination Standing Committees</w:t>
      </w:r>
      <w:r w:rsidR="005C0BC6" w:rsidRPr="005C0BC6">
        <w:rPr>
          <w:rFonts w:ascii="Helvetica" w:hAnsi="Helvetica" w:cs="Helvetica"/>
          <w:b/>
          <w:lang w:val="en-US"/>
        </w:rPr>
        <w:t xml:space="preserve">, </w:t>
      </w:r>
      <w:r w:rsidR="008D2CCA">
        <w:rPr>
          <w:rFonts w:ascii="Helvetica" w:hAnsi="Helvetica" w:cs="Helvetica"/>
          <w:b/>
          <w:lang w:val="en-US"/>
        </w:rPr>
        <w:t>January</w:t>
      </w:r>
      <w:r w:rsidR="00817028">
        <w:rPr>
          <w:rFonts w:ascii="Helvetica" w:hAnsi="Helvetica" w:cs="Helvetica"/>
          <w:b/>
          <w:lang w:val="en-US"/>
        </w:rPr>
        <w:t xml:space="preserve"> 20</w:t>
      </w:r>
      <w:r w:rsidR="00241714">
        <w:rPr>
          <w:rFonts w:ascii="Helvetica" w:hAnsi="Helvetica" w:cs="Helvetica"/>
          <w:b/>
          <w:lang w:val="en-US"/>
        </w:rPr>
        <w:t>2</w:t>
      </w:r>
      <w:r w:rsidR="00AC1391">
        <w:rPr>
          <w:rFonts w:ascii="Helvetica" w:hAnsi="Helvetica" w:cs="Helvetica"/>
          <w:b/>
          <w:lang w:val="en-US"/>
        </w:rPr>
        <w:t>1</w:t>
      </w:r>
    </w:p>
    <w:p w14:paraId="12EA41A5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3FE50E50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American Literature </w:t>
      </w:r>
    </w:p>
    <w:p w14:paraId="5162F5D1" w14:textId="0687341B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F. Condon, J. Harris, V. Lamont, </w:t>
      </w:r>
      <w:r w:rsidR="00AC2283">
        <w:rPr>
          <w:rFonts w:ascii="Helvetica" w:hAnsi="Helvetica" w:cs="Helvetica"/>
          <w:lang w:val="en-US"/>
        </w:rPr>
        <w:t xml:space="preserve">H. Love, </w:t>
      </w:r>
      <w:r>
        <w:rPr>
          <w:rFonts w:ascii="Helvetica" w:hAnsi="Helvetica" w:cs="Helvetica"/>
          <w:lang w:val="en-US"/>
        </w:rPr>
        <w:t>K. McGuirk, A. McMurry, G. Slethaug, C. Wriglesworth </w:t>
      </w:r>
    </w:p>
    <w:p w14:paraId="5C7D3C33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4B7B523C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Canadian Literature </w:t>
      </w:r>
    </w:p>
    <w:p w14:paraId="550E9C3D" w14:textId="419F4D2F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V. Austen, S. Hulan, H. </w:t>
      </w:r>
      <w:r w:rsidR="00FB40B4">
        <w:rPr>
          <w:rFonts w:ascii="Helvetica" w:hAnsi="Helvetica" w:cs="Helvetica"/>
          <w:lang w:val="en-US"/>
        </w:rPr>
        <w:t>Smyth, W. Siemerling</w:t>
      </w:r>
    </w:p>
    <w:p w14:paraId="2C8CC533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2F7604BA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Composition Theory and Pedagogy </w:t>
      </w:r>
    </w:p>
    <w:p w14:paraId="5DA02D2F" w14:textId="6F5E0DB1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K. Acheson, </w:t>
      </w:r>
      <w:r w:rsidR="00AC2283">
        <w:rPr>
          <w:rFonts w:ascii="Helvetica" w:hAnsi="Helvetica" w:cs="Helvetica"/>
          <w:lang w:val="en-US"/>
        </w:rPr>
        <w:t xml:space="preserve">J. Clary-Lemon, </w:t>
      </w:r>
      <w:r w:rsidR="00F43930">
        <w:rPr>
          <w:rFonts w:ascii="Helvetica" w:hAnsi="Helvetica" w:cs="Helvetica"/>
          <w:lang w:val="en-US"/>
        </w:rPr>
        <w:t>F. Condon, J. Dolmage</w:t>
      </w:r>
    </w:p>
    <w:p w14:paraId="64F24734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3DA27BA5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Discourse and Text Analysis</w:t>
      </w:r>
    </w:p>
    <w:p w14:paraId="1D6E360C" w14:textId="757138E9" w:rsidR="00BF3D48" w:rsidRDefault="00AC2283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J. Clary-Lemon, </w:t>
      </w:r>
      <w:r w:rsidR="008C7816">
        <w:rPr>
          <w:rFonts w:ascii="Helvetica" w:hAnsi="Helvetica" w:cs="Helvetica"/>
          <w:lang w:val="en-US"/>
        </w:rPr>
        <w:t>L-T</w:t>
      </w:r>
      <w:r w:rsidR="00E312C6">
        <w:rPr>
          <w:rFonts w:ascii="Helvetica" w:hAnsi="Helvetica" w:cs="Helvetica"/>
          <w:lang w:val="en-US"/>
        </w:rPr>
        <w:t>.</w:t>
      </w:r>
      <w:r w:rsidR="008C7816">
        <w:rPr>
          <w:rFonts w:ascii="Helvetica" w:hAnsi="Helvetica" w:cs="Helvetica"/>
          <w:lang w:val="en-US"/>
        </w:rPr>
        <w:t xml:space="preserve"> Fan, </w:t>
      </w:r>
      <w:r w:rsidR="00BF3D48">
        <w:rPr>
          <w:rFonts w:ascii="Helvetica" w:hAnsi="Helvetica" w:cs="Helvetica"/>
          <w:lang w:val="en-US"/>
        </w:rPr>
        <w:t>K. Hirschkop, A. McMurry, A. Morrison, M. O’Gorman, N. Randall, G. Slethaug</w:t>
      </w:r>
    </w:p>
    <w:p w14:paraId="281C1A51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592A527E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Literary Theory and Criticism</w:t>
      </w:r>
    </w:p>
    <w:p w14:paraId="47AB8709" w14:textId="58A22DE3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F. Easton, K. Hirschkop, V. Lamont, </w:t>
      </w:r>
      <w:r w:rsidR="008D2CCA">
        <w:rPr>
          <w:rFonts w:ascii="Helvetica" w:hAnsi="Helvetica" w:cs="Helvetica"/>
          <w:lang w:val="en-US"/>
        </w:rPr>
        <w:t xml:space="preserve">H. Love, </w:t>
      </w:r>
      <w:r>
        <w:rPr>
          <w:rFonts w:ascii="Helvetica" w:hAnsi="Helvetica" w:cs="Helvetica"/>
          <w:lang w:val="en-US"/>
        </w:rPr>
        <w:t xml:space="preserve">M. MacDonald, </w:t>
      </w:r>
      <w:r w:rsidR="008D2CCA">
        <w:rPr>
          <w:rFonts w:ascii="Helvetica" w:hAnsi="Helvetica" w:cs="Helvetica"/>
          <w:lang w:val="en-US"/>
        </w:rPr>
        <w:t xml:space="preserve">J. Savarese, </w:t>
      </w:r>
      <w:r>
        <w:rPr>
          <w:rFonts w:ascii="Helvetica" w:hAnsi="Helvetica" w:cs="Helvetica"/>
          <w:lang w:val="en-US"/>
        </w:rPr>
        <w:t>G. Slethaug, D. Williams </w:t>
      </w:r>
    </w:p>
    <w:p w14:paraId="1A684741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2D823A11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Middle English </w:t>
      </w:r>
    </w:p>
    <w:p w14:paraId="77FA7384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K. Graham, N. Klassen, S. Tolmie </w:t>
      </w:r>
    </w:p>
    <w:p w14:paraId="5E2E8AE2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3A92EABA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New Media </w:t>
      </w:r>
    </w:p>
    <w:p w14:paraId="3143A741" w14:textId="1838A7F7" w:rsidR="00BF3D48" w:rsidRDefault="00E312C6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L-T. Fan, </w:t>
      </w:r>
      <w:r w:rsidR="00BF3D48">
        <w:rPr>
          <w:rFonts w:ascii="Helvetica" w:hAnsi="Helvetica" w:cs="Helvetica"/>
          <w:lang w:val="en-US"/>
        </w:rPr>
        <w:t xml:space="preserve">A. McMurry, </w:t>
      </w:r>
      <w:r>
        <w:rPr>
          <w:rFonts w:ascii="Helvetica" w:hAnsi="Helvetica" w:cs="Helvetica"/>
          <w:lang w:val="en-US"/>
        </w:rPr>
        <w:t xml:space="preserve">B. Mehlenbacher, </w:t>
      </w:r>
      <w:r w:rsidR="00BF3D48">
        <w:rPr>
          <w:rFonts w:ascii="Helvetica" w:hAnsi="Helvetica" w:cs="Helvetica"/>
          <w:lang w:val="en-US"/>
        </w:rPr>
        <w:t>A. Morrison, M. O’Gorman, N. Randall</w:t>
      </w:r>
    </w:p>
    <w:p w14:paraId="0B743F9C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05B8F2BB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Nineteenth-Century British </w:t>
      </w:r>
    </w:p>
    <w:p w14:paraId="2344A61C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T. Connolly, F. Easton, K. Lawson, J. North, J. Savarese </w:t>
      </w:r>
    </w:p>
    <w:p w14:paraId="1BA5402A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2D9B4361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Post-colonial Literature and Theory </w:t>
      </w:r>
    </w:p>
    <w:p w14:paraId="3874BBF4" w14:textId="7E58FC0E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V. Austen, S. </w:t>
      </w:r>
      <w:r w:rsidR="00FB40B4">
        <w:rPr>
          <w:rFonts w:ascii="Helvetica" w:hAnsi="Helvetica" w:cs="Helvetica"/>
          <w:lang w:val="en-US"/>
        </w:rPr>
        <w:t>Hulan, V. Nguyen, H. Smyth</w:t>
      </w:r>
    </w:p>
    <w:p w14:paraId="715B3FB4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54A7C1D8" w14:textId="77777777" w:rsidR="00BF3D48" w:rsidRPr="00AC1391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fr-FR"/>
        </w:rPr>
      </w:pPr>
      <w:r w:rsidRPr="00AC1391">
        <w:rPr>
          <w:rFonts w:ascii="Helvetica" w:hAnsi="Helvetica" w:cs="Helvetica"/>
          <w:lang w:val="fr-FR"/>
        </w:rPr>
        <w:t>Renaissance </w:t>
      </w:r>
    </w:p>
    <w:p w14:paraId="42C45336" w14:textId="77EE55DF" w:rsidR="00BF3D48" w:rsidRPr="00AC1391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fr-FR"/>
        </w:rPr>
      </w:pPr>
      <w:r w:rsidRPr="00AC1391">
        <w:rPr>
          <w:rFonts w:ascii="Helvetica" w:hAnsi="Helvetica" w:cs="Helvetica"/>
          <w:lang w:val="fr-FR"/>
        </w:rPr>
        <w:t xml:space="preserve">K. Acheson, K. </w:t>
      </w:r>
      <w:r w:rsidR="00FB40B4" w:rsidRPr="00AC1391">
        <w:rPr>
          <w:rFonts w:ascii="Helvetica" w:hAnsi="Helvetica" w:cs="Helvetica"/>
          <w:lang w:val="fr-FR"/>
        </w:rPr>
        <w:t>Graham, A. Kolentsis</w:t>
      </w:r>
      <w:r w:rsidRPr="00AC1391">
        <w:rPr>
          <w:rFonts w:ascii="Helvetica" w:hAnsi="Helvetica" w:cs="Helvetica"/>
          <w:lang w:val="fr-FR"/>
        </w:rPr>
        <w:t>, S. Tolmie </w:t>
      </w:r>
    </w:p>
    <w:p w14:paraId="00B90CFF" w14:textId="77777777" w:rsidR="00BF3D48" w:rsidRPr="00AC1391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fr-FR"/>
        </w:rPr>
      </w:pPr>
    </w:p>
    <w:p w14:paraId="563445F6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Restoration and Eighteenth-Century </w:t>
      </w:r>
    </w:p>
    <w:p w14:paraId="2E6CD878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K. Acheson, T. Connolly, F. Easton, J. Savarese </w:t>
      </w:r>
    </w:p>
    <w:p w14:paraId="20B93A54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7CFF6DF9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Rhetoric </w:t>
      </w:r>
    </w:p>
    <w:p w14:paraId="6E2AD1E8" w14:textId="7807EB4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F. Condon, J. Dolmage, R. Harris, K. Hirschkop, M. MacDonald, A. McMurry, A. Mehlenbacher,</w:t>
      </w:r>
      <w:r w:rsidR="00E312C6">
        <w:rPr>
          <w:rFonts w:ascii="Helvetica" w:hAnsi="Helvetica" w:cs="Helvetica"/>
          <w:lang w:val="en-US"/>
        </w:rPr>
        <w:t xml:space="preserve"> B. Mehlenbacher,</w:t>
      </w:r>
      <w:r>
        <w:rPr>
          <w:rFonts w:ascii="Helvetica" w:hAnsi="Helvetica" w:cs="Helvetica"/>
          <w:lang w:val="en-US"/>
        </w:rPr>
        <w:t xml:space="preserve"> N. Randall</w:t>
      </w:r>
    </w:p>
    <w:p w14:paraId="7BC39336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</w:p>
    <w:p w14:paraId="18F3680B" w14:textId="77777777" w:rsidR="00BF3D48" w:rsidRDefault="00BF3D48" w:rsidP="00BF3D48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Twentieth-Century United Kingdom and Ireland </w:t>
      </w:r>
    </w:p>
    <w:p w14:paraId="76B74ADD" w14:textId="13A12E65" w:rsidR="00162B05" w:rsidRPr="008D2CCA" w:rsidRDefault="00BF3D48" w:rsidP="008D2CC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C. Acton, </w:t>
      </w:r>
      <w:r w:rsidR="00AC2283">
        <w:rPr>
          <w:rFonts w:ascii="Helvetica" w:hAnsi="Helvetica" w:cs="Helvetica"/>
          <w:lang w:val="en-US"/>
        </w:rPr>
        <w:t>H. Love</w:t>
      </w:r>
      <w:r>
        <w:rPr>
          <w:rFonts w:ascii="Helvetica" w:hAnsi="Helvetica" w:cs="Helvetica"/>
          <w:lang w:val="en-US"/>
        </w:rPr>
        <w:t>, K. McGuirk, K. Lawson, D. Williams</w:t>
      </w:r>
    </w:p>
    <w:sectPr w:rsidR="00162B05" w:rsidRPr="008D2CCA" w:rsidSect="00AC22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Warnock Pro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48"/>
    <w:rsid w:val="00162B05"/>
    <w:rsid w:val="001A77BC"/>
    <w:rsid w:val="00241714"/>
    <w:rsid w:val="005C0BC6"/>
    <w:rsid w:val="0064088C"/>
    <w:rsid w:val="00817028"/>
    <w:rsid w:val="008C7816"/>
    <w:rsid w:val="008D2CCA"/>
    <w:rsid w:val="008E6672"/>
    <w:rsid w:val="00921D93"/>
    <w:rsid w:val="00AC1391"/>
    <w:rsid w:val="00AC2283"/>
    <w:rsid w:val="00BF3D48"/>
    <w:rsid w:val="00BF5D83"/>
    <w:rsid w:val="00E312C6"/>
    <w:rsid w:val="00E62633"/>
    <w:rsid w:val="00E65107"/>
    <w:rsid w:val="00F43930"/>
    <w:rsid w:val="00FB4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1E640"/>
  <w15:docId w15:val="{4A7139C6-22B1-4EDE-A0E2-1CBFB43A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8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 Critical Media Lab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O'Gorman</dc:creator>
  <cp:keywords/>
  <dc:description/>
  <cp:lastModifiedBy>Debbie Nahlik</cp:lastModifiedBy>
  <cp:revision>3</cp:revision>
  <dcterms:created xsi:type="dcterms:W3CDTF">2021-02-01T13:20:00Z</dcterms:created>
  <dcterms:modified xsi:type="dcterms:W3CDTF">2021-02-01T13:20:00Z</dcterms:modified>
</cp:coreProperties>
</file>