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F2F0E" w14:textId="714D11B0" w:rsidR="00E9737C" w:rsidRPr="00E9737C" w:rsidRDefault="00E9737C" w:rsidP="00E9737C">
      <w:pPr>
        <w:ind w:hanging="720"/>
        <w:jc w:val="center"/>
        <w:rPr>
          <w:rFonts w:ascii="Times New Roman" w:hAnsi="Times New Roman" w:cs="Times New Roman"/>
          <w:b/>
        </w:rPr>
      </w:pPr>
      <w:r w:rsidRPr="00E9737C">
        <w:rPr>
          <w:rFonts w:ascii="Times New Roman" w:hAnsi="Times New Roman" w:cs="Times New Roman"/>
          <w:b/>
        </w:rPr>
        <w:t>AREA EXAM READING LIST</w:t>
      </w:r>
    </w:p>
    <w:p w14:paraId="7C23F51C" w14:textId="6066621F" w:rsidR="00B52B6F" w:rsidRPr="00E9737C" w:rsidRDefault="006868D6" w:rsidP="00E9737C">
      <w:pPr>
        <w:ind w:hanging="720"/>
        <w:jc w:val="center"/>
        <w:rPr>
          <w:rFonts w:ascii="Times New Roman" w:hAnsi="Times New Roman" w:cs="Times New Roman"/>
          <w:b/>
        </w:rPr>
      </w:pPr>
      <w:r w:rsidRPr="00E9737C">
        <w:rPr>
          <w:rFonts w:ascii="Times New Roman" w:hAnsi="Times New Roman" w:cs="Times New Roman"/>
          <w:b/>
        </w:rPr>
        <w:t xml:space="preserve">History of </w:t>
      </w:r>
      <w:r w:rsidR="005A19BF" w:rsidRPr="00E9737C">
        <w:rPr>
          <w:rFonts w:ascii="Times New Roman" w:hAnsi="Times New Roman" w:cs="Times New Roman"/>
          <w:b/>
        </w:rPr>
        <w:t xml:space="preserve">Literary Theory </w:t>
      </w:r>
      <w:r w:rsidRPr="00E9737C">
        <w:rPr>
          <w:rFonts w:ascii="Times New Roman" w:hAnsi="Times New Roman" w:cs="Times New Roman"/>
          <w:b/>
        </w:rPr>
        <w:t>and Criticism</w:t>
      </w:r>
    </w:p>
    <w:p w14:paraId="7AA66854" w14:textId="56B01DDD" w:rsidR="000C40C0" w:rsidRPr="00E9737C" w:rsidRDefault="00E9737C" w:rsidP="00E9737C">
      <w:pPr>
        <w:ind w:hanging="720"/>
        <w:jc w:val="center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>2018 Revision</w:t>
      </w:r>
    </w:p>
    <w:p w14:paraId="3299E420" w14:textId="77777777" w:rsidR="00B52B6F" w:rsidRPr="00E9737C" w:rsidRDefault="00B52B6F" w:rsidP="00F6330B">
      <w:pPr>
        <w:ind w:hanging="720"/>
        <w:rPr>
          <w:rFonts w:ascii="Times New Roman" w:hAnsi="Times New Roman" w:cs="Times New Roman"/>
          <w:b/>
        </w:rPr>
      </w:pPr>
    </w:p>
    <w:p w14:paraId="74C99FFD" w14:textId="6F0D7651" w:rsidR="000C40C0" w:rsidRPr="00E9737C" w:rsidRDefault="000C40C0" w:rsidP="000C40C0">
      <w:pPr>
        <w:ind w:left="-720"/>
        <w:rPr>
          <w:rFonts w:ascii="Times New Roman" w:hAnsi="Times New Roman" w:cs="Times New Roman"/>
          <w:b/>
        </w:rPr>
      </w:pPr>
    </w:p>
    <w:p w14:paraId="7CD4169A" w14:textId="08A2FF03" w:rsidR="007E4AA0" w:rsidRPr="00E9737C" w:rsidRDefault="00E9737C" w:rsidP="000C40C0">
      <w:pPr>
        <w:ind w:left="-720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Core</w:t>
      </w:r>
      <w:r w:rsidR="00285FB0" w:rsidRPr="00E9737C">
        <w:rPr>
          <w:rFonts w:ascii="Times New Roman" w:hAnsi="Times New Roman" w:cs="Times New Roman"/>
          <w:b/>
          <w:smallCaps/>
        </w:rPr>
        <w:t xml:space="preserve"> List</w:t>
      </w:r>
    </w:p>
    <w:p w14:paraId="6F74051C" w14:textId="77777777" w:rsidR="005A19BF" w:rsidRPr="00E9737C" w:rsidRDefault="005A19BF" w:rsidP="00F6330B">
      <w:pPr>
        <w:ind w:hanging="720"/>
        <w:rPr>
          <w:rFonts w:ascii="Times New Roman" w:hAnsi="Times New Roman" w:cs="Times New Roman"/>
        </w:rPr>
      </w:pPr>
    </w:p>
    <w:p w14:paraId="5DDDC1AE" w14:textId="69F55471" w:rsidR="005A19BF" w:rsidRPr="00E9737C" w:rsidRDefault="00F6330B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 xml:space="preserve">1. </w:t>
      </w:r>
      <w:r w:rsidR="005A19BF" w:rsidRPr="00E9737C">
        <w:rPr>
          <w:rFonts w:ascii="Times New Roman" w:hAnsi="Times New Roman" w:cs="Times New Roman"/>
        </w:rPr>
        <w:t xml:space="preserve">Aristotle, </w:t>
      </w:r>
      <w:r w:rsidR="005A19BF" w:rsidRPr="00E9737C">
        <w:rPr>
          <w:rFonts w:ascii="Times New Roman" w:hAnsi="Times New Roman" w:cs="Times New Roman"/>
          <w:i/>
        </w:rPr>
        <w:t>Poetics</w:t>
      </w:r>
      <w:r w:rsidR="00CD4240" w:rsidRPr="00E9737C">
        <w:rPr>
          <w:rFonts w:ascii="Times New Roman" w:hAnsi="Times New Roman" w:cs="Times New Roman"/>
        </w:rPr>
        <w:t xml:space="preserve">; Plato, </w:t>
      </w:r>
      <w:r w:rsidR="00CD4240" w:rsidRPr="00E9737C">
        <w:rPr>
          <w:rFonts w:ascii="Times New Roman" w:hAnsi="Times New Roman" w:cs="Times New Roman"/>
          <w:i/>
        </w:rPr>
        <w:t>The Republic</w:t>
      </w:r>
      <w:r w:rsidR="005E12F1" w:rsidRPr="00E9737C">
        <w:rPr>
          <w:rFonts w:ascii="Times New Roman" w:hAnsi="Times New Roman" w:cs="Times New Roman"/>
          <w:i/>
        </w:rPr>
        <w:t>,</w:t>
      </w:r>
      <w:r w:rsidR="005E12F1" w:rsidRPr="00E9737C">
        <w:rPr>
          <w:rFonts w:ascii="Times New Roman" w:hAnsi="Times New Roman" w:cs="Times New Roman"/>
        </w:rPr>
        <w:t xml:space="preserve"> Book X</w:t>
      </w:r>
    </w:p>
    <w:p w14:paraId="42900079" w14:textId="1B832A56" w:rsidR="00CD4240" w:rsidRPr="00E9737C" w:rsidRDefault="000C40C0" w:rsidP="00CD4240">
      <w:pPr>
        <w:ind w:hanging="720"/>
        <w:rPr>
          <w:rFonts w:ascii="Times New Roman" w:hAnsi="Times New Roman" w:cs="Times New Roman"/>
          <w:i/>
          <w:iCs/>
        </w:rPr>
      </w:pPr>
      <w:r w:rsidRPr="00E9737C">
        <w:rPr>
          <w:rFonts w:ascii="Times New Roman" w:hAnsi="Times New Roman" w:cs="Times New Roman"/>
        </w:rPr>
        <w:t xml:space="preserve">2. </w:t>
      </w:r>
      <w:r w:rsidR="00CD4240" w:rsidRPr="00E9737C">
        <w:rPr>
          <w:rFonts w:ascii="Times New Roman" w:hAnsi="Times New Roman" w:cs="Times New Roman"/>
        </w:rPr>
        <w:t xml:space="preserve">Aphra Behn, </w:t>
      </w:r>
      <w:r w:rsidR="00D76AFD" w:rsidRPr="00E9737C">
        <w:rPr>
          <w:rFonts w:ascii="Times New Roman" w:hAnsi="Times New Roman" w:cs="Times New Roman"/>
        </w:rPr>
        <w:t>‘</w:t>
      </w:r>
      <w:r w:rsidR="005E12F1" w:rsidRPr="00E9737C">
        <w:rPr>
          <w:rFonts w:ascii="Times New Roman" w:hAnsi="Times New Roman" w:cs="Times New Roman"/>
        </w:rPr>
        <w:t xml:space="preserve">An Epistle to the Reader, Prefixed to </w:t>
      </w:r>
      <w:r w:rsidR="00D76AFD" w:rsidRPr="00E9737C">
        <w:rPr>
          <w:rFonts w:ascii="Times New Roman" w:hAnsi="Times New Roman" w:cs="Times New Roman"/>
        </w:rPr>
        <w:t>The Dutch Lover’</w:t>
      </w:r>
      <w:r w:rsidR="00CD4240" w:rsidRPr="00E9737C">
        <w:rPr>
          <w:rFonts w:ascii="Times New Roman" w:hAnsi="Times New Roman" w:cs="Times New Roman"/>
        </w:rPr>
        <w:t xml:space="preserve">; </w:t>
      </w:r>
      <w:r w:rsidR="00CD4240" w:rsidRPr="00E9737C">
        <w:rPr>
          <w:rFonts w:ascii="Times New Roman" w:eastAsia="Times New Roman" w:hAnsi="Times New Roman" w:cs="Times New Roman"/>
        </w:rPr>
        <w:t xml:space="preserve">Philip Sidney, </w:t>
      </w:r>
      <w:r w:rsidR="00CD4240" w:rsidRPr="00E9737C">
        <w:rPr>
          <w:rFonts w:ascii="Times New Roman" w:hAnsi="Times New Roman" w:cs="Times New Roman"/>
          <w:i/>
          <w:iCs/>
        </w:rPr>
        <w:t xml:space="preserve">The Defence of </w:t>
      </w:r>
      <w:proofErr w:type="spellStart"/>
      <w:r w:rsidR="00CD4240" w:rsidRPr="00E9737C">
        <w:rPr>
          <w:rFonts w:ascii="Times New Roman" w:hAnsi="Times New Roman" w:cs="Times New Roman"/>
          <w:i/>
          <w:iCs/>
        </w:rPr>
        <w:t>Poesie</w:t>
      </w:r>
      <w:proofErr w:type="spellEnd"/>
      <w:r w:rsidR="00CD4240" w:rsidRPr="00E9737C">
        <w:rPr>
          <w:rFonts w:ascii="Times New Roman" w:hAnsi="Times New Roman" w:cs="Times New Roman"/>
          <w:iCs/>
        </w:rPr>
        <w:t xml:space="preserve">; </w:t>
      </w:r>
      <w:r w:rsidR="00CD4240" w:rsidRPr="00E9737C">
        <w:rPr>
          <w:rFonts w:ascii="Times New Roman" w:eastAsia="Times New Roman" w:hAnsi="Times New Roman" w:cs="Times New Roman"/>
        </w:rPr>
        <w:t xml:space="preserve">William Wordsworth, </w:t>
      </w:r>
      <w:r w:rsidR="00CD4240" w:rsidRPr="00E9737C">
        <w:rPr>
          <w:rFonts w:ascii="Times New Roman" w:hAnsi="Times New Roman" w:cs="Times New Roman"/>
        </w:rPr>
        <w:t xml:space="preserve">Preface to the </w:t>
      </w:r>
      <w:r w:rsidR="00CD4240" w:rsidRPr="00E9737C">
        <w:rPr>
          <w:rFonts w:ascii="Times New Roman" w:hAnsi="Times New Roman" w:cs="Times New Roman"/>
          <w:i/>
          <w:iCs/>
        </w:rPr>
        <w:t>Lyrical Ballads </w:t>
      </w:r>
    </w:p>
    <w:p w14:paraId="4B8E6349" w14:textId="26BB7177" w:rsidR="00F6330B" w:rsidRPr="00E9737C" w:rsidRDefault="000C40C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  <w:iCs/>
        </w:rPr>
        <w:t xml:space="preserve">3. Edmund </w:t>
      </w:r>
      <w:r w:rsidR="005E12F1" w:rsidRPr="00E9737C">
        <w:rPr>
          <w:rFonts w:ascii="Times New Roman" w:hAnsi="Times New Roman" w:cs="Times New Roman"/>
          <w:iCs/>
        </w:rPr>
        <w:t xml:space="preserve">Burke, </w:t>
      </w:r>
      <w:r w:rsidR="005E12F1" w:rsidRPr="00E9737C">
        <w:rPr>
          <w:rFonts w:ascii="Times New Roman" w:hAnsi="Times New Roman" w:cs="Times New Roman"/>
          <w:i/>
          <w:iCs/>
        </w:rPr>
        <w:t>A Philosophical Enquiry into the Origins of our Ideas of the Sublime and the Beautiful</w:t>
      </w:r>
      <w:proofErr w:type="gramStart"/>
      <w:r w:rsidR="00CD4240" w:rsidRPr="00E9737C">
        <w:rPr>
          <w:rFonts w:ascii="Times New Roman" w:hAnsi="Times New Roman" w:cs="Times New Roman"/>
          <w:iCs/>
        </w:rPr>
        <w:t xml:space="preserve">;  </w:t>
      </w:r>
      <w:r w:rsidR="00F6330B" w:rsidRPr="00E9737C">
        <w:rPr>
          <w:rFonts w:ascii="Times New Roman" w:hAnsi="Times New Roman" w:cs="Times New Roman"/>
        </w:rPr>
        <w:t>Friedrich</w:t>
      </w:r>
      <w:proofErr w:type="gramEnd"/>
      <w:r w:rsidR="00F6330B" w:rsidRPr="00E9737C">
        <w:rPr>
          <w:rFonts w:ascii="Times New Roman" w:hAnsi="Times New Roman" w:cs="Times New Roman"/>
        </w:rPr>
        <w:t xml:space="preserve"> Nietzsche, "On Truth and </w:t>
      </w:r>
      <w:r w:rsidR="00293C70" w:rsidRPr="00E9737C">
        <w:rPr>
          <w:rFonts w:ascii="Times New Roman" w:hAnsi="Times New Roman" w:cs="Times New Roman"/>
        </w:rPr>
        <w:t>Lies in the Extra-Moral Sense"</w:t>
      </w:r>
      <w:r w:rsidR="00CD4240" w:rsidRPr="00E9737C">
        <w:rPr>
          <w:rFonts w:ascii="Times New Roman" w:hAnsi="Times New Roman" w:cs="Times New Roman"/>
        </w:rPr>
        <w:t>; Michel Foucault, ‘Nietzsche, Genealogy, Morality’</w:t>
      </w:r>
    </w:p>
    <w:p w14:paraId="10C24BEF" w14:textId="7A6304DC" w:rsidR="004267F0" w:rsidRPr="00E9737C" w:rsidRDefault="004267F0" w:rsidP="004267F0">
      <w:pPr>
        <w:ind w:hanging="720"/>
        <w:rPr>
          <w:rFonts w:ascii="Times New Roman" w:eastAsia="Times New Roman" w:hAnsi="Times New Roman" w:cs="Times New Roman"/>
        </w:rPr>
      </w:pPr>
      <w:r w:rsidRPr="00E9737C">
        <w:rPr>
          <w:rFonts w:ascii="Times New Roman" w:eastAsia="Times New Roman" w:hAnsi="Times New Roman" w:cs="Times New Roman"/>
        </w:rPr>
        <w:t>4. T. S. Eliot, ‘Tradition and the Individual Talent’, ‘</w:t>
      </w:r>
      <w:r w:rsidRPr="00E9737C">
        <w:rPr>
          <w:rFonts w:ascii="Times New Roman" w:eastAsia="Times New Roman" w:hAnsi="Times New Roman" w:cs="Times New Roman"/>
          <w:i/>
        </w:rPr>
        <w:t>Hamlet’</w:t>
      </w:r>
      <w:r w:rsidRPr="00E9737C">
        <w:rPr>
          <w:rFonts w:ascii="Times New Roman" w:eastAsia="Times New Roman" w:hAnsi="Times New Roman" w:cs="Times New Roman"/>
        </w:rPr>
        <w:t>, ‘The Metaphysical Poets’, ‘The Perfect Critic’, ‘The Function of Criticism’.</w:t>
      </w:r>
    </w:p>
    <w:p w14:paraId="29C11108" w14:textId="787559C1" w:rsidR="004267F0" w:rsidRPr="00E9737C" w:rsidRDefault="004267F0" w:rsidP="004267F0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 xml:space="preserve">5. Ferdinand de Saussure, </w:t>
      </w:r>
      <w:r w:rsidRPr="00E9737C">
        <w:rPr>
          <w:rFonts w:ascii="Times New Roman" w:hAnsi="Times New Roman" w:cs="Times New Roman"/>
          <w:i/>
        </w:rPr>
        <w:t>Course in General Linguistics</w:t>
      </w:r>
      <w:r w:rsidRPr="00E9737C">
        <w:rPr>
          <w:rFonts w:ascii="Times New Roman" w:hAnsi="Times New Roman" w:cs="Times New Roman"/>
        </w:rPr>
        <w:t xml:space="preserve"> </w:t>
      </w:r>
    </w:p>
    <w:p w14:paraId="3F6E26F0" w14:textId="4FEBB57B" w:rsidR="00CD4240" w:rsidRPr="00E9737C" w:rsidRDefault="004267F0" w:rsidP="00CD4240">
      <w:pPr>
        <w:ind w:hanging="720"/>
        <w:rPr>
          <w:rFonts w:ascii="Times New Roman" w:eastAsia="Times New Roman" w:hAnsi="Times New Roman" w:cs="Times New Roman"/>
        </w:rPr>
      </w:pPr>
      <w:r w:rsidRPr="00E9737C">
        <w:rPr>
          <w:rFonts w:ascii="Times New Roman" w:hAnsi="Times New Roman" w:cs="Times New Roman"/>
        </w:rPr>
        <w:t>6</w:t>
      </w:r>
      <w:r w:rsidR="00F6330B" w:rsidRPr="00E9737C">
        <w:rPr>
          <w:rFonts w:ascii="Times New Roman" w:hAnsi="Times New Roman" w:cs="Times New Roman"/>
        </w:rPr>
        <w:t xml:space="preserve">. </w:t>
      </w:r>
      <w:proofErr w:type="spellStart"/>
      <w:r w:rsidR="00CD4240" w:rsidRPr="00E9737C">
        <w:rPr>
          <w:rFonts w:ascii="Times New Roman" w:eastAsia="Times New Roman" w:hAnsi="Times New Roman" w:cs="Times New Roman"/>
        </w:rPr>
        <w:t>Cleanth</w:t>
      </w:r>
      <w:proofErr w:type="spellEnd"/>
      <w:r w:rsidR="00CD4240" w:rsidRPr="00E9737C">
        <w:rPr>
          <w:rFonts w:ascii="Times New Roman" w:eastAsia="Times New Roman" w:hAnsi="Times New Roman" w:cs="Times New Roman"/>
        </w:rPr>
        <w:t xml:space="preserve"> Brooks, ‘The Heresy of Paraphrase’ and ‘The Language of Paradox’ in </w:t>
      </w:r>
      <w:r w:rsidR="00CD4240" w:rsidRPr="00E9737C">
        <w:rPr>
          <w:rFonts w:ascii="Times New Roman" w:eastAsia="Times New Roman" w:hAnsi="Times New Roman" w:cs="Times New Roman"/>
          <w:i/>
        </w:rPr>
        <w:t xml:space="preserve">The </w:t>
      </w:r>
      <w:proofErr w:type="gramStart"/>
      <w:r w:rsidR="00CD4240" w:rsidRPr="00E9737C">
        <w:rPr>
          <w:rFonts w:ascii="Times New Roman" w:eastAsia="Times New Roman" w:hAnsi="Times New Roman" w:cs="Times New Roman"/>
          <w:i/>
        </w:rPr>
        <w:t>Well Wrought</w:t>
      </w:r>
      <w:proofErr w:type="gramEnd"/>
      <w:r w:rsidR="00CD4240" w:rsidRPr="00E9737C">
        <w:rPr>
          <w:rFonts w:ascii="Times New Roman" w:eastAsia="Times New Roman" w:hAnsi="Times New Roman" w:cs="Times New Roman"/>
          <w:i/>
        </w:rPr>
        <w:t xml:space="preserve"> Urn</w:t>
      </w:r>
      <w:r w:rsidR="00CD4240" w:rsidRPr="00E9737C">
        <w:rPr>
          <w:rFonts w:ascii="Times New Roman" w:eastAsia="Times New Roman" w:hAnsi="Times New Roman" w:cs="Times New Roman"/>
        </w:rPr>
        <w:t xml:space="preserve">; C. K. </w:t>
      </w:r>
      <w:proofErr w:type="spellStart"/>
      <w:r w:rsidR="00CD4240" w:rsidRPr="00E9737C">
        <w:rPr>
          <w:rFonts w:ascii="Times New Roman" w:eastAsia="Times New Roman" w:hAnsi="Times New Roman" w:cs="Times New Roman"/>
        </w:rPr>
        <w:t>Wimsatt</w:t>
      </w:r>
      <w:proofErr w:type="spellEnd"/>
      <w:r w:rsidR="00CD4240" w:rsidRPr="00E9737C">
        <w:rPr>
          <w:rFonts w:ascii="Times New Roman" w:eastAsia="Times New Roman" w:hAnsi="Times New Roman" w:cs="Times New Roman"/>
        </w:rPr>
        <w:t xml:space="preserve"> &amp; Monroe Beardsley, ‘The Intentional Fallacy’ and ‘The Affective Fallacy’ in </w:t>
      </w:r>
      <w:r w:rsidR="00CD4240" w:rsidRPr="00E9737C">
        <w:rPr>
          <w:rFonts w:ascii="Times New Roman" w:eastAsia="Times New Roman" w:hAnsi="Times New Roman" w:cs="Times New Roman"/>
          <w:i/>
        </w:rPr>
        <w:t>The Verbal Icon</w:t>
      </w:r>
    </w:p>
    <w:p w14:paraId="3AC86B72" w14:textId="6A16C8E4" w:rsidR="00F6330B" w:rsidRPr="00E9737C" w:rsidRDefault="004267F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>7</w:t>
      </w:r>
      <w:r w:rsidR="00F6330B" w:rsidRPr="00E9737C">
        <w:rPr>
          <w:rFonts w:ascii="Times New Roman" w:hAnsi="Times New Roman" w:cs="Times New Roman"/>
        </w:rPr>
        <w:t xml:space="preserve">. Viktor Shklovskii, chapters 1-7, </w:t>
      </w:r>
      <w:r w:rsidR="00F6330B" w:rsidRPr="00E9737C">
        <w:rPr>
          <w:rFonts w:ascii="Times New Roman" w:hAnsi="Times New Roman" w:cs="Times New Roman"/>
          <w:i/>
        </w:rPr>
        <w:t>Theory of Prose</w:t>
      </w:r>
    </w:p>
    <w:p w14:paraId="2463FCC7" w14:textId="7D542547" w:rsidR="004267F0" w:rsidRPr="00E9737C" w:rsidRDefault="004267F0" w:rsidP="00F6330B">
      <w:pPr>
        <w:ind w:hanging="720"/>
        <w:rPr>
          <w:rFonts w:ascii="Times New Roman" w:hAnsi="Times New Roman" w:cs="Times New Roman"/>
          <w:i/>
        </w:rPr>
      </w:pPr>
      <w:r w:rsidRPr="00E9737C">
        <w:rPr>
          <w:rFonts w:ascii="Times New Roman" w:hAnsi="Times New Roman" w:cs="Times New Roman"/>
        </w:rPr>
        <w:t xml:space="preserve">8. Mikhail Bakhtin, ‘Discourse in the Novel’, </w:t>
      </w:r>
      <w:r w:rsidRPr="00E9737C">
        <w:rPr>
          <w:rFonts w:ascii="Times New Roman" w:hAnsi="Times New Roman" w:cs="Times New Roman"/>
          <w:i/>
        </w:rPr>
        <w:t>The Dialogic Imagination</w:t>
      </w:r>
    </w:p>
    <w:p w14:paraId="6138CC60" w14:textId="58DEFB1B" w:rsidR="00F6330B" w:rsidRPr="00E9737C" w:rsidRDefault="004267F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>9</w:t>
      </w:r>
      <w:r w:rsidR="00F6330B" w:rsidRPr="00E9737C">
        <w:rPr>
          <w:rFonts w:ascii="Times New Roman" w:hAnsi="Times New Roman" w:cs="Times New Roman"/>
        </w:rPr>
        <w:t xml:space="preserve">. </w:t>
      </w:r>
      <w:r w:rsidR="00437B81" w:rsidRPr="00E9737C">
        <w:rPr>
          <w:rFonts w:ascii="Times New Roman" w:hAnsi="Times New Roman" w:cs="Times New Roman"/>
          <w:i/>
        </w:rPr>
        <w:t xml:space="preserve">The Cambridge History of Literary Criticism, Volume 8, </w:t>
      </w:r>
      <w:r w:rsidR="00D2363A" w:rsidRPr="00E9737C">
        <w:rPr>
          <w:rFonts w:ascii="Times New Roman" w:hAnsi="Times New Roman" w:cs="Times New Roman"/>
          <w:i/>
        </w:rPr>
        <w:t>From Formalism to Poststructuralism</w:t>
      </w:r>
      <w:r w:rsidR="00D2363A" w:rsidRPr="00E9737C">
        <w:rPr>
          <w:rFonts w:ascii="Times New Roman" w:hAnsi="Times New Roman" w:cs="Times New Roman"/>
        </w:rPr>
        <w:t>, ed. by Raman Selden, chapters 1-6.</w:t>
      </w:r>
    </w:p>
    <w:p w14:paraId="1A7D91DC" w14:textId="170124F1" w:rsidR="00F6330B" w:rsidRPr="00E9737C" w:rsidRDefault="004267F0" w:rsidP="00F6330B">
      <w:pPr>
        <w:ind w:hanging="720"/>
        <w:rPr>
          <w:rFonts w:ascii="Times New Roman" w:eastAsia="Times New Roman" w:hAnsi="Times New Roman" w:cs="Times New Roman"/>
          <w:i/>
        </w:rPr>
      </w:pPr>
      <w:r w:rsidRPr="00E9737C">
        <w:rPr>
          <w:rFonts w:ascii="Times New Roman" w:hAnsi="Times New Roman" w:cs="Times New Roman"/>
        </w:rPr>
        <w:t>10</w:t>
      </w:r>
      <w:r w:rsidR="00F6330B" w:rsidRPr="00E9737C">
        <w:rPr>
          <w:rFonts w:ascii="Times New Roman" w:hAnsi="Times New Roman" w:cs="Times New Roman"/>
        </w:rPr>
        <w:t xml:space="preserve">. Jacques Derrida, "Structure, Sign and Play in the Discourse of the Human Sciences", in </w:t>
      </w:r>
      <w:r w:rsidR="00F6330B" w:rsidRPr="00E9737C">
        <w:rPr>
          <w:rFonts w:ascii="Times New Roman" w:hAnsi="Times New Roman" w:cs="Times New Roman"/>
          <w:i/>
          <w:iCs/>
        </w:rPr>
        <w:t>Writing and Difference</w:t>
      </w:r>
      <w:r w:rsidR="00F6330B" w:rsidRPr="00E9737C">
        <w:rPr>
          <w:rFonts w:ascii="Times New Roman" w:hAnsi="Times New Roman" w:cs="Times New Roman"/>
        </w:rPr>
        <w:t xml:space="preserve">; "The Double Session", in </w:t>
      </w:r>
      <w:r w:rsidR="00F6330B" w:rsidRPr="00E9737C">
        <w:rPr>
          <w:rFonts w:ascii="Times New Roman" w:hAnsi="Times New Roman" w:cs="Times New Roman"/>
          <w:i/>
          <w:iCs/>
        </w:rPr>
        <w:t>Dissemination</w:t>
      </w:r>
      <w:r w:rsidR="00F6330B" w:rsidRPr="00E9737C">
        <w:rPr>
          <w:rFonts w:ascii="Times New Roman" w:hAnsi="Times New Roman" w:cs="Times New Roman"/>
          <w:iCs/>
        </w:rPr>
        <w:t>; “</w:t>
      </w:r>
      <w:r w:rsidR="00F6330B" w:rsidRPr="00E9737C">
        <w:rPr>
          <w:rFonts w:ascii="Times New Roman" w:eastAsia="Times New Roman" w:hAnsi="Times New Roman" w:cs="Times New Roman"/>
        </w:rPr>
        <w:t>Diff</w:t>
      </w:r>
      <w:r w:rsidR="00F6330B" w:rsidRPr="00E9737C">
        <w:rPr>
          <w:rFonts w:ascii="Times New Roman" w:eastAsia="Helvetica" w:hAnsi="Times New Roman" w:cs="Times New Roman"/>
        </w:rPr>
        <w:t xml:space="preserve">érance”, in </w:t>
      </w:r>
      <w:r w:rsidR="00F6330B" w:rsidRPr="00E9737C">
        <w:rPr>
          <w:rFonts w:ascii="Times New Roman" w:eastAsia="Times New Roman" w:hAnsi="Times New Roman" w:cs="Times New Roman"/>
          <w:i/>
        </w:rPr>
        <w:t>Margins of Philosophy</w:t>
      </w:r>
    </w:p>
    <w:p w14:paraId="6EB7376C" w14:textId="780C8EBE" w:rsidR="004267F0" w:rsidRPr="00E9737C" w:rsidRDefault="004267F0" w:rsidP="004267F0">
      <w:pPr>
        <w:pStyle w:val="NormalWeb"/>
        <w:spacing w:before="0" w:beforeAutospacing="0" w:after="0" w:afterAutospacing="0"/>
        <w:ind w:hanging="720"/>
        <w:rPr>
          <w:iCs/>
        </w:rPr>
      </w:pPr>
      <w:r w:rsidRPr="00E9737C">
        <w:rPr>
          <w:iCs/>
        </w:rPr>
        <w:t xml:space="preserve">11. Roland Barthes, </w:t>
      </w:r>
      <w:r w:rsidRPr="00E9737C">
        <w:rPr>
          <w:i/>
          <w:iCs/>
        </w:rPr>
        <w:t>S/Z</w:t>
      </w:r>
    </w:p>
    <w:p w14:paraId="1495716A" w14:textId="1ADEFFEB" w:rsidR="00F6330B" w:rsidRPr="00E9737C" w:rsidRDefault="004267F0" w:rsidP="00F6330B">
      <w:pPr>
        <w:ind w:hanging="720"/>
        <w:rPr>
          <w:rFonts w:ascii="Times New Roman" w:hAnsi="Times New Roman" w:cs="Times New Roman"/>
          <w:i/>
          <w:iCs/>
        </w:rPr>
      </w:pPr>
      <w:r w:rsidRPr="00E9737C">
        <w:rPr>
          <w:rFonts w:ascii="Times New Roman" w:hAnsi="Times New Roman" w:cs="Times New Roman"/>
        </w:rPr>
        <w:t>12</w:t>
      </w:r>
      <w:r w:rsidR="00F6330B" w:rsidRPr="00E9737C">
        <w:rPr>
          <w:rFonts w:ascii="Times New Roman" w:hAnsi="Times New Roman" w:cs="Times New Roman"/>
        </w:rPr>
        <w:t xml:space="preserve">. J.F. </w:t>
      </w:r>
      <w:proofErr w:type="spellStart"/>
      <w:r w:rsidR="00F6330B" w:rsidRPr="00E9737C">
        <w:rPr>
          <w:rFonts w:ascii="Times New Roman" w:hAnsi="Times New Roman" w:cs="Times New Roman"/>
        </w:rPr>
        <w:t>Lyotard</w:t>
      </w:r>
      <w:proofErr w:type="spellEnd"/>
      <w:r w:rsidR="00F6330B" w:rsidRPr="00E9737C">
        <w:rPr>
          <w:rFonts w:ascii="Times New Roman" w:hAnsi="Times New Roman" w:cs="Times New Roman"/>
        </w:rPr>
        <w:t xml:space="preserve">, </w:t>
      </w:r>
      <w:r w:rsidR="00F6330B" w:rsidRPr="00E9737C">
        <w:rPr>
          <w:rFonts w:ascii="Times New Roman" w:hAnsi="Times New Roman" w:cs="Times New Roman"/>
          <w:i/>
          <w:iCs/>
        </w:rPr>
        <w:t>The Postmodern Condition</w:t>
      </w:r>
    </w:p>
    <w:p w14:paraId="6AC59FF5" w14:textId="379457C8" w:rsidR="00F6330B" w:rsidRPr="00E9737C" w:rsidRDefault="004267F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eastAsia="Times New Roman" w:hAnsi="Times New Roman" w:cs="Times New Roman"/>
        </w:rPr>
        <w:t>13</w:t>
      </w:r>
      <w:r w:rsidR="00F6330B" w:rsidRPr="00E9737C">
        <w:rPr>
          <w:rFonts w:ascii="Times New Roman" w:eastAsia="Times New Roman" w:hAnsi="Times New Roman" w:cs="Times New Roman"/>
        </w:rPr>
        <w:t xml:space="preserve">. </w:t>
      </w:r>
      <w:r w:rsidRPr="00E9737C">
        <w:rPr>
          <w:rFonts w:ascii="Times New Roman" w:eastAsia="Times New Roman" w:hAnsi="Times New Roman" w:cs="Times New Roman"/>
        </w:rPr>
        <w:t>Fredric</w:t>
      </w:r>
      <w:r w:rsidR="00F6330B" w:rsidRPr="00E9737C">
        <w:rPr>
          <w:rFonts w:ascii="Times New Roman" w:eastAsia="Times New Roman" w:hAnsi="Times New Roman" w:cs="Times New Roman"/>
        </w:rPr>
        <w:t xml:space="preserve">. Jameson, </w:t>
      </w:r>
      <w:r w:rsidR="00F6330B" w:rsidRPr="00E9737C">
        <w:rPr>
          <w:rFonts w:ascii="Times New Roman" w:eastAsia="Helvetica" w:hAnsi="Times New Roman" w:cs="Times New Roman"/>
        </w:rPr>
        <w:t>“Postmodernism, or the Cultural Logic of Late Capita</w:t>
      </w:r>
      <w:r w:rsidR="00F6330B" w:rsidRPr="00E9737C">
        <w:rPr>
          <w:rFonts w:ascii="Times New Roman" w:eastAsia="Times New Roman" w:hAnsi="Times New Roman" w:cs="Times New Roman"/>
        </w:rPr>
        <w:t>lism</w:t>
      </w:r>
      <w:r w:rsidR="00F6330B" w:rsidRPr="00E9737C">
        <w:rPr>
          <w:rFonts w:ascii="Times New Roman" w:eastAsia="Helvetica" w:hAnsi="Times New Roman" w:cs="Times New Roman"/>
        </w:rPr>
        <w:t xml:space="preserve">”, in </w:t>
      </w:r>
      <w:r w:rsidR="00F6330B" w:rsidRPr="00E9737C">
        <w:rPr>
          <w:rFonts w:ascii="Times New Roman" w:eastAsia="Times New Roman" w:hAnsi="Times New Roman" w:cs="Times New Roman"/>
          <w:i/>
        </w:rPr>
        <w:t>New Left Review</w:t>
      </w:r>
      <w:r w:rsidR="00F6330B" w:rsidRPr="00E9737C">
        <w:rPr>
          <w:rFonts w:ascii="Times New Roman" w:eastAsia="Times New Roman" w:hAnsi="Times New Roman" w:cs="Times New Roman"/>
        </w:rPr>
        <w:t xml:space="preserve"> 146 (1984)</w:t>
      </w:r>
    </w:p>
    <w:p w14:paraId="3FD717F8" w14:textId="5B5D5811" w:rsidR="00F6330B" w:rsidRPr="00E9737C" w:rsidRDefault="004267F0" w:rsidP="00F6330B">
      <w:pPr>
        <w:ind w:hanging="720"/>
        <w:rPr>
          <w:rFonts w:ascii="Times New Roman" w:hAnsi="Times New Roman" w:cs="Times New Roman"/>
          <w:iCs/>
        </w:rPr>
      </w:pPr>
      <w:r w:rsidRPr="00E9737C">
        <w:rPr>
          <w:rFonts w:ascii="Times New Roman" w:hAnsi="Times New Roman" w:cs="Times New Roman"/>
        </w:rPr>
        <w:t>14.</w:t>
      </w:r>
      <w:r w:rsidR="00F6330B" w:rsidRPr="00E9737C">
        <w:rPr>
          <w:rFonts w:ascii="Times New Roman" w:hAnsi="Times New Roman" w:cs="Times New Roman"/>
        </w:rPr>
        <w:t xml:space="preserve">  Walter Benjamin, “What is Epic Theatre? (First Version)”, in </w:t>
      </w:r>
      <w:r w:rsidR="00F6330B" w:rsidRPr="00E9737C">
        <w:rPr>
          <w:rFonts w:ascii="Times New Roman" w:hAnsi="Times New Roman" w:cs="Times New Roman"/>
          <w:i/>
          <w:iCs/>
        </w:rPr>
        <w:t>Understanding Brecht</w:t>
      </w:r>
      <w:r w:rsidR="00F6330B" w:rsidRPr="00E9737C">
        <w:rPr>
          <w:rFonts w:ascii="Times New Roman" w:hAnsi="Times New Roman" w:cs="Times New Roman"/>
        </w:rPr>
        <w:t xml:space="preserve">; “The Work of Art in the Age of </w:t>
      </w:r>
      <w:r w:rsidR="00CD4240" w:rsidRPr="00E9737C">
        <w:rPr>
          <w:rFonts w:ascii="Times New Roman" w:hAnsi="Times New Roman" w:cs="Times New Roman"/>
        </w:rPr>
        <w:t>its Technological Reproducibility, Second Version’</w:t>
      </w:r>
      <w:r w:rsidR="00F6330B" w:rsidRPr="00E9737C">
        <w:rPr>
          <w:rFonts w:ascii="Times New Roman" w:hAnsi="Times New Roman" w:cs="Times New Roman"/>
        </w:rPr>
        <w:t xml:space="preserve">, in </w:t>
      </w:r>
      <w:r w:rsidR="00CD4240" w:rsidRPr="00E9737C">
        <w:rPr>
          <w:rFonts w:ascii="Times New Roman" w:hAnsi="Times New Roman" w:cs="Times New Roman"/>
          <w:i/>
          <w:iCs/>
        </w:rPr>
        <w:t>Selected Writings</w:t>
      </w:r>
      <w:r w:rsidR="00CD4240" w:rsidRPr="00E9737C">
        <w:rPr>
          <w:rFonts w:ascii="Times New Roman" w:hAnsi="Times New Roman" w:cs="Times New Roman"/>
          <w:iCs/>
        </w:rPr>
        <w:t xml:space="preserve">, </w:t>
      </w:r>
      <w:r w:rsidR="00CD4240" w:rsidRPr="00E9737C">
        <w:rPr>
          <w:rFonts w:ascii="Times New Roman" w:hAnsi="Times New Roman" w:cs="Times New Roman"/>
          <w:i/>
          <w:iCs/>
        </w:rPr>
        <w:t>Vol. 3</w:t>
      </w:r>
    </w:p>
    <w:p w14:paraId="6926A4AC" w14:textId="50F85F2F" w:rsidR="004267F0" w:rsidRPr="00E9737C" w:rsidRDefault="004267F0" w:rsidP="004267F0">
      <w:pPr>
        <w:pStyle w:val="NormalWeb"/>
        <w:spacing w:before="0" w:beforeAutospacing="0" w:after="0" w:afterAutospacing="0"/>
        <w:ind w:hanging="720"/>
        <w:rPr>
          <w:iCs/>
        </w:rPr>
      </w:pPr>
      <w:r w:rsidRPr="00E9737C">
        <w:rPr>
          <w:iCs/>
        </w:rPr>
        <w:t xml:space="preserve">15. Georg Lukács et al, </w:t>
      </w:r>
      <w:r w:rsidRPr="00E9737C">
        <w:rPr>
          <w:i/>
          <w:iCs/>
        </w:rPr>
        <w:t>Aesthetics and Politics</w:t>
      </w:r>
    </w:p>
    <w:p w14:paraId="717CD8B4" w14:textId="37F14779" w:rsidR="004267F0" w:rsidRPr="00E9737C" w:rsidRDefault="004267F0" w:rsidP="004267F0">
      <w:pPr>
        <w:pStyle w:val="NormalWeb"/>
        <w:spacing w:before="0" w:beforeAutospacing="0" w:after="0" w:afterAutospacing="0"/>
        <w:ind w:hanging="720"/>
        <w:rPr>
          <w:i/>
          <w:iCs/>
        </w:rPr>
      </w:pPr>
      <w:r w:rsidRPr="00E9737C">
        <w:rPr>
          <w:iCs/>
        </w:rPr>
        <w:t xml:space="preserve">16. Stuart Hall, </w:t>
      </w:r>
      <w:r w:rsidRPr="00E9737C">
        <w:rPr>
          <w:i/>
          <w:iCs/>
        </w:rPr>
        <w:t>Cultural Studies 1983</w:t>
      </w:r>
    </w:p>
    <w:p w14:paraId="39BF4E4D" w14:textId="6AC8AC72" w:rsidR="00F6330B" w:rsidRPr="00E9737C" w:rsidRDefault="004267F0" w:rsidP="00F6330B">
      <w:pPr>
        <w:ind w:hanging="720"/>
        <w:rPr>
          <w:rFonts w:ascii="Times New Roman" w:hAnsi="Times New Roman" w:cs="Times New Roman"/>
          <w:i/>
        </w:rPr>
      </w:pPr>
      <w:r w:rsidRPr="00E9737C">
        <w:rPr>
          <w:rFonts w:ascii="Times New Roman" w:hAnsi="Times New Roman" w:cs="Times New Roman"/>
        </w:rPr>
        <w:t>17</w:t>
      </w:r>
      <w:r w:rsidR="00F6330B" w:rsidRPr="00E9737C">
        <w:rPr>
          <w:rFonts w:ascii="Times New Roman" w:hAnsi="Times New Roman" w:cs="Times New Roman"/>
        </w:rPr>
        <w:t xml:space="preserve">. Stephen Greenblatt, </w:t>
      </w:r>
      <w:r w:rsidR="00D3306E" w:rsidRPr="00E9737C">
        <w:rPr>
          <w:rFonts w:ascii="Times New Roman" w:hAnsi="Times New Roman" w:cs="Times New Roman"/>
          <w:iCs/>
        </w:rPr>
        <w:t xml:space="preserve">‘Fiction and Friction’, in </w:t>
      </w:r>
      <w:r w:rsidR="005E12F1" w:rsidRPr="00E9737C">
        <w:rPr>
          <w:rFonts w:ascii="Times New Roman" w:hAnsi="Times New Roman" w:cs="Times New Roman"/>
          <w:i/>
          <w:iCs/>
        </w:rPr>
        <w:t>Shakespearean Negotiations</w:t>
      </w:r>
      <w:r w:rsidR="005E12F1" w:rsidRPr="00E9737C">
        <w:rPr>
          <w:rFonts w:ascii="Times New Roman" w:hAnsi="Times New Roman" w:cs="Times New Roman"/>
          <w:iCs/>
        </w:rPr>
        <w:t xml:space="preserve">; </w:t>
      </w:r>
      <w:r w:rsidR="00D3306E" w:rsidRPr="00E9737C">
        <w:rPr>
          <w:rFonts w:ascii="Times New Roman" w:hAnsi="Times New Roman" w:cs="Times New Roman"/>
          <w:iCs/>
        </w:rPr>
        <w:t xml:space="preserve">Eve Kosofsky Sedgwick, ‘Jane Austen and </w:t>
      </w:r>
      <w:r w:rsidR="005E12F1" w:rsidRPr="00E9737C">
        <w:rPr>
          <w:rFonts w:ascii="Times New Roman" w:hAnsi="Times New Roman" w:cs="Times New Roman"/>
          <w:iCs/>
        </w:rPr>
        <w:t xml:space="preserve">the Masturbating Girl’, in </w:t>
      </w:r>
      <w:r w:rsidR="005E12F1" w:rsidRPr="00E9737C">
        <w:rPr>
          <w:rFonts w:ascii="Times New Roman" w:hAnsi="Times New Roman" w:cs="Times New Roman"/>
          <w:i/>
          <w:iCs/>
        </w:rPr>
        <w:t>Tendencies</w:t>
      </w:r>
    </w:p>
    <w:p w14:paraId="546DB5CC" w14:textId="7628F928" w:rsidR="00F6330B" w:rsidRPr="00E9737C" w:rsidRDefault="004267F0" w:rsidP="00F6330B">
      <w:pPr>
        <w:ind w:hanging="720"/>
        <w:rPr>
          <w:rFonts w:ascii="Times New Roman" w:hAnsi="Times New Roman" w:cs="Times New Roman"/>
          <w:iCs/>
        </w:rPr>
      </w:pPr>
      <w:r w:rsidRPr="00E9737C">
        <w:rPr>
          <w:rFonts w:ascii="Times New Roman" w:hAnsi="Times New Roman" w:cs="Times New Roman"/>
        </w:rPr>
        <w:t>18</w:t>
      </w:r>
      <w:r w:rsidR="00F6330B" w:rsidRPr="00E9737C">
        <w:rPr>
          <w:rFonts w:ascii="Times New Roman" w:hAnsi="Times New Roman" w:cs="Times New Roman"/>
        </w:rPr>
        <w:t xml:space="preserve">. Raymond Williams, </w:t>
      </w:r>
      <w:r w:rsidR="00F6330B" w:rsidRPr="00E9737C">
        <w:rPr>
          <w:rFonts w:ascii="Times New Roman" w:hAnsi="Times New Roman" w:cs="Times New Roman"/>
          <w:i/>
          <w:iCs/>
        </w:rPr>
        <w:t>Marxism and Literature</w:t>
      </w:r>
      <w:r w:rsidR="00F6330B" w:rsidRPr="00E9737C">
        <w:rPr>
          <w:rFonts w:ascii="Times New Roman" w:hAnsi="Times New Roman" w:cs="Times New Roman"/>
          <w:iCs/>
        </w:rPr>
        <w:t xml:space="preserve"> </w:t>
      </w:r>
    </w:p>
    <w:p w14:paraId="0FB0E15E" w14:textId="0DD55B4B" w:rsidR="00F6330B" w:rsidRPr="00E9737C" w:rsidRDefault="004267F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>19</w:t>
      </w:r>
      <w:r w:rsidR="00F6330B" w:rsidRPr="00E9737C">
        <w:rPr>
          <w:rFonts w:ascii="Times New Roman" w:hAnsi="Times New Roman" w:cs="Times New Roman"/>
        </w:rPr>
        <w:t xml:space="preserve">. Shoshana </w:t>
      </w:r>
      <w:proofErr w:type="spellStart"/>
      <w:r w:rsidR="00F6330B" w:rsidRPr="00E9737C">
        <w:rPr>
          <w:rFonts w:ascii="Times New Roman" w:hAnsi="Times New Roman" w:cs="Times New Roman"/>
        </w:rPr>
        <w:t>Felman</w:t>
      </w:r>
      <w:proofErr w:type="spellEnd"/>
      <w:r w:rsidR="00F6330B" w:rsidRPr="00E9737C">
        <w:rPr>
          <w:rFonts w:ascii="Times New Roman" w:hAnsi="Times New Roman" w:cs="Times New Roman"/>
        </w:rPr>
        <w:t>, “To Open the Question” and Barbara Johnson, “The Frame of Refere</w:t>
      </w:r>
      <w:r w:rsidR="001230E7" w:rsidRPr="00E9737C">
        <w:rPr>
          <w:rFonts w:ascii="Times New Roman" w:hAnsi="Times New Roman" w:cs="Times New Roman"/>
        </w:rPr>
        <w:t xml:space="preserve">nce:  Poe, Lacan, Derrida” in </w:t>
      </w:r>
      <w:proofErr w:type="spellStart"/>
      <w:r w:rsidR="001230E7" w:rsidRPr="00E9737C">
        <w:rPr>
          <w:rFonts w:ascii="Times New Roman" w:hAnsi="Times New Roman" w:cs="Times New Roman"/>
        </w:rPr>
        <w:t>Felman</w:t>
      </w:r>
      <w:proofErr w:type="spellEnd"/>
      <w:r w:rsidR="001230E7" w:rsidRPr="00E9737C">
        <w:rPr>
          <w:rFonts w:ascii="Times New Roman" w:hAnsi="Times New Roman" w:cs="Times New Roman"/>
        </w:rPr>
        <w:t xml:space="preserve"> (</w:t>
      </w:r>
      <w:r w:rsidR="00F6330B" w:rsidRPr="00E9737C">
        <w:rPr>
          <w:rFonts w:ascii="Times New Roman" w:hAnsi="Times New Roman" w:cs="Times New Roman"/>
        </w:rPr>
        <w:t>ed.</w:t>
      </w:r>
      <w:r w:rsidR="001230E7" w:rsidRPr="00E9737C">
        <w:rPr>
          <w:rFonts w:ascii="Times New Roman" w:hAnsi="Times New Roman" w:cs="Times New Roman"/>
        </w:rPr>
        <w:t>)</w:t>
      </w:r>
      <w:r w:rsidR="00F6330B" w:rsidRPr="00E9737C">
        <w:rPr>
          <w:rFonts w:ascii="Times New Roman" w:hAnsi="Times New Roman" w:cs="Times New Roman"/>
        </w:rPr>
        <w:t xml:space="preserve">, </w:t>
      </w:r>
      <w:r w:rsidR="00F6330B" w:rsidRPr="00E9737C">
        <w:rPr>
          <w:rFonts w:ascii="Times New Roman" w:hAnsi="Times New Roman" w:cs="Times New Roman"/>
          <w:i/>
        </w:rPr>
        <w:t>Literature and Psychoanalysis</w:t>
      </w:r>
    </w:p>
    <w:p w14:paraId="0FC28341" w14:textId="4425E549" w:rsidR="00F6330B" w:rsidRPr="00E9737C" w:rsidRDefault="004267F0" w:rsidP="00F6330B">
      <w:pPr>
        <w:ind w:hanging="720"/>
        <w:rPr>
          <w:rFonts w:ascii="Times New Roman" w:hAnsi="Times New Roman" w:cs="Times New Roman"/>
          <w:i/>
        </w:rPr>
      </w:pPr>
      <w:r w:rsidRPr="00E9737C">
        <w:rPr>
          <w:rFonts w:ascii="Times New Roman" w:hAnsi="Times New Roman" w:cs="Times New Roman"/>
        </w:rPr>
        <w:t>20</w:t>
      </w:r>
      <w:r w:rsidR="00F6330B" w:rsidRPr="00E9737C">
        <w:rPr>
          <w:rFonts w:ascii="Times New Roman" w:hAnsi="Times New Roman" w:cs="Times New Roman"/>
        </w:rPr>
        <w:t xml:space="preserve">. </w:t>
      </w:r>
      <w:r w:rsidR="001230E7" w:rsidRPr="00E9737C">
        <w:rPr>
          <w:rFonts w:ascii="Times New Roman" w:hAnsi="Times New Roman" w:cs="Times New Roman"/>
        </w:rPr>
        <w:t>Sigmund Freud, ‘The Dream-Work’</w:t>
      </w:r>
      <w:r w:rsidR="00F6330B" w:rsidRPr="00E9737C">
        <w:rPr>
          <w:rFonts w:ascii="Times New Roman" w:hAnsi="Times New Roman" w:cs="Times New Roman"/>
        </w:rPr>
        <w:t xml:space="preserve">, in </w:t>
      </w:r>
      <w:r w:rsidR="00F6330B" w:rsidRPr="00E9737C">
        <w:rPr>
          <w:rFonts w:ascii="Times New Roman" w:hAnsi="Times New Roman" w:cs="Times New Roman"/>
          <w:i/>
        </w:rPr>
        <w:t>The Interpretation of Dreams</w:t>
      </w:r>
      <w:proofErr w:type="gramStart"/>
      <w:r w:rsidR="001230E7" w:rsidRPr="00E9737C">
        <w:rPr>
          <w:rFonts w:ascii="Times New Roman" w:hAnsi="Times New Roman" w:cs="Times New Roman"/>
        </w:rPr>
        <w:t>;</w:t>
      </w:r>
      <w:proofErr w:type="gramEnd"/>
      <w:r w:rsidR="001230E7" w:rsidRPr="00E9737C">
        <w:rPr>
          <w:rFonts w:ascii="Times New Roman" w:hAnsi="Times New Roman" w:cs="Times New Roman"/>
        </w:rPr>
        <w:t xml:space="preserve"> ‘The Uncanny’, ‘A Child is Being Beaten’, </w:t>
      </w:r>
      <w:r w:rsidR="005E12F1" w:rsidRPr="00E9737C">
        <w:rPr>
          <w:rFonts w:ascii="Times New Roman" w:hAnsi="Times New Roman" w:cs="Times New Roman"/>
        </w:rPr>
        <w:t>‘</w:t>
      </w:r>
      <w:r w:rsidR="001230E7" w:rsidRPr="00E9737C">
        <w:rPr>
          <w:rFonts w:ascii="Times New Roman" w:hAnsi="Times New Roman" w:cs="Times New Roman"/>
        </w:rPr>
        <w:t>Mourning and Melancholia</w:t>
      </w:r>
      <w:r w:rsidR="005E12F1" w:rsidRPr="00E9737C">
        <w:rPr>
          <w:rFonts w:ascii="Times New Roman" w:hAnsi="Times New Roman" w:cs="Times New Roman"/>
        </w:rPr>
        <w:t>’.</w:t>
      </w:r>
    </w:p>
    <w:p w14:paraId="3C08BBB9" w14:textId="54080D83" w:rsidR="00F6330B" w:rsidRPr="00E9737C" w:rsidRDefault="004267F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>21</w:t>
      </w:r>
      <w:r w:rsidR="00F6330B" w:rsidRPr="00E9737C">
        <w:rPr>
          <w:rFonts w:ascii="Times New Roman" w:hAnsi="Times New Roman" w:cs="Times New Roman"/>
        </w:rPr>
        <w:t xml:space="preserve">. </w:t>
      </w:r>
      <w:r w:rsidR="001230E7" w:rsidRPr="00E9737C">
        <w:rPr>
          <w:rFonts w:ascii="Times New Roman" w:hAnsi="Times New Roman" w:cs="Times New Roman"/>
        </w:rPr>
        <w:t xml:space="preserve">Jacques Lacan, ‘The Mirror Stage as Formative of the Function of the I’, in </w:t>
      </w:r>
      <w:proofErr w:type="spellStart"/>
      <w:r w:rsidR="001230E7" w:rsidRPr="00E9737C">
        <w:rPr>
          <w:rFonts w:ascii="Times New Roman" w:hAnsi="Times New Roman" w:cs="Times New Roman"/>
          <w:i/>
        </w:rPr>
        <w:t>Ecrits</w:t>
      </w:r>
      <w:proofErr w:type="spellEnd"/>
      <w:r w:rsidR="001230E7" w:rsidRPr="00E9737C">
        <w:rPr>
          <w:rFonts w:ascii="Times New Roman" w:hAnsi="Times New Roman" w:cs="Times New Roman"/>
        </w:rPr>
        <w:t xml:space="preserve">; Louis Althusser, </w:t>
      </w:r>
      <w:r w:rsidR="00D76AFD" w:rsidRPr="00E9737C">
        <w:rPr>
          <w:rFonts w:ascii="Times New Roman" w:hAnsi="Times New Roman" w:cs="Times New Roman"/>
        </w:rPr>
        <w:t>‘Ideology and Ideological State Apparatuses’.</w:t>
      </w:r>
    </w:p>
    <w:p w14:paraId="3FBCBF54" w14:textId="68872114" w:rsidR="008D6B2C" w:rsidRPr="00E9737C" w:rsidRDefault="004267F0" w:rsidP="005E12F1">
      <w:pPr>
        <w:pStyle w:val="NormalWeb"/>
        <w:spacing w:before="0" w:beforeAutospacing="0" w:after="0" w:afterAutospacing="0"/>
        <w:ind w:hanging="720"/>
        <w:rPr>
          <w:iCs/>
        </w:rPr>
      </w:pPr>
      <w:r w:rsidRPr="00E9737C">
        <w:t>22</w:t>
      </w:r>
      <w:r w:rsidR="00F6330B" w:rsidRPr="00E9737C">
        <w:t>.</w:t>
      </w:r>
      <w:r w:rsidR="005E12F1" w:rsidRPr="00E9737C">
        <w:t xml:space="preserve"> </w:t>
      </w:r>
      <w:r w:rsidR="005E12F1" w:rsidRPr="00E9737C">
        <w:rPr>
          <w:iCs/>
        </w:rPr>
        <w:t xml:space="preserve">Judith Butler, </w:t>
      </w:r>
      <w:r w:rsidR="005E12F1" w:rsidRPr="00E9737C">
        <w:rPr>
          <w:i/>
          <w:iCs/>
        </w:rPr>
        <w:t xml:space="preserve">Gender Trouble </w:t>
      </w:r>
    </w:p>
    <w:p w14:paraId="72EF4A67" w14:textId="3FDD4BB4" w:rsidR="00F6330B" w:rsidRPr="00E9737C" w:rsidRDefault="004267F0" w:rsidP="00F6330B">
      <w:pPr>
        <w:ind w:hanging="720"/>
        <w:rPr>
          <w:rFonts w:ascii="Times New Roman" w:hAnsi="Times New Roman" w:cs="Times New Roman"/>
          <w:i/>
        </w:rPr>
      </w:pPr>
      <w:r w:rsidRPr="00E9737C">
        <w:rPr>
          <w:rFonts w:ascii="Times New Roman" w:hAnsi="Times New Roman" w:cs="Times New Roman"/>
        </w:rPr>
        <w:t>23</w:t>
      </w:r>
      <w:r w:rsidR="008D6B2C" w:rsidRPr="00E9737C">
        <w:rPr>
          <w:rFonts w:ascii="Times New Roman" w:hAnsi="Times New Roman" w:cs="Times New Roman"/>
        </w:rPr>
        <w:t>. Michel</w:t>
      </w:r>
      <w:r w:rsidR="00F6330B" w:rsidRPr="00E9737C">
        <w:rPr>
          <w:rFonts w:ascii="Times New Roman" w:hAnsi="Times New Roman" w:cs="Times New Roman"/>
        </w:rPr>
        <w:t xml:space="preserve"> Foucault, </w:t>
      </w:r>
      <w:r w:rsidR="00EF67D5" w:rsidRPr="00E9737C">
        <w:rPr>
          <w:rFonts w:ascii="Times New Roman" w:hAnsi="Times New Roman" w:cs="Times New Roman"/>
          <w:i/>
        </w:rPr>
        <w:t>Discipline and Punish</w:t>
      </w:r>
    </w:p>
    <w:p w14:paraId="7B3C177A" w14:textId="5B51BADD" w:rsidR="00F6330B" w:rsidRPr="00E9737C" w:rsidRDefault="004267F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>24.</w:t>
      </w:r>
      <w:r w:rsidR="00F6330B" w:rsidRPr="00E9737C">
        <w:rPr>
          <w:rFonts w:ascii="Times New Roman" w:hAnsi="Times New Roman" w:cs="Times New Roman"/>
        </w:rPr>
        <w:t xml:space="preserve"> Edward Said, </w:t>
      </w:r>
      <w:r w:rsidR="00F6330B" w:rsidRPr="00E9737C">
        <w:rPr>
          <w:rFonts w:ascii="Times New Roman" w:hAnsi="Times New Roman" w:cs="Times New Roman"/>
          <w:i/>
        </w:rPr>
        <w:t>Orientalism</w:t>
      </w:r>
    </w:p>
    <w:p w14:paraId="5162579A" w14:textId="56087B3D" w:rsidR="00B87EF3" w:rsidRPr="00E9737C" w:rsidRDefault="004267F0" w:rsidP="00F6330B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lastRenderedPageBreak/>
        <w:t>25</w:t>
      </w:r>
      <w:r w:rsidR="00F6330B" w:rsidRPr="00E9737C">
        <w:rPr>
          <w:rFonts w:ascii="Times New Roman" w:hAnsi="Times New Roman" w:cs="Times New Roman"/>
        </w:rPr>
        <w:t xml:space="preserve">. </w:t>
      </w:r>
      <w:proofErr w:type="spellStart"/>
      <w:r w:rsidR="00F6330B" w:rsidRPr="00E9737C">
        <w:rPr>
          <w:rFonts w:ascii="Times New Roman" w:hAnsi="Times New Roman" w:cs="Times New Roman"/>
        </w:rPr>
        <w:t>Gayatri</w:t>
      </w:r>
      <w:proofErr w:type="spellEnd"/>
      <w:r w:rsidR="00F6330B" w:rsidRPr="00E9737C">
        <w:rPr>
          <w:rFonts w:ascii="Times New Roman" w:hAnsi="Times New Roman" w:cs="Times New Roman"/>
        </w:rPr>
        <w:t xml:space="preserve"> </w:t>
      </w:r>
      <w:proofErr w:type="spellStart"/>
      <w:r w:rsidR="00F6330B" w:rsidRPr="00E9737C">
        <w:rPr>
          <w:rFonts w:ascii="Times New Roman" w:hAnsi="Times New Roman" w:cs="Times New Roman"/>
        </w:rPr>
        <w:t>Sp</w:t>
      </w:r>
      <w:r w:rsidR="00D3306E" w:rsidRPr="00E9737C">
        <w:rPr>
          <w:rFonts w:ascii="Times New Roman" w:hAnsi="Times New Roman" w:cs="Times New Roman"/>
        </w:rPr>
        <w:t>ivak</w:t>
      </w:r>
      <w:proofErr w:type="spellEnd"/>
      <w:r w:rsidR="00D3306E" w:rsidRPr="00E9737C">
        <w:rPr>
          <w:rFonts w:ascii="Times New Roman" w:hAnsi="Times New Roman" w:cs="Times New Roman"/>
        </w:rPr>
        <w:t>, ‘Can the Subaltern Speak?</w:t>
      </w:r>
      <w:proofErr w:type="gramStart"/>
      <w:r w:rsidR="00D3306E" w:rsidRPr="00E9737C">
        <w:rPr>
          <w:rFonts w:ascii="Times New Roman" w:hAnsi="Times New Roman" w:cs="Times New Roman"/>
        </w:rPr>
        <w:t>’;</w:t>
      </w:r>
      <w:proofErr w:type="gramEnd"/>
      <w:r w:rsidR="00D3306E" w:rsidRPr="00E9737C">
        <w:rPr>
          <w:rFonts w:ascii="Times New Roman" w:hAnsi="Times New Roman" w:cs="Times New Roman"/>
        </w:rPr>
        <w:t xml:space="preserve"> </w:t>
      </w:r>
      <w:r w:rsidR="00F6330B" w:rsidRPr="00E9737C">
        <w:rPr>
          <w:rFonts w:ascii="Times New Roman" w:hAnsi="Times New Roman" w:cs="Times New Roman"/>
        </w:rPr>
        <w:t xml:space="preserve">Ketu </w:t>
      </w:r>
      <w:proofErr w:type="spellStart"/>
      <w:r w:rsidR="00F6330B" w:rsidRPr="00E9737C">
        <w:rPr>
          <w:rFonts w:ascii="Times New Roman" w:hAnsi="Times New Roman" w:cs="Times New Roman"/>
        </w:rPr>
        <w:t>Katrak</w:t>
      </w:r>
      <w:proofErr w:type="spellEnd"/>
      <w:r w:rsidR="00F6330B" w:rsidRPr="00E9737C">
        <w:rPr>
          <w:rFonts w:ascii="Times New Roman" w:hAnsi="Times New Roman" w:cs="Times New Roman"/>
        </w:rPr>
        <w:t xml:space="preserve"> ‘Decolonizing Culture: Toward a Theory for Postcolonial Women's Texts’</w:t>
      </w:r>
    </w:p>
    <w:p w14:paraId="6FFD13BC" w14:textId="4BB1199A" w:rsidR="00D76AFD" w:rsidRPr="00E9737C" w:rsidRDefault="004267F0" w:rsidP="00F6330B">
      <w:pPr>
        <w:ind w:hanging="720"/>
        <w:rPr>
          <w:rFonts w:ascii="Times New Roman" w:hAnsi="Times New Roman" w:cs="Times New Roman"/>
        </w:rPr>
      </w:pPr>
      <w:proofErr w:type="gramStart"/>
      <w:r w:rsidRPr="00E9737C">
        <w:rPr>
          <w:rFonts w:ascii="Times New Roman" w:hAnsi="Times New Roman" w:cs="Times New Roman"/>
        </w:rPr>
        <w:t>26</w:t>
      </w:r>
      <w:r w:rsidR="00D76AFD" w:rsidRPr="00E9737C">
        <w:rPr>
          <w:rFonts w:ascii="Times New Roman" w:hAnsi="Times New Roman" w:cs="Times New Roman"/>
        </w:rPr>
        <w:t xml:space="preserve">. Sandra Gilbert and </w:t>
      </w:r>
      <w:proofErr w:type="spellStart"/>
      <w:r w:rsidR="00D76AFD" w:rsidRPr="00E9737C">
        <w:rPr>
          <w:rFonts w:ascii="Times New Roman" w:hAnsi="Times New Roman" w:cs="Times New Roman"/>
        </w:rPr>
        <w:t>Gubar</w:t>
      </w:r>
      <w:proofErr w:type="spellEnd"/>
      <w:r w:rsidR="00D76AFD" w:rsidRPr="00E9737C">
        <w:rPr>
          <w:rFonts w:ascii="Times New Roman" w:hAnsi="Times New Roman" w:cs="Times New Roman"/>
        </w:rPr>
        <w:t xml:space="preserve">, </w:t>
      </w:r>
      <w:r w:rsidR="00D76AFD" w:rsidRPr="00E9737C">
        <w:rPr>
          <w:rFonts w:ascii="Times New Roman" w:hAnsi="Times New Roman" w:cs="Times New Roman"/>
          <w:i/>
        </w:rPr>
        <w:t>The Madwoman in the Attic</w:t>
      </w:r>
      <w:r w:rsidR="00D76AFD" w:rsidRPr="00E9737C">
        <w:rPr>
          <w:rFonts w:ascii="Times New Roman" w:hAnsi="Times New Roman" w:cs="Times New Roman"/>
        </w:rPr>
        <w:t>, chapter 1; Hélène Cixous, ‘The Laugh of the Medusa’.</w:t>
      </w:r>
      <w:proofErr w:type="gramEnd"/>
    </w:p>
    <w:p w14:paraId="5350E63E" w14:textId="1FCDF75E" w:rsidR="004267F0" w:rsidRPr="00E9737C" w:rsidRDefault="004267F0" w:rsidP="00F6330B">
      <w:pPr>
        <w:ind w:hanging="720"/>
        <w:rPr>
          <w:rFonts w:ascii="Times New Roman" w:eastAsia="Times New Roman" w:hAnsi="Times New Roman" w:cs="Times New Roman"/>
        </w:rPr>
      </w:pPr>
      <w:r w:rsidRPr="00E9737C">
        <w:rPr>
          <w:rFonts w:ascii="Times New Roman" w:eastAsia="Times New Roman" w:hAnsi="Times New Roman" w:cs="Times New Roman"/>
        </w:rPr>
        <w:t xml:space="preserve">27. Elaine Showalter, </w:t>
      </w:r>
      <w:r w:rsidRPr="00E9737C">
        <w:rPr>
          <w:rFonts w:ascii="Times New Roman" w:eastAsia="Times New Roman" w:hAnsi="Times New Roman" w:cs="Times New Roman"/>
          <w:i/>
        </w:rPr>
        <w:t>A Literature of their Own</w:t>
      </w:r>
    </w:p>
    <w:p w14:paraId="77420EBC" w14:textId="3835FB9C" w:rsidR="004267F0" w:rsidRPr="00E9737C" w:rsidRDefault="004267F0" w:rsidP="004267F0">
      <w:pPr>
        <w:ind w:hanging="720"/>
        <w:rPr>
          <w:rFonts w:ascii="Times New Roman" w:eastAsia="Times New Roman" w:hAnsi="Times New Roman" w:cs="Times New Roman"/>
        </w:rPr>
      </w:pPr>
      <w:r w:rsidRPr="00E9737C">
        <w:rPr>
          <w:rFonts w:ascii="Times New Roman" w:eastAsia="Times New Roman" w:hAnsi="Times New Roman" w:cs="Times New Roman"/>
        </w:rPr>
        <w:t>28.</w:t>
      </w:r>
      <w:r w:rsidRPr="00E9737C">
        <w:rPr>
          <w:rFonts w:ascii="Times New Roman" w:hAnsi="Times New Roman" w:cs="Times New Roman"/>
          <w:i/>
        </w:rPr>
        <w:t>The Routledge Queer Studies Reader</w:t>
      </w:r>
      <w:r w:rsidRPr="00E9737C">
        <w:rPr>
          <w:rFonts w:ascii="Times New Roman" w:hAnsi="Times New Roman" w:cs="Times New Roman"/>
        </w:rPr>
        <w:t xml:space="preserve">, 2012 (essays by </w:t>
      </w:r>
      <w:proofErr w:type="spellStart"/>
      <w:r w:rsidRPr="00E9737C">
        <w:rPr>
          <w:rFonts w:ascii="Times New Roman" w:hAnsi="Times New Roman" w:cs="Times New Roman"/>
        </w:rPr>
        <w:t>Halberstam</w:t>
      </w:r>
      <w:proofErr w:type="spellEnd"/>
      <w:r w:rsidRPr="00E9737C">
        <w:rPr>
          <w:rFonts w:ascii="Times New Roman" w:hAnsi="Times New Roman" w:cs="Times New Roman"/>
        </w:rPr>
        <w:t xml:space="preserve">, </w:t>
      </w:r>
      <w:proofErr w:type="spellStart"/>
      <w:r w:rsidRPr="00E9737C">
        <w:rPr>
          <w:rFonts w:ascii="Times New Roman" w:hAnsi="Times New Roman" w:cs="Times New Roman"/>
        </w:rPr>
        <w:t>Halperin</w:t>
      </w:r>
      <w:proofErr w:type="spellEnd"/>
      <w:r w:rsidRPr="00E9737C">
        <w:rPr>
          <w:rFonts w:ascii="Times New Roman" w:hAnsi="Times New Roman" w:cs="Times New Roman"/>
        </w:rPr>
        <w:t>, Ahmed, Edelman, Dean, Muñoz)</w:t>
      </w:r>
    </w:p>
    <w:p w14:paraId="16528842" w14:textId="68DE6692" w:rsidR="004267F0" w:rsidRPr="00E9737C" w:rsidRDefault="004267F0" w:rsidP="004267F0">
      <w:pPr>
        <w:pStyle w:val="NormalWeb"/>
        <w:spacing w:before="0" w:beforeAutospacing="0" w:after="0" w:afterAutospacing="0"/>
        <w:ind w:hanging="720"/>
      </w:pPr>
      <w:r w:rsidRPr="00E9737C">
        <w:rPr>
          <w:rFonts w:eastAsia="Times New Roman"/>
        </w:rPr>
        <w:t xml:space="preserve">29. </w:t>
      </w:r>
      <w:proofErr w:type="spellStart"/>
      <w:r w:rsidRPr="00E9737C">
        <w:t>Homi</w:t>
      </w:r>
      <w:proofErr w:type="spellEnd"/>
      <w:r w:rsidRPr="00E9737C">
        <w:t xml:space="preserve"> </w:t>
      </w:r>
      <w:proofErr w:type="spellStart"/>
      <w:r w:rsidRPr="00E9737C">
        <w:t>Bhabha</w:t>
      </w:r>
      <w:proofErr w:type="spellEnd"/>
      <w:r w:rsidRPr="00E9737C">
        <w:t xml:space="preserve">, </w:t>
      </w:r>
      <w:r w:rsidRPr="00E9737C">
        <w:rPr>
          <w:i/>
        </w:rPr>
        <w:t>The Location of Culture</w:t>
      </w:r>
    </w:p>
    <w:p w14:paraId="3998DD92" w14:textId="3611E074" w:rsidR="00F6330B" w:rsidRPr="00E9737C" w:rsidRDefault="004267F0" w:rsidP="004970FF">
      <w:pPr>
        <w:ind w:hanging="720"/>
        <w:rPr>
          <w:rFonts w:ascii="Times New Roman" w:hAnsi="Times New Roman" w:cs="Times New Roman"/>
        </w:rPr>
      </w:pPr>
      <w:r w:rsidRPr="00E9737C">
        <w:rPr>
          <w:rFonts w:ascii="Times New Roman" w:hAnsi="Times New Roman" w:cs="Times New Roman"/>
        </w:rPr>
        <w:t>30</w:t>
      </w:r>
      <w:r w:rsidR="00F6330B" w:rsidRPr="00E9737C">
        <w:rPr>
          <w:rFonts w:ascii="Times New Roman" w:hAnsi="Times New Roman" w:cs="Times New Roman"/>
        </w:rPr>
        <w:t xml:space="preserve">. </w:t>
      </w:r>
      <w:r w:rsidR="00D3306E" w:rsidRPr="00E9737C">
        <w:rPr>
          <w:rFonts w:ascii="Times New Roman" w:hAnsi="Times New Roman" w:cs="Times New Roman"/>
        </w:rPr>
        <w:t xml:space="preserve">Cary Wolfe, </w:t>
      </w:r>
      <w:r w:rsidR="00D3306E" w:rsidRPr="00E9737C">
        <w:rPr>
          <w:rFonts w:ascii="Times New Roman" w:eastAsia="Helvetica" w:hAnsi="Times New Roman" w:cs="Times New Roman"/>
        </w:rPr>
        <w:t xml:space="preserve">“’Animal Studies,’ </w:t>
      </w:r>
      <w:proofErr w:type="spellStart"/>
      <w:r w:rsidR="00D3306E" w:rsidRPr="00E9737C">
        <w:rPr>
          <w:rFonts w:ascii="Times New Roman" w:eastAsia="Helvetica" w:hAnsi="Times New Roman" w:cs="Times New Roman"/>
        </w:rPr>
        <w:t>Disciplinarity</w:t>
      </w:r>
      <w:proofErr w:type="spellEnd"/>
      <w:r w:rsidR="00D3306E" w:rsidRPr="00E9737C">
        <w:rPr>
          <w:rFonts w:ascii="Times New Roman" w:eastAsia="Helvetica" w:hAnsi="Times New Roman" w:cs="Times New Roman"/>
        </w:rPr>
        <w:t>, and the (</w:t>
      </w:r>
      <w:proofErr w:type="gramStart"/>
      <w:r w:rsidR="00D3306E" w:rsidRPr="00E9737C">
        <w:rPr>
          <w:rFonts w:ascii="Times New Roman" w:eastAsia="Helvetica" w:hAnsi="Times New Roman" w:cs="Times New Roman"/>
        </w:rPr>
        <w:t>Post)Humanities</w:t>
      </w:r>
      <w:proofErr w:type="gramEnd"/>
      <w:r w:rsidR="00D3306E" w:rsidRPr="00E9737C">
        <w:rPr>
          <w:rFonts w:ascii="Times New Roman" w:eastAsia="Helvetica" w:hAnsi="Times New Roman" w:cs="Times New Roman"/>
        </w:rPr>
        <w:t xml:space="preserve">” in C.W., </w:t>
      </w:r>
      <w:r w:rsidR="00D3306E" w:rsidRPr="00E9737C">
        <w:rPr>
          <w:rFonts w:ascii="Times New Roman" w:hAnsi="Times New Roman" w:cs="Times New Roman"/>
          <w:i/>
        </w:rPr>
        <w:t>What is Posthumanism?</w:t>
      </w:r>
    </w:p>
    <w:p w14:paraId="7904C757" w14:textId="77777777" w:rsidR="004970FF" w:rsidRPr="00E9737C" w:rsidRDefault="004970FF" w:rsidP="004970FF">
      <w:pPr>
        <w:ind w:hanging="720"/>
        <w:rPr>
          <w:rFonts w:ascii="Times New Roman" w:hAnsi="Times New Roman" w:cs="Times New Roman"/>
        </w:rPr>
      </w:pPr>
    </w:p>
    <w:p w14:paraId="13C7B5E7" w14:textId="77777777" w:rsidR="000A6F82" w:rsidRPr="00E9737C" w:rsidRDefault="000A6F82" w:rsidP="004970FF">
      <w:pPr>
        <w:ind w:hanging="720"/>
        <w:rPr>
          <w:rFonts w:ascii="Times New Roman" w:hAnsi="Times New Roman" w:cs="Times New Roman"/>
          <w:b/>
        </w:rPr>
      </w:pPr>
    </w:p>
    <w:p w14:paraId="6F9A1144" w14:textId="77777777" w:rsidR="000A6F82" w:rsidRPr="00E9737C" w:rsidRDefault="000A6F82" w:rsidP="004970FF">
      <w:pPr>
        <w:ind w:hanging="72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A6F82" w:rsidRPr="00E9737C" w:rsidSect="000A6F82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15377" w14:textId="77777777" w:rsidR="000969C9" w:rsidRDefault="000969C9" w:rsidP="000A6F82">
      <w:r>
        <w:separator/>
      </w:r>
    </w:p>
  </w:endnote>
  <w:endnote w:type="continuationSeparator" w:id="0">
    <w:p w14:paraId="6EE715AA" w14:textId="77777777" w:rsidR="000969C9" w:rsidRDefault="000969C9" w:rsidP="000A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EAAA" w14:textId="77777777" w:rsidR="000A6F82" w:rsidRDefault="000A6F82" w:rsidP="00FB57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12EE0" w14:textId="77777777" w:rsidR="000A6F82" w:rsidRDefault="000A6F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1C623" w14:textId="77777777" w:rsidR="000A6F82" w:rsidRDefault="000A6F82" w:rsidP="00FB57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A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F01BA7" w14:textId="77777777" w:rsidR="000A6F82" w:rsidRDefault="000A6F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AC13D" w14:textId="77777777" w:rsidR="000969C9" w:rsidRDefault="000969C9" w:rsidP="000A6F82">
      <w:r>
        <w:separator/>
      </w:r>
    </w:p>
  </w:footnote>
  <w:footnote w:type="continuationSeparator" w:id="0">
    <w:p w14:paraId="05E251C3" w14:textId="77777777" w:rsidR="000969C9" w:rsidRDefault="000969C9" w:rsidP="000A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BF"/>
    <w:rsid w:val="00000A25"/>
    <w:rsid w:val="00035DEC"/>
    <w:rsid w:val="00037F02"/>
    <w:rsid w:val="000645C0"/>
    <w:rsid w:val="0006778E"/>
    <w:rsid w:val="00091367"/>
    <w:rsid w:val="000969C9"/>
    <w:rsid w:val="000A6F82"/>
    <w:rsid w:val="000C40C0"/>
    <w:rsid w:val="000F4F29"/>
    <w:rsid w:val="001230E7"/>
    <w:rsid w:val="001613E2"/>
    <w:rsid w:val="0016448B"/>
    <w:rsid w:val="00210DD5"/>
    <w:rsid w:val="002240C6"/>
    <w:rsid w:val="002547A6"/>
    <w:rsid w:val="00265DF7"/>
    <w:rsid w:val="00285FB0"/>
    <w:rsid w:val="00293C70"/>
    <w:rsid w:val="002B34A6"/>
    <w:rsid w:val="002C5F99"/>
    <w:rsid w:val="002D5C78"/>
    <w:rsid w:val="002E50A6"/>
    <w:rsid w:val="003021AA"/>
    <w:rsid w:val="00306100"/>
    <w:rsid w:val="003C1E76"/>
    <w:rsid w:val="003F145A"/>
    <w:rsid w:val="004267F0"/>
    <w:rsid w:val="00437B81"/>
    <w:rsid w:val="00444D0C"/>
    <w:rsid w:val="004970FF"/>
    <w:rsid w:val="004E4061"/>
    <w:rsid w:val="004F4ACC"/>
    <w:rsid w:val="0051108F"/>
    <w:rsid w:val="00566E2C"/>
    <w:rsid w:val="005A19BF"/>
    <w:rsid w:val="005E12F1"/>
    <w:rsid w:val="005F0F07"/>
    <w:rsid w:val="00607CDE"/>
    <w:rsid w:val="006868D6"/>
    <w:rsid w:val="006B1E18"/>
    <w:rsid w:val="006D1E62"/>
    <w:rsid w:val="007128D3"/>
    <w:rsid w:val="0073044E"/>
    <w:rsid w:val="0073046E"/>
    <w:rsid w:val="00860F37"/>
    <w:rsid w:val="0088092A"/>
    <w:rsid w:val="008D4F05"/>
    <w:rsid w:val="008D6B2C"/>
    <w:rsid w:val="008F2109"/>
    <w:rsid w:val="00907C19"/>
    <w:rsid w:val="00946DC4"/>
    <w:rsid w:val="009510C8"/>
    <w:rsid w:val="00977239"/>
    <w:rsid w:val="00985AF0"/>
    <w:rsid w:val="009933F4"/>
    <w:rsid w:val="00A63189"/>
    <w:rsid w:val="00A728D6"/>
    <w:rsid w:val="00A91728"/>
    <w:rsid w:val="00AB2B22"/>
    <w:rsid w:val="00AB4AFB"/>
    <w:rsid w:val="00B40184"/>
    <w:rsid w:val="00B52B6F"/>
    <w:rsid w:val="00BB5355"/>
    <w:rsid w:val="00C45426"/>
    <w:rsid w:val="00C827A8"/>
    <w:rsid w:val="00CD4240"/>
    <w:rsid w:val="00D2363A"/>
    <w:rsid w:val="00D3306E"/>
    <w:rsid w:val="00D334A9"/>
    <w:rsid w:val="00D76AFD"/>
    <w:rsid w:val="00E17604"/>
    <w:rsid w:val="00E57002"/>
    <w:rsid w:val="00E9737C"/>
    <w:rsid w:val="00EC2BCA"/>
    <w:rsid w:val="00EC2E0D"/>
    <w:rsid w:val="00ED7DB9"/>
    <w:rsid w:val="00EF67D5"/>
    <w:rsid w:val="00F17F60"/>
    <w:rsid w:val="00F225DA"/>
    <w:rsid w:val="00F23A76"/>
    <w:rsid w:val="00F6330B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5A451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05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330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7CDE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2"/>
    <w:rPr>
      <w:rFonts w:ascii="Garamond" w:hAnsi="Garamond"/>
    </w:rPr>
  </w:style>
  <w:style w:type="character" w:styleId="PageNumber">
    <w:name w:val="page number"/>
    <w:basedOn w:val="DefaultParagraphFont"/>
    <w:uiPriority w:val="99"/>
    <w:semiHidden/>
    <w:unhideWhenUsed/>
    <w:rsid w:val="000A6F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05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330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7CDE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2"/>
    <w:rPr>
      <w:rFonts w:ascii="Garamond" w:hAnsi="Garamond"/>
    </w:rPr>
  </w:style>
  <w:style w:type="character" w:styleId="PageNumber">
    <w:name w:val="page number"/>
    <w:basedOn w:val="DefaultParagraphFont"/>
    <w:uiPriority w:val="99"/>
    <w:semiHidden/>
    <w:unhideWhenUsed/>
    <w:rsid w:val="000A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 Critical Media Lab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Hirschkop</dc:creator>
  <cp:keywords/>
  <dc:description/>
  <cp:lastModifiedBy>Marcel O'Gorman</cp:lastModifiedBy>
  <cp:revision>3</cp:revision>
  <dcterms:created xsi:type="dcterms:W3CDTF">2018-04-23T16:55:00Z</dcterms:created>
  <dcterms:modified xsi:type="dcterms:W3CDTF">2018-04-23T19:48:00Z</dcterms:modified>
</cp:coreProperties>
</file>