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A1A5" w14:textId="77777777" w:rsidR="005C3E6C" w:rsidRPr="00A468FF" w:rsidRDefault="005C3E6C" w:rsidP="005C3E6C">
      <w:pPr>
        <w:widowControl w:val="0"/>
        <w:autoSpaceDE w:val="0"/>
        <w:autoSpaceDN w:val="0"/>
        <w:spacing w:before="9" w:after="0" w:line="391" w:lineRule="exact"/>
        <w:ind w:left="21" w:right="2"/>
        <w:jc w:val="center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University</w:t>
      </w:r>
      <w:r w:rsidRPr="00A468FF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of</w:t>
      </w:r>
      <w:r w:rsidRPr="00A468FF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Waterloo</w:t>
      </w:r>
    </w:p>
    <w:p w14:paraId="665A0DEE" w14:textId="77777777" w:rsidR="005C3E6C" w:rsidRPr="00A468FF" w:rsidRDefault="005C3E6C" w:rsidP="005C3E6C">
      <w:pPr>
        <w:widowControl w:val="0"/>
        <w:autoSpaceDE w:val="0"/>
        <w:autoSpaceDN w:val="0"/>
        <w:spacing w:after="0" w:line="240" w:lineRule="auto"/>
        <w:ind w:left="21" w:right="2"/>
        <w:jc w:val="center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External</w:t>
      </w:r>
      <w:r w:rsidRPr="00A468FF">
        <w:rPr>
          <w:rFonts w:ascii="Calibri" w:eastAsia="Calibri" w:hAnsi="Calibri" w:cs="Calibri"/>
          <w:b/>
          <w:spacing w:val="-8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Referee</w:t>
      </w:r>
      <w:r w:rsidRPr="00A468FF">
        <w:rPr>
          <w:rFonts w:ascii="Calibri" w:eastAsia="Calibri" w:hAnsi="Calibri" w:cs="Calibri"/>
          <w:b/>
          <w:spacing w:val="-9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Information</w:t>
      </w:r>
      <w:r w:rsidRPr="00A468FF">
        <w:rPr>
          <w:rFonts w:ascii="Calibri" w:eastAsia="Calibri" w:hAnsi="Calibri" w:cs="Calibri"/>
          <w:b/>
          <w:spacing w:val="-7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Sheet</w:t>
      </w:r>
    </w:p>
    <w:p w14:paraId="27D55F3F" w14:textId="6E73BB3B" w:rsidR="005C3E6C" w:rsidRPr="00A468FF" w:rsidRDefault="005C3E6C" w:rsidP="005C3E6C">
      <w:pPr>
        <w:widowControl w:val="0"/>
        <w:autoSpaceDE w:val="0"/>
        <w:autoSpaceDN w:val="0"/>
        <w:spacing w:after="0" w:line="240" w:lineRule="auto"/>
        <w:ind w:left="21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Section</w:t>
      </w:r>
      <w:r w:rsidRPr="00A468FF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6,</w:t>
      </w:r>
      <w:r w:rsidRPr="00A468FF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Policy</w:t>
      </w:r>
      <w:r w:rsidRPr="00A468F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77,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>Permanence</w:t>
      </w:r>
      <w:r w:rsidRPr="00A468FF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and</w:t>
      </w:r>
      <w:r w:rsidRPr="00A468FF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Promotion</w:t>
      </w:r>
      <w:r w:rsidRPr="00A468FF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kern w:val="0"/>
          <w:sz w:val="22"/>
          <w:szCs w:val="22"/>
          <w14:ligatures w14:val="none"/>
        </w:rPr>
        <w:t>Faculty</w:t>
      </w:r>
      <w:r w:rsidRPr="00A468FF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A468FF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Members</w:t>
      </w:r>
    </w:p>
    <w:p w14:paraId="3FB3AA0F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</w:p>
    <w:p w14:paraId="6A8FE7CD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 xml:space="preserve">Faculty of 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0"/>
    </w:p>
    <w:p w14:paraId="2DBC81F5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Referee for: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1"/>
    </w:p>
    <w:p w14:paraId="33D26FB8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Department/School: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A468FF">
        <w:rPr>
          <w:rFonts w:ascii="Calibri" w:hAnsi="Calibri" w:cs="Calibri"/>
          <w:sz w:val="22"/>
          <w:szCs w:val="22"/>
        </w:rPr>
        <w:instrText xml:space="preserve"> FORMTEXT </w:instrText>
      </w:r>
      <w:r w:rsidRPr="00A468FF">
        <w:rPr>
          <w:rFonts w:ascii="Calibri" w:hAnsi="Calibri" w:cs="Calibri"/>
          <w:sz w:val="22"/>
          <w:szCs w:val="22"/>
        </w:rPr>
      </w:r>
      <w:r w:rsidRPr="00A468FF">
        <w:rPr>
          <w:rFonts w:ascii="Calibri" w:hAnsi="Calibri" w:cs="Calibri"/>
          <w:sz w:val="22"/>
          <w:szCs w:val="22"/>
        </w:rPr>
        <w:fldChar w:fldCharType="separate"/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noProof/>
          <w:sz w:val="22"/>
          <w:szCs w:val="22"/>
        </w:rPr>
        <w:t> </w:t>
      </w:r>
      <w:r w:rsidRPr="00A468FF">
        <w:rPr>
          <w:rFonts w:ascii="Calibri" w:hAnsi="Calibri" w:cs="Calibri"/>
          <w:sz w:val="22"/>
          <w:szCs w:val="22"/>
        </w:rPr>
        <w:fldChar w:fldCharType="end"/>
      </w:r>
      <w:bookmarkEnd w:id="2"/>
    </w:p>
    <w:p w14:paraId="2B14A5E9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Candidate under consideration for:</w:t>
      </w:r>
    </w:p>
    <w:p w14:paraId="522D9ABC" w14:textId="2CE4B6FA" w:rsidR="005C3E6C" w:rsidRPr="00A468FF" w:rsidRDefault="00F805F5" w:rsidP="005C3E6C">
      <w:pPr>
        <w:ind w:left="1440"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158452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6C"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C3E6C">
        <w:rPr>
          <w:rFonts w:ascii="Calibri" w:hAnsi="Calibri" w:cs="Calibri"/>
          <w:sz w:val="22"/>
          <w:szCs w:val="22"/>
        </w:rPr>
        <w:t>Permanence</w:t>
      </w:r>
      <w:r w:rsidR="005C3E6C" w:rsidRPr="00A468FF">
        <w:rPr>
          <w:rFonts w:ascii="Calibri" w:hAnsi="Calibri" w:cs="Calibri"/>
          <w:sz w:val="22"/>
          <w:szCs w:val="22"/>
        </w:rPr>
        <w:t xml:space="preserve"> &amp; Promotion to Associate Professor</w:t>
      </w:r>
      <w:r w:rsidR="005C3E6C">
        <w:rPr>
          <w:rFonts w:ascii="Calibri" w:hAnsi="Calibri" w:cs="Calibri"/>
          <w:sz w:val="22"/>
          <w:szCs w:val="22"/>
        </w:rPr>
        <w:t>, Teaching Stream</w:t>
      </w:r>
    </w:p>
    <w:p w14:paraId="2606EC45" w14:textId="14C1C589" w:rsidR="005C3E6C" w:rsidRPr="00A468FF" w:rsidRDefault="00F805F5" w:rsidP="005C3E6C">
      <w:pPr>
        <w:ind w:left="1440" w:firstLine="72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350726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E6C"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C3E6C" w:rsidRPr="00A468FF">
        <w:rPr>
          <w:rFonts w:ascii="Calibri" w:hAnsi="Calibri" w:cs="Calibri"/>
          <w:sz w:val="22"/>
          <w:szCs w:val="22"/>
        </w:rPr>
        <w:t>Promotion to Professor</w:t>
      </w:r>
      <w:r w:rsidR="005C3E6C">
        <w:rPr>
          <w:rFonts w:ascii="Calibri" w:hAnsi="Calibri" w:cs="Calibri"/>
          <w:sz w:val="22"/>
          <w:szCs w:val="22"/>
        </w:rPr>
        <w:t>, Teaching Stream</w:t>
      </w:r>
    </w:p>
    <w:p w14:paraId="72A2CEA2" w14:textId="1C570281" w:rsidR="005C3E6C" w:rsidRPr="00A468FF" w:rsidRDefault="005C3E6C" w:rsidP="005C3E6C">
      <w:pPr>
        <w:tabs>
          <w:tab w:val="left" w:pos="3014"/>
          <w:tab w:val="left" w:pos="5174"/>
        </w:tabs>
        <w:ind w:left="120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>Referee</w:t>
      </w:r>
      <w:r w:rsidRPr="00A468FF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sz w:val="22"/>
          <w:szCs w:val="22"/>
        </w:rPr>
        <w:t>Proposed</w:t>
      </w:r>
      <w:r w:rsidRPr="00A468FF">
        <w:rPr>
          <w:rFonts w:ascii="Calibri" w:hAnsi="Calibri" w:cs="Calibri"/>
          <w:spacing w:val="-5"/>
          <w:sz w:val="22"/>
          <w:szCs w:val="22"/>
        </w:rPr>
        <w:t xml:space="preserve"> by</w:t>
      </w:r>
      <w:r w:rsidRPr="00A468FF">
        <w:rPr>
          <w:rFonts w:ascii="Calibri" w:hAnsi="Calibri" w:cs="Calibri"/>
          <w:sz w:val="22"/>
          <w:szCs w:val="22"/>
        </w:rPr>
        <w:tab/>
        <w:t xml:space="preserve"> </w:t>
      </w:r>
      <w:sdt>
        <w:sdtPr>
          <w:rPr>
            <w:rFonts w:ascii="Calibri" w:hAnsi="Calibri" w:cs="Calibri"/>
            <w:sz w:val="22"/>
            <w:szCs w:val="22"/>
          </w:rPr>
          <w:id w:val="-339479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F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A468FF">
        <w:rPr>
          <w:rFonts w:ascii="Calibri" w:hAnsi="Calibri" w:cs="Calibri"/>
          <w:sz w:val="22"/>
          <w:szCs w:val="22"/>
        </w:rPr>
        <w:t>Candidate</w:t>
      </w:r>
      <w:r w:rsidRPr="00A468FF">
        <w:rPr>
          <w:rFonts w:ascii="Calibri" w:hAnsi="Calibri" w:cs="Calibri"/>
          <w:sz w:val="22"/>
          <w:szCs w:val="22"/>
        </w:rPr>
        <w:tab/>
      </w:r>
      <w:r w:rsidRPr="00A468FF">
        <w:rPr>
          <w:rFonts w:ascii="Calibri" w:hAnsi="Calibri" w:cs="Calibri"/>
          <w:spacing w:val="40"/>
          <w:sz w:val="22"/>
          <w:szCs w:val="22"/>
        </w:rPr>
        <w:t xml:space="preserve"> </w:t>
      </w:r>
      <w:sdt>
        <w:sdtPr>
          <w:rPr>
            <w:rFonts w:ascii="Calibri" w:hAnsi="Calibri" w:cs="Calibri"/>
            <w:spacing w:val="40"/>
            <w:sz w:val="22"/>
            <w:szCs w:val="22"/>
          </w:rPr>
          <w:id w:val="1239759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68FF">
            <w:rPr>
              <w:rFonts w:ascii="Segoe UI Symbol" w:eastAsia="MS Gothic" w:hAnsi="Segoe UI Symbol" w:cs="Segoe UI Symbol"/>
              <w:spacing w:val="40"/>
              <w:sz w:val="22"/>
              <w:szCs w:val="22"/>
            </w:rPr>
            <w:t>☐</w:t>
          </w:r>
        </w:sdtContent>
      </w:sdt>
      <w:r w:rsidRPr="00A468FF">
        <w:rPr>
          <w:rFonts w:ascii="Calibri" w:hAnsi="Calibri" w:cs="Calibri"/>
          <w:sz w:val="22"/>
          <w:szCs w:val="22"/>
        </w:rPr>
        <w:t>DTP</w:t>
      </w:r>
      <w:r w:rsidR="00565B92">
        <w:rPr>
          <w:rFonts w:ascii="Calibri" w:hAnsi="Calibri" w:cs="Calibri"/>
          <w:sz w:val="22"/>
          <w:szCs w:val="22"/>
        </w:rPr>
        <w:t>P</w:t>
      </w:r>
      <w:r w:rsidRPr="00A468FF">
        <w:rPr>
          <w:rFonts w:ascii="Calibri" w:hAnsi="Calibri" w:cs="Calibri"/>
          <w:sz w:val="22"/>
          <w:szCs w:val="22"/>
        </w:rPr>
        <w:t>C</w:t>
      </w:r>
    </w:p>
    <w:p w14:paraId="6ADE0633" w14:textId="77777777" w:rsidR="005C3E6C" w:rsidRPr="00A468FF" w:rsidRDefault="005C3E6C" w:rsidP="005C3E6C">
      <w:pPr>
        <w:spacing w:before="245" w:line="243" w:lineRule="exact"/>
        <w:ind w:left="120"/>
        <w:rPr>
          <w:rFonts w:ascii="Calibri" w:hAnsi="Calibri" w:cs="Calibri"/>
          <w:i/>
          <w:sz w:val="22"/>
          <w:szCs w:val="22"/>
        </w:rPr>
      </w:pPr>
      <w:r w:rsidRPr="00A468FF">
        <w:rPr>
          <w:rFonts w:ascii="Calibri" w:hAnsi="Calibri" w:cs="Calibri"/>
          <w:i/>
          <w:sz w:val="22"/>
          <w:szCs w:val="22"/>
        </w:rPr>
        <w:t>(no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two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referees</w:t>
      </w:r>
      <w:r w:rsidRPr="00A468FF">
        <w:rPr>
          <w:rFonts w:ascii="Calibri" w:hAnsi="Calibri" w:cs="Calibri"/>
          <w:i/>
          <w:spacing w:val="-6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should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come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from</w:t>
      </w:r>
      <w:r w:rsidRPr="00A468FF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the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z w:val="22"/>
          <w:szCs w:val="22"/>
        </w:rPr>
        <w:t>same</w:t>
      </w:r>
      <w:r w:rsidRPr="00A468FF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i/>
          <w:spacing w:val="-2"/>
          <w:sz w:val="22"/>
          <w:szCs w:val="22"/>
        </w:rPr>
        <w:t>institution)</w:t>
      </w:r>
    </w:p>
    <w:p w14:paraId="62A0BB33" w14:textId="77777777" w:rsidR="005C3E6C" w:rsidRPr="00A468FF" w:rsidRDefault="005C3E6C" w:rsidP="005C3E6C">
      <w:pPr>
        <w:tabs>
          <w:tab w:val="left" w:pos="1739"/>
        </w:tabs>
        <w:spacing w:line="268" w:lineRule="exact"/>
        <w:ind w:left="11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Referee</w:t>
      </w:r>
      <w:r w:rsidRPr="00A468FF">
        <w:rPr>
          <w:rFonts w:ascii="Calibri" w:hAnsi="Calibri" w:cs="Calibri"/>
          <w:b/>
          <w:sz w:val="22"/>
          <w:szCs w:val="22"/>
        </w:rPr>
        <w:tab/>
      </w:r>
      <w:r w:rsidRPr="00A468FF">
        <w:rPr>
          <w:rFonts w:ascii="Calibri" w:hAnsi="Calibri" w:cs="Calibri"/>
          <w:b/>
          <w:spacing w:val="-4"/>
          <w:sz w:val="22"/>
          <w:szCs w:val="22"/>
        </w:rPr>
        <w:t>Name:</w:t>
      </w:r>
    </w:p>
    <w:p w14:paraId="4B3A8A4A" w14:textId="77777777" w:rsidR="005C3E6C" w:rsidRPr="00A468FF" w:rsidRDefault="005C3E6C" w:rsidP="005C3E6C">
      <w:pPr>
        <w:spacing w:before="1"/>
        <w:ind w:left="173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Position</w:t>
      </w:r>
      <w:r w:rsidRPr="00A468FF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and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4"/>
          <w:sz w:val="22"/>
          <w:szCs w:val="22"/>
        </w:rPr>
        <w:t>Rank:</w:t>
      </w:r>
    </w:p>
    <w:p w14:paraId="1FD80EE7" w14:textId="77777777" w:rsidR="005C3E6C" w:rsidRPr="00A468FF" w:rsidRDefault="005C3E6C" w:rsidP="005C3E6C">
      <w:pPr>
        <w:ind w:left="1739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University/Institution:</w:t>
      </w:r>
    </w:p>
    <w:p w14:paraId="3EC07B7A" w14:textId="77777777" w:rsidR="005C3E6C" w:rsidRPr="00A468FF" w:rsidRDefault="005C3E6C" w:rsidP="005C3E6C">
      <w:pPr>
        <w:pStyle w:val="BodyText"/>
        <w:rPr>
          <w:b/>
          <w:sz w:val="22"/>
          <w:szCs w:val="22"/>
        </w:rPr>
      </w:pPr>
    </w:p>
    <w:p w14:paraId="794DBCB3" w14:textId="77777777" w:rsidR="005C3E6C" w:rsidRPr="00A468FF" w:rsidRDefault="005C3E6C" w:rsidP="005C3E6C">
      <w:pPr>
        <w:tabs>
          <w:tab w:val="left" w:pos="1739"/>
        </w:tabs>
        <w:ind w:left="119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Address:</w:t>
      </w:r>
      <w:r w:rsidRPr="00A468FF">
        <w:rPr>
          <w:rFonts w:ascii="Calibri" w:hAnsi="Calibri" w:cs="Calibri"/>
          <w:b/>
          <w:sz w:val="22"/>
          <w:szCs w:val="22"/>
        </w:rPr>
        <w:tab/>
      </w:r>
      <w:r w:rsidRPr="00A468FF">
        <w:rPr>
          <w:rFonts w:ascii="Calibri" w:hAnsi="Calibri" w:cs="Calibri"/>
          <w:b/>
          <w:spacing w:val="-2"/>
          <w:sz w:val="22"/>
          <w:szCs w:val="22"/>
        </w:rPr>
        <w:t>Street:</w:t>
      </w:r>
    </w:p>
    <w:p w14:paraId="364D26E0" w14:textId="77777777" w:rsidR="005C3E6C" w:rsidRPr="00A468FF" w:rsidRDefault="005C3E6C" w:rsidP="005C3E6C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City:</w:t>
      </w:r>
    </w:p>
    <w:p w14:paraId="48D91EFD" w14:textId="77777777" w:rsidR="005C3E6C" w:rsidRPr="00A468FF" w:rsidRDefault="005C3E6C" w:rsidP="005C3E6C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Province/State:</w:t>
      </w:r>
    </w:p>
    <w:p w14:paraId="4C86B1EA" w14:textId="77777777" w:rsidR="005C3E6C" w:rsidRPr="00A468FF" w:rsidRDefault="005C3E6C" w:rsidP="005C3E6C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pacing w:val="-2"/>
          <w:sz w:val="22"/>
          <w:szCs w:val="22"/>
        </w:rPr>
        <w:t>Country:</w:t>
      </w:r>
    </w:p>
    <w:p w14:paraId="66644E53" w14:textId="77777777" w:rsidR="005C3E6C" w:rsidRPr="00A468FF" w:rsidRDefault="005C3E6C" w:rsidP="005C3E6C">
      <w:pPr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Postal/Zip</w:t>
      </w:r>
      <w:r w:rsidRPr="00A468FF">
        <w:rPr>
          <w:rFonts w:ascii="Calibri" w:hAnsi="Calibri" w:cs="Calibri"/>
          <w:b/>
          <w:spacing w:val="-8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Code:</w:t>
      </w:r>
    </w:p>
    <w:p w14:paraId="311DAAB5" w14:textId="77777777" w:rsidR="005C3E6C" w:rsidRPr="00A468FF" w:rsidRDefault="005C3E6C" w:rsidP="005C3E6C">
      <w:pPr>
        <w:pStyle w:val="BodyText"/>
        <w:ind w:left="-450" w:firstLine="450"/>
        <w:rPr>
          <w:b/>
          <w:sz w:val="22"/>
          <w:szCs w:val="22"/>
        </w:rPr>
      </w:pPr>
    </w:p>
    <w:p w14:paraId="5A2AB273" w14:textId="77777777" w:rsidR="005C3E6C" w:rsidRPr="00A468FF" w:rsidRDefault="005C3E6C" w:rsidP="005C3E6C">
      <w:pPr>
        <w:tabs>
          <w:tab w:val="left" w:pos="1739"/>
        </w:tabs>
        <w:spacing w:before="1"/>
        <w:ind w:left="12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Contact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Info:</w:t>
      </w:r>
      <w:r w:rsidRPr="00A468FF">
        <w:rPr>
          <w:rFonts w:ascii="Calibri" w:hAnsi="Calibri" w:cs="Calibri"/>
          <w:b/>
          <w:sz w:val="22"/>
          <w:szCs w:val="22"/>
        </w:rPr>
        <w:tab/>
        <w:t>Telephone</w:t>
      </w:r>
      <w:r w:rsidRPr="00A468FF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10"/>
          <w:sz w:val="22"/>
          <w:szCs w:val="22"/>
        </w:rPr>
        <w:t>#</w:t>
      </w:r>
    </w:p>
    <w:p w14:paraId="330CD7AB" w14:textId="77777777" w:rsidR="005C3E6C" w:rsidRPr="00A468FF" w:rsidRDefault="005C3E6C" w:rsidP="005C3E6C">
      <w:pPr>
        <w:spacing w:line="268" w:lineRule="exact"/>
        <w:ind w:left="1740"/>
        <w:rPr>
          <w:rFonts w:ascii="Calibri" w:hAnsi="Calibri" w:cs="Calibri"/>
          <w:b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E-mail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>Address:</w:t>
      </w:r>
    </w:p>
    <w:p w14:paraId="0EBA988F" w14:textId="77777777" w:rsidR="005C3E6C" w:rsidRPr="00A468FF" w:rsidRDefault="005C3E6C" w:rsidP="005C3E6C">
      <w:pPr>
        <w:pStyle w:val="BodyText"/>
        <w:rPr>
          <w:b/>
          <w:sz w:val="22"/>
          <w:szCs w:val="22"/>
        </w:rPr>
      </w:pPr>
    </w:p>
    <w:p w14:paraId="277B6CD5" w14:textId="36C8F1BF" w:rsidR="005C3E6C" w:rsidRPr="005C3E6C" w:rsidRDefault="005C3E6C" w:rsidP="005C3E6C">
      <w:pPr>
        <w:ind w:left="120" w:hanging="1"/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b/>
          <w:sz w:val="22"/>
          <w:szCs w:val="22"/>
        </w:rPr>
        <w:t>Stature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of</w:t>
      </w:r>
      <w:r w:rsidRPr="00A468FF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the</w:t>
      </w:r>
      <w:r w:rsidRPr="00A468FF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Referee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and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Rationale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for</w:t>
      </w:r>
      <w:r w:rsidRPr="00A468FF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proposing</w:t>
      </w:r>
      <w:r w:rsidRPr="00A468FF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this</w:t>
      </w:r>
      <w:r w:rsidRPr="00A468FF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A468FF">
        <w:rPr>
          <w:rFonts w:ascii="Calibri" w:hAnsi="Calibri" w:cs="Calibri"/>
          <w:b/>
          <w:sz w:val="22"/>
          <w:szCs w:val="22"/>
        </w:rPr>
        <w:t>Referee:</w:t>
      </w:r>
      <w:r w:rsidRPr="00A468FF">
        <w:rPr>
          <w:rFonts w:ascii="Calibri" w:hAnsi="Calibri" w:cs="Calibri"/>
          <w:b/>
          <w:spacing w:val="40"/>
          <w:sz w:val="22"/>
          <w:szCs w:val="22"/>
        </w:rPr>
        <w:t xml:space="preserve"> </w:t>
      </w:r>
      <w:r w:rsidRPr="005C3E6C">
        <w:rPr>
          <w:rFonts w:ascii="Calibri" w:hAnsi="Calibri" w:cs="Calibri"/>
          <w:sz w:val="22"/>
          <w:szCs w:val="22"/>
        </w:rPr>
        <w:t>(</w:t>
      </w:r>
      <w:r w:rsidRPr="005C3E6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Appropriate expertise to evaluate a candidate in the Teaching Stream will generally require a substantial understanding of the culture of teaching at Waterloo and the opportunities for taking part in teaching activities both inside and outside of formal course-based teaching available to Waterloo faculty members. Where a referee is required for the assessment of educational leadership, this assessment will generally depend less on Waterloo-specific factors. Those who count as appropriate referees will vary depending on the nature of the teaching contribution the candidate has made.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Please briefly describe the referee’s relevant expertise with these criteria in mind.)</w:t>
      </w:r>
    </w:p>
    <w:p w14:paraId="450AFAC6" w14:textId="77777777" w:rsidR="005C3E6C" w:rsidRPr="00A468FF" w:rsidRDefault="005C3E6C" w:rsidP="005C3E6C">
      <w:pPr>
        <w:pStyle w:val="BodyText"/>
        <w:rPr>
          <w:sz w:val="22"/>
          <w:szCs w:val="22"/>
        </w:rPr>
      </w:pPr>
    </w:p>
    <w:p w14:paraId="51435E23" w14:textId="77777777" w:rsidR="005C3E6C" w:rsidRPr="00A468FF" w:rsidRDefault="005C3E6C" w:rsidP="005C3E6C">
      <w:pPr>
        <w:pStyle w:val="BodyText"/>
        <w:spacing w:before="48"/>
        <w:rPr>
          <w:sz w:val="22"/>
          <w:szCs w:val="22"/>
        </w:rPr>
      </w:pPr>
    </w:p>
    <w:p w14:paraId="207F473F" w14:textId="2722588A" w:rsidR="005C3E6C" w:rsidRPr="00A468FF" w:rsidRDefault="005C3E6C" w:rsidP="005C3E6C">
      <w:pPr>
        <w:pStyle w:val="BodyText"/>
        <w:ind w:left="119"/>
        <w:rPr>
          <w:sz w:val="22"/>
          <w:szCs w:val="22"/>
        </w:rPr>
      </w:pPr>
      <w:r w:rsidRPr="00A468FF">
        <w:rPr>
          <w:b/>
          <w:sz w:val="22"/>
          <w:szCs w:val="22"/>
        </w:rPr>
        <w:t xml:space="preserve">Relationship to the Candidate: </w:t>
      </w:r>
      <w:r w:rsidRPr="00A468FF">
        <w:rPr>
          <w:sz w:val="22"/>
          <w:szCs w:val="22"/>
        </w:rPr>
        <w:t xml:space="preserve">(A brief statement regarding the referee’s impartiality by identifying </w:t>
      </w:r>
      <w:r w:rsidRPr="00A468FF">
        <w:rPr>
          <w:sz w:val="22"/>
          <w:szCs w:val="22"/>
        </w:rPr>
        <w:lastRenderedPageBreak/>
        <w:t>the referee’s knowledge of the candidate – as a colleague, co-author, collaborator, former supervisor</w:t>
      </w:r>
      <w:r w:rsidR="00192F61">
        <w:rPr>
          <w:sz w:val="22"/>
          <w:szCs w:val="22"/>
        </w:rPr>
        <w:t>)</w:t>
      </w:r>
      <w:r w:rsidRPr="00A468FF">
        <w:rPr>
          <w:sz w:val="22"/>
          <w:szCs w:val="22"/>
        </w:rPr>
        <w:t>.</w:t>
      </w:r>
      <w:r w:rsidRPr="00A468FF">
        <w:rPr>
          <w:spacing w:val="77"/>
          <w:sz w:val="22"/>
          <w:szCs w:val="22"/>
        </w:rPr>
        <w:t xml:space="preserve"> </w:t>
      </w:r>
      <w:r w:rsidRPr="00A468FF">
        <w:rPr>
          <w:sz w:val="22"/>
          <w:szCs w:val="22"/>
        </w:rPr>
        <w:t>Referees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must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be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arms’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length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(no</w:t>
      </w:r>
      <w:r w:rsidRPr="00A468FF">
        <w:rPr>
          <w:spacing w:val="-1"/>
          <w:sz w:val="22"/>
          <w:szCs w:val="22"/>
        </w:rPr>
        <w:t xml:space="preserve"> </w:t>
      </w:r>
      <w:r w:rsidRPr="00A468FF">
        <w:rPr>
          <w:sz w:val="22"/>
          <w:szCs w:val="22"/>
        </w:rPr>
        <w:t>close</w:t>
      </w:r>
      <w:r w:rsidRPr="00A468FF">
        <w:rPr>
          <w:spacing w:val="-4"/>
          <w:sz w:val="22"/>
          <w:szCs w:val="22"/>
        </w:rPr>
        <w:t xml:space="preserve"> </w:t>
      </w:r>
      <w:r w:rsidRPr="00A468FF">
        <w:rPr>
          <w:sz w:val="22"/>
          <w:szCs w:val="22"/>
        </w:rPr>
        <w:t>relationship)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with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the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candidate</w:t>
      </w:r>
      <w:r>
        <w:rPr>
          <w:sz w:val="22"/>
          <w:szCs w:val="22"/>
        </w:rPr>
        <w:t xml:space="preserve"> as per </w:t>
      </w:r>
      <w:hyperlink r:id="rId4" w:history="1">
        <w:r w:rsidRPr="00C3604F">
          <w:rPr>
            <w:rStyle w:val="Hyperlink"/>
            <w:sz w:val="22"/>
            <w:szCs w:val="22"/>
          </w:rPr>
          <w:t>Policy 69</w:t>
        </w:r>
      </w:hyperlink>
      <w:r w:rsidRPr="00A468FF">
        <w:rPr>
          <w:sz w:val="22"/>
          <w:szCs w:val="22"/>
        </w:rPr>
        <w:t>.</w:t>
      </w:r>
      <w:r w:rsidRPr="00A468FF">
        <w:rPr>
          <w:spacing w:val="77"/>
          <w:sz w:val="22"/>
          <w:szCs w:val="22"/>
        </w:rPr>
        <w:t xml:space="preserve"> </w:t>
      </w:r>
      <w:r w:rsidRPr="00A468FF">
        <w:rPr>
          <w:sz w:val="22"/>
          <w:szCs w:val="22"/>
        </w:rPr>
        <w:t>Referees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are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not</w:t>
      </w:r>
      <w:r w:rsidRPr="00A468FF">
        <w:rPr>
          <w:spacing w:val="-3"/>
          <w:sz w:val="22"/>
          <w:szCs w:val="22"/>
        </w:rPr>
        <w:t xml:space="preserve"> </w:t>
      </w:r>
      <w:r w:rsidRPr="00A468FF">
        <w:rPr>
          <w:sz w:val="22"/>
          <w:szCs w:val="22"/>
        </w:rPr>
        <w:t>normally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selected</w:t>
      </w:r>
      <w:r w:rsidRPr="00A468FF">
        <w:rPr>
          <w:spacing w:val="-1"/>
          <w:sz w:val="22"/>
          <w:szCs w:val="22"/>
        </w:rPr>
        <w:t xml:space="preserve"> </w:t>
      </w:r>
      <w:r w:rsidRPr="00A468FF">
        <w:rPr>
          <w:sz w:val="22"/>
          <w:szCs w:val="22"/>
        </w:rPr>
        <w:t>if</w:t>
      </w:r>
      <w:r w:rsidRPr="00A468FF">
        <w:rPr>
          <w:spacing w:val="-2"/>
          <w:sz w:val="22"/>
          <w:szCs w:val="22"/>
        </w:rPr>
        <w:t xml:space="preserve"> </w:t>
      </w:r>
      <w:r w:rsidRPr="00A468FF">
        <w:rPr>
          <w:sz w:val="22"/>
          <w:szCs w:val="22"/>
        </w:rPr>
        <w:t>a special relationship exists with the candidate (e.g. friend, colleague, co-author, collaborator, former supervisor).</w:t>
      </w:r>
      <w:r w:rsidRPr="00A468FF">
        <w:rPr>
          <w:spacing w:val="40"/>
          <w:sz w:val="22"/>
          <w:szCs w:val="22"/>
        </w:rPr>
        <w:t xml:space="preserve"> </w:t>
      </w:r>
      <w:r w:rsidRPr="00A468FF">
        <w:rPr>
          <w:sz w:val="22"/>
          <w:szCs w:val="22"/>
        </w:rPr>
        <w:t>If such a relationship exists, please indicate what it is and why the referee was selected.</w:t>
      </w:r>
    </w:p>
    <w:p w14:paraId="4DDD1041" w14:textId="77777777" w:rsidR="005C3E6C" w:rsidRPr="00A468FF" w:rsidRDefault="005C3E6C" w:rsidP="005C3E6C">
      <w:pPr>
        <w:rPr>
          <w:rFonts w:ascii="Calibri" w:hAnsi="Calibri" w:cs="Calibri"/>
          <w:sz w:val="22"/>
          <w:szCs w:val="22"/>
        </w:rPr>
      </w:pPr>
      <w:r w:rsidRPr="00A468FF">
        <w:rPr>
          <w:rFonts w:ascii="Calibri" w:hAnsi="Calibri" w:cs="Calibri"/>
          <w:sz w:val="22"/>
          <w:szCs w:val="22"/>
        </w:rPr>
        <w:t xml:space="preserve">    </w:t>
      </w:r>
    </w:p>
    <w:p w14:paraId="6BE4F87A" w14:textId="77777777" w:rsidR="008D1025" w:rsidRDefault="008D1025"/>
    <w:sectPr w:rsidR="008D1025" w:rsidSect="005C3E6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13D68"/>
    <w:rsid w:val="00163F87"/>
    <w:rsid w:val="00192F61"/>
    <w:rsid w:val="0041034A"/>
    <w:rsid w:val="00543FA4"/>
    <w:rsid w:val="00565B92"/>
    <w:rsid w:val="0059710F"/>
    <w:rsid w:val="005C3E6C"/>
    <w:rsid w:val="00850B55"/>
    <w:rsid w:val="008D1025"/>
    <w:rsid w:val="0091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A6397"/>
  <w15:chartTrackingRefBased/>
  <w15:docId w15:val="{5FEA3CD2-1F70-DA48-83E4-232C2E3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E6C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E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3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E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3E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3E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3E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3E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3E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3E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3E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3E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E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3E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3E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3E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3E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3E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3E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3E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5C3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3E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5C3E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3E6C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5C3E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3E6C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5C3E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3E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3E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3E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C3E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3E6C"/>
    <w:rPr>
      <w:rFonts w:ascii="Calibri" w:eastAsia="Calibri" w:hAnsi="Calibri" w:cs="Calibri"/>
      <w:kern w:val="0"/>
      <w:sz w:val="18"/>
      <w:szCs w:val="1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5C3E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waterloo.ca/secretariat/policies-procedures-guidelines/policy-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McWebb</dc:creator>
  <cp:keywords/>
  <dc:description/>
  <cp:lastModifiedBy>Jennifer Dalicandro</cp:lastModifiedBy>
  <cp:revision>2</cp:revision>
  <dcterms:created xsi:type="dcterms:W3CDTF">2025-07-07T20:12:00Z</dcterms:created>
  <dcterms:modified xsi:type="dcterms:W3CDTF">2025-07-07T20:12:00Z</dcterms:modified>
</cp:coreProperties>
</file>