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FC39" w14:textId="77777777" w:rsidR="00C33983" w:rsidRPr="00C33983" w:rsidRDefault="00C33983" w:rsidP="00026CE3">
      <w:pPr>
        <w:spacing w:before="12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Creatin</w:t>
      </w:r>
      <w:r w:rsidRPr="00C33983">
        <w:rPr>
          <w:rFonts w:asciiTheme="minorHAnsi" w:hAnsiTheme="minorHAnsi"/>
          <w:b/>
          <w:u w:val="single"/>
        </w:rPr>
        <w:t>g mentally healthy communities</w:t>
      </w:r>
    </w:p>
    <w:p w14:paraId="354800CF" w14:textId="77777777" w:rsidR="00C33983" w:rsidRPr="00C33983" w:rsidRDefault="00C33983" w:rsidP="0002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/>
          <w:bCs/>
        </w:rPr>
      </w:pPr>
      <w:r w:rsidRPr="00C33983">
        <w:rPr>
          <w:rFonts w:asciiTheme="minorHAnsi" w:hAnsiTheme="minorHAnsi" w:cs="Helvetica"/>
          <w:b/>
          <w:bCs/>
        </w:rPr>
        <w:t>Dr. Trevor Hancock</w:t>
      </w:r>
    </w:p>
    <w:p w14:paraId="2653CBEF" w14:textId="77777777" w:rsidR="00C33983" w:rsidRPr="00C33983" w:rsidRDefault="00C33983" w:rsidP="00026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/>
          <w:bCs/>
        </w:rPr>
      </w:pPr>
      <w:r w:rsidRPr="00C33983">
        <w:rPr>
          <w:rFonts w:asciiTheme="minorHAnsi" w:hAnsiTheme="minorHAnsi" w:cs="Helvetica"/>
          <w:b/>
          <w:bCs/>
        </w:rPr>
        <w:t>2 October 2017</w:t>
      </w:r>
    </w:p>
    <w:p w14:paraId="77C35548" w14:textId="598D3BCD" w:rsidR="00250E69" w:rsidRPr="00250E69" w:rsidRDefault="000C0CC9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>7</w:t>
      </w:r>
      <w:r w:rsidR="00765072">
        <w:rPr>
          <w:rFonts w:asciiTheme="minorHAnsi" w:hAnsiTheme="minorHAnsi"/>
          <w:b/>
          <w:color w:val="FF0000"/>
        </w:rPr>
        <w:t>00</w:t>
      </w:r>
      <w:r w:rsidR="00C33983" w:rsidRPr="00C33983">
        <w:rPr>
          <w:rFonts w:asciiTheme="minorHAnsi" w:hAnsiTheme="minorHAnsi"/>
          <w:b/>
          <w:color w:val="FF0000"/>
        </w:rPr>
        <w:t xml:space="preserve"> words</w:t>
      </w:r>
      <w:r w:rsidR="00C33983" w:rsidRPr="00C33983">
        <w:rPr>
          <w:rFonts w:asciiTheme="minorHAnsi" w:hAnsiTheme="minorHAnsi"/>
        </w:rPr>
        <w:t xml:space="preserve"> </w:t>
      </w:r>
    </w:p>
    <w:p w14:paraId="545B293D" w14:textId="6AE5AEFB" w:rsidR="00C33983" w:rsidRDefault="00250E69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The communities in which we live are bot</w:t>
      </w:r>
      <w:bookmarkStart w:id="0" w:name="_GoBack"/>
      <w:bookmarkEnd w:id="0"/>
      <w:r>
        <w:rPr>
          <w:rFonts w:asciiTheme="minorHAnsi" w:hAnsiTheme="minorHAnsi"/>
        </w:rPr>
        <w:t>h physical places and social spaces,</w:t>
      </w:r>
      <w:r w:rsidR="001108C2">
        <w:rPr>
          <w:rFonts w:asciiTheme="minorHAnsi" w:hAnsiTheme="minorHAnsi"/>
        </w:rPr>
        <w:t xml:space="preserve"> and both affect</w:t>
      </w:r>
      <w:r>
        <w:rPr>
          <w:rFonts w:asciiTheme="minorHAnsi" w:hAnsiTheme="minorHAnsi"/>
        </w:rPr>
        <w:t xml:space="preserve"> mental </w:t>
      </w:r>
      <w:r w:rsidR="004A091D">
        <w:rPr>
          <w:rFonts w:asciiTheme="minorHAnsi" w:hAnsiTheme="minorHAnsi"/>
        </w:rPr>
        <w:t>wellbeing. A report released b</w:t>
      </w:r>
      <w:r>
        <w:rPr>
          <w:rFonts w:asciiTheme="minorHAnsi" w:hAnsiTheme="minorHAnsi"/>
        </w:rPr>
        <w:t xml:space="preserve">y the </w:t>
      </w:r>
      <w:r w:rsidR="004A091D">
        <w:rPr>
          <w:rFonts w:asciiTheme="minorHAnsi" w:hAnsiTheme="minorHAnsi"/>
        </w:rPr>
        <w:t xml:space="preserve">California–based Prevention Institute </w:t>
      </w:r>
      <w:r w:rsidR="00E62DA9">
        <w:rPr>
          <w:rFonts w:asciiTheme="minorHAnsi" w:hAnsiTheme="minorHAnsi"/>
        </w:rPr>
        <w:t>in September delves into this issue.  (I</w:t>
      </w:r>
      <w:r w:rsidR="004A091D">
        <w:rPr>
          <w:rFonts w:asciiTheme="minorHAnsi" w:hAnsiTheme="minorHAnsi"/>
        </w:rPr>
        <w:t>n the i</w:t>
      </w:r>
      <w:r w:rsidR="001108C2">
        <w:rPr>
          <w:rFonts w:asciiTheme="minorHAnsi" w:hAnsiTheme="minorHAnsi"/>
        </w:rPr>
        <w:t>nterests of transparency, I</w:t>
      </w:r>
      <w:r w:rsidR="004A091D">
        <w:rPr>
          <w:rFonts w:asciiTheme="minorHAnsi" w:hAnsiTheme="minorHAnsi"/>
        </w:rPr>
        <w:t xml:space="preserve"> volunteer on their </w:t>
      </w:r>
      <w:r w:rsidR="00405523">
        <w:rPr>
          <w:rFonts w:asciiTheme="minorHAnsi" w:hAnsiTheme="minorHAnsi"/>
        </w:rPr>
        <w:t xml:space="preserve">Executive </w:t>
      </w:r>
      <w:r w:rsidR="004A091D">
        <w:rPr>
          <w:rFonts w:asciiTheme="minorHAnsi" w:hAnsiTheme="minorHAnsi"/>
        </w:rPr>
        <w:t>Advisory Board, although not involved in the preparation of this report</w:t>
      </w:r>
      <w:r w:rsidR="00E62DA9">
        <w:rPr>
          <w:rFonts w:asciiTheme="minorHAnsi" w:hAnsiTheme="minorHAnsi"/>
        </w:rPr>
        <w:t>.</w:t>
      </w:r>
      <w:r w:rsidR="004A091D">
        <w:rPr>
          <w:rFonts w:asciiTheme="minorHAnsi" w:hAnsiTheme="minorHAnsi"/>
        </w:rPr>
        <w:t xml:space="preserve">) </w:t>
      </w:r>
    </w:p>
    <w:p w14:paraId="4849FE93" w14:textId="77777777" w:rsidR="007D4840" w:rsidRPr="00727705" w:rsidRDefault="00002825" w:rsidP="00026CE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Beginning with a framework that identifies factors in the community most related to medical conditions that show the greatest disparity (and thus are related to </w:t>
      </w:r>
      <w:r w:rsidR="00544FBB">
        <w:rPr>
          <w:rFonts w:asciiTheme="minorHAnsi" w:hAnsiTheme="minorHAnsi"/>
        </w:rPr>
        <w:t xml:space="preserve">environmental, social and economic </w:t>
      </w:r>
      <w:r w:rsidR="00544FBB" w:rsidRPr="00727705">
        <w:rPr>
          <w:rFonts w:asciiTheme="minorHAnsi" w:hAnsiTheme="minorHAnsi"/>
        </w:rPr>
        <w:t xml:space="preserve">conditions and the behaviours they shape), the Institute looked at how those factors relate to mental health. </w:t>
      </w:r>
      <w:r w:rsidR="00D810D4" w:rsidRPr="00727705">
        <w:rPr>
          <w:rFonts w:asciiTheme="minorHAnsi" w:hAnsiTheme="minorHAnsi"/>
        </w:rPr>
        <w:t>They found seven factors in the broad categories of ‘People’ (our social spaces), ‘Place’ and ‘Equitable opportunity’</w:t>
      </w:r>
      <w:r w:rsidR="007D4840" w:rsidRPr="00727705">
        <w:rPr>
          <w:rFonts w:asciiTheme="minorHAnsi" w:hAnsiTheme="minorHAnsi"/>
        </w:rPr>
        <w:t xml:space="preserve"> that “</w:t>
      </w:r>
      <w:r w:rsidR="007D4840" w:rsidRPr="00727705">
        <w:rPr>
          <w:rFonts w:asciiTheme="minorHAnsi" w:hAnsiTheme="minorHAnsi"/>
          <w:noProof w:val="0"/>
          <w:lang w:val="en-US" w:eastAsia="ja-JP"/>
        </w:rPr>
        <w:t>have a particularly strong impact on mental wellbeing”</w:t>
      </w:r>
      <w:r w:rsidR="00D810D4" w:rsidRPr="00727705">
        <w:rPr>
          <w:rFonts w:asciiTheme="minorHAnsi" w:hAnsiTheme="minorHAnsi"/>
        </w:rPr>
        <w:t xml:space="preserve">. </w:t>
      </w:r>
    </w:p>
    <w:p w14:paraId="59B81914" w14:textId="70FC3DD1" w:rsidR="00E62DA9" w:rsidRDefault="007D4840" w:rsidP="00026CE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  <w:noProof w:val="0"/>
          <w:lang w:val="en-US" w:eastAsia="ja-JP"/>
        </w:rPr>
      </w:pPr>
      <w:r w:rsidRPr="00727705">
        <w:rPr>
          <w:rFonts w:asciiTheme="minorHAnsi" w:hAnsiTheme="minorHAnsi"/>
        </w:rPr>
        <w:t xml:space="preserve">There are three social factors - </w:t>
      </w:r>
      <w:r w:rsidR="00727705" w:rsidRPr="00727705">
        <w:rPr>
          <w:rFonts w:asciiTheme="minorHAnsi" w:hAnsiTheme="minorHAnsi"/>
          <w:noProof w:val="0"/>
          <w:lang w:val="en-US" w:eastAsia="ja-JP"/>
        </w:rPr>
        <w:t>Social networks and</w:t>
      </w:r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tru</w:t>
      </w:r>
      <w:r w:rsidR="00727705" w:rsidRPr="00727705">
        <w:rPr>
          <w:rFonts w:asciiTheme="minorHAnsi" w:hAnsiTheme="minorHAnsi"/>
          <w:noProof w:val="0"/>
          <w:lang w:val="en-US" w:eastAsia="ja-JP"/>
        </w:rPr>
        <w:t>st, Participation and</w:t>
      </w:r>
      <w:r w:rsidRPr="00727705">
        <w:rPr>
          <w:rFonts w:asciiTheme="minorHAnsi" w:hAnsiTheme="minorHAnsi"/>
          <w:noProof w:val="0"/>
          <w:lang w:val="en-US" w:eastAsia="ja-JP"/>
        </w:rPr>
        <w:t xml:space="preserve"> willingness</w:t>
      </w:r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to act for the common good</w:t>
      </w:r>
      <w:r w:rsidRPr="00727705">
        <w:rPr>
          <w:rFonts w:asciiTheme="minorHAnsi" w:hAnsiTheme="minorHAnsi"/>
          <w:noProof w:val="0"/>
          <w:lang w:val="en-US" w:eastAsia="ja-JP"/>
        </w:rPr>
        <w:t>, and Norms and</w:t>
      </w:r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culture</w:t>
      </w:r>
      <w:r w:rsidRPr="00727705">
        <w:rPr>
          <w:rFonts w:asciiTheme="minorHAnsi" w:hAnsiTheme="minorHAnsi"/>
          <w:noProof w:val="0"/>
          <w:lang w:val="en-US" w:eastAsia="ja-JP"/>
        </w:rPr>
        <w:t>; three aspects of the physical environment -</w:t>
      </w:r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</w:t>
      </w:r>
      <w:r w:rsidR="00727705">
        <w:rPr>
          <w:rFonts w:asciiTheme="minorHAnsi" w:hAnsiTheme="minorHAnsi"/>
          <w:noProof w:val="0"/>
          <w:lang w:val="en-US" w:eastAsia="ja-JP"/>
        </w:rPr>
        <w:t xml:space="preserve">Look, </w:t>
      </w:r>
      <w:proofErr w:type="gramStart"/>
      <w:r w:rsidR="00727705">
        <w:rPr>
          <w:rFonts w:asciiTheme="minorHAnsi" w:hAnsiTheme="minorHAnsi"/>
          <w:noProof w:val="0"/>
          <w:lang w:val="en-US" w:eastAsia="ja-JP"/>
        </w:rPr>
        <w:t>feel  and</w:t>
      </w:r>
      <w:proofErr w:type="gramEnd"/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safety</w:t>
      </w:r>
      <w:r w:rsidRPr="00727705">
        <w:rPr>
          <w:rFonts w:asciiTheme="minorHAnsi" w:hAnsiTheme="minorHAnsi"/>
          <w:noProof w:val="0"/>
          <w:lang w:val="en-US" w:eastAsia="ja-JP"/>
        </w:rPr>
        <w:t xml:space="preserve">, </w:t>
      </w:r>
      <w:r w:rsidR="00D810D4" w:rsidRPr="00727705">
        <w:rPr>
          <w:rFonts w:asciiTheme="minorHAnsi" w:hAnsiTheme="minorHAnsi"/>
          <w:noProof w:val="0"/>
          <w:lang w:val="en-US" w:eastAsia="ja-JP"/>
        </w:rPr>
        <w:t>Housing</w:t>
      </w:r>
      <w:r w:rsidRPr="00727705">
        <w:rPr>
          <w:rFonts w:asciiTheme="minorHAnsi" w:hAnsiTheme="minorHAnsi"/>
          <w:noProof w:val="0"/>
          <w:lang w:val="en-US" w:eastAsia="ja-JP"/>
        </w:rPr>
        <w:t xml:space="preserve">, and Arts and </w:t>
      </w:r>
      <w:r w:rsidR="00D810D4" w:rsidRPr="00727705">
        <w:rPr>
          <w:rFonts w:asciiTheme="minorHAnsi" w:hAnsiTheme="minorHAnsi"/>
          <w:noProof w:val="0"/>
          <w:lang w:val="en-US" w:eastAsia="ja-JP"/>
        </w:rPr>
        <w:t xml:space="preserve"> cultural expression</w:t>
      </w:r>
      <w:r w:rsidRPr="00727705">
        <w:rPr>
          <w:rFonts w:asciiTheme="minorHAnsi" w:hAnsiTheme="minorHAnsi"/>
          <w:noProof w:val="0"/>
          <w:lang w:val="en-US" w:eastAsia="ja-JP"/>
        </w:rPr>
        <w:t xml:space="preserve">; and one in the area of </w:t>
      </w:r>
      <w:r w:rsidR="00727705" w:rsidRPr="00727705">
        <w:rPr>
          <w:rFonts w:asciiTheme="minorHAnsi" w:hAnsiTheme="minorHAnsi"/>
          <w:noProof w:val="0"/>
          <w:lang w:val="en-US" w:eastAsia="ja-JP"/>
        </w:rPr>
        <w:t>e</w:t>
      </w:r>
      <w:r w:rsidR="00D810D4" w:rsidRPr="00727705">
        <w:rPr>
          <w:rFonts w:asciiTheme="minorHAnsi" w:hAnsiTheme="minorHAnsi"/>
          <w:noProof w:val="0"/>
          <w:lang w:val="en-US" w:eastAsia="ja-JP"/>
        </w:rPr>
        <w:t>quitable</w:t>
      </w:r>
      <w:r w:rsidR="00727705" w:rsidRPr="00727705">
        <w:rPr>
          <w:rFonts w:asciiTheme="minorHAnsi" w:hAnsiTheme="minorHAnsi"/>
          <w:noProof w:val="0"/>
          <w:lang w:val="en-US" w:eastAsia="ja-JP"/>
        </w:rPr>
        <w:t xml:space="preserve"> o</w:t>
      </w:r>
      <w:r w:rsidR="00D810D4" w:rsidRPr="00727705">
        <w:rPr>
          <w:rFonts w:asciiTheme="minorHAnsi" w:hAnsiTheme="minorHAnsi"/>
          <w:noProof w:val="0"/>
          <w:lang w:val="en-US" w:eastAsia="ja-JP"/>
        </w:rPr>
        <w:t>pportunity</w:t>
      </w:r>
      <w:r w:rsidRPr="00727705">
        <w:rPr>
          <w:rFonts w:asciiTheme="minorHAnsi" w:hAnsiTheme="minorHAnsi"/>
          <w:noProof w:val="0"/>
          <w:lang w:val="en-US" w:eastAsia="ja-JP"/>
        </w:rPr>
        <w:t xml:space="preserve"> - </w:t>
      </w:r>
      <w:r w:rsidR="00D810D4" w:rsidRPr="00727705">
        <w:rPr>
          <w:rFonts w:asciiTheme="minorHAnsi" w:hAnsiTheme="minorHAnsi"/>
          <w:noProof w:val="0"/>
          <w:lang w:val="en-US" w:eastAsia="ja-JP"/>
        </w:rPr>
        <w:t>Living wages &amp; local wealth</w:t>
      </w:r>
      <w:r w:rsidR="00727705">
        <w:rPr>
          <w:rFonts w:asciiTheme="minorHAnsi" w:hAnsiTheme="minorHAnsi"/>
          <w:noProof w:val="0"/>
          <w:lang w:val="en-US" w:eastAsia="ja-JP"/>
        </w:rPr>
        <w:t xml:space="preserve">. </w:t>
      </w:r>
      <w:r w:rsidR="004525AB">
        <w:rPr>
          <w:rFonts w:asciiTheme="minorHAnsi" w:hAnsiTheme="minorHAnsi"/>
          <w:noProof w:val="0"/>
          <w:lang w:val="en-US" w:eastAsia="ja-JP"/>
        </w:rPr>
        <w:t xml:space="preserve">Since I dealt with poverty last week, I will focus here on the ‘People’ and ‘Place’ factors. </w:t>
      </w:r>
    </w:p>
    <w:p w14:paraId="06A6FFA4" w14:textId="08F0C1C6" w:rsidR="00727705" w:rsidRDefault="00727705" w:rsidP="00026CE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  <w:noProof w:val="0"/>
          <w:lang w:val="en-US" w:eastAsia="ja-JP"/>
        </w:rPr>
      </w:pPr>
      <w:r>
        <w:rPr>
          <w:rFonts w:asciiTheme="minorHAnsi" w:hAnsiTheme="minorHAnsi"/>
          <w:noProof w:val="0"/>
          <w:lang w:val="en-US" w:eastAsia="ja-JP"/>
        </w:rPr>
        <w:t xml:space="preserve">The report notes the considerable body of evidence </w:t>
      </w:r>
      <w:r w:rsidRPr="00C55223">
        <w:rPr>
          <w:rFonts w:asciiTheme="minorHAnsi" w:hAnsiTheme="minorHAnsi"/>
          <w:noProof w:val="0"/>
          <w:lang w:val="en-US" w:eastAsia="ja-JP"/>
        </w:rPr>
        <w:t xml:space="preserve">that </w:t>
      </w:r>
      <w:r w:rsidR="00DD77BA" w:rsidRPr="00C55223">
        <w:rPr>
          <w:rFonts w:asciiTheme="minorHAnsi" w:hAnsiTheme="minorHAnsi"/>
          <w:noProof w:val="0"/>
          <w:lang w:val="en-US" w:eastAsia="ja-JP"/>
        </w:rPr>
        <w:t>“</w:t>
      </w:r>
      <w:r w:rsidR="00C55223" w:rsidRPr="00C55223">
        <w:rPr>
          <w:rFonts w:asciiTheme="minorHAnsi" w:hAnsiTheme="minorHAnsi"/>
          <w:noProof w:val="0"/>
          <w:lang w:val="en-US" w:eastAsia="ja-JP"/>
        </w:rPr>
        <w:t>s</w:t>
      </w:r>
      <w:r w:rsidR="00DD77BA" w:rsidRPr="00C55223">
        <w:rPr>
          <w:rFonts w:asciiTheme="minorHAnsi" w:hAnsiTheme="minorHAnsi"/>
          <w:noProof w:val="0"/>
          <w:lang w:val="en-US" w:eastAsia="ja-JP"/>
        </w:rPr>
        <w:t>trong social networks and connec</w:t>
      </w:r>
      <w:r w:rsidR="00DD77BA" w:rsidRPr="00C55223">
        <w:rPr>
          <w:rFonts w:asciiTheme="minorHAnsi" w:hAnsiTheme="minorHAnsi" w:cs="P›5'59ˇ"/>
          <w:noProof w:val="0"/>
          <w:lang w:val="en-US" w:eastAsia="ja-JP"/>
        </w:rPr>
        <w:t>tions correspond with significant increases in mental and physical health</w:t>
      </w:r>
      <w:r w:rsidR="00C55223" w:rsidRPr="00C55223">
        <w:rPr>
          <w:rFonts w:asciiTheme="minorHAnsi" w:hAnsiTheme="minorHAnsi"/>
          <w:noProof w:val="0"/>
          <w:lang w:val="en-US" w:eastAsia="ja-JP"/>
        </w:rPr>
        <w:t xml:space="preserve">”, as well as less violence and addiction </w:t>
      </w:r>
      <w:r w:rsidR="00981062" w:rsidRPr="00C55223">
        <w:rPr>
          <w:rFonts w:asciiTheme="minorHAnsi" w:hAnsiTheme="minorHAnsi"/>
          <w:noProof w:val="0"/>
          <w:lang w:val="en-US" w:eastAsia="ja-JP"/>
        </w:rPr>
        <w:t xml:space="preserve">and even improvements in academic and economic performance. </w:t>
      </w:r>
      <w:r w:rsidR="00C55223">
        <w:rPr>
          <w:rFonts w:asciiTheme="minorHAnsi" w:hAnsiTheme="minorHAnsi"/>
          <w:noProof w:val="0"/>
          <w:lang w:val="en-US" w:eastAsia="ja-JP"/>
        </w:rPr>
        <w:t>These strong and positive social connections</w:t>
      </w:r>
      <w:r w:rsidR="00026CE3">
        <w:rPr>
          <w:rFonts w:asciiTheme="minorHAnsi" w:hAnsiTheme="minorHAnsi"/>
          <w:noProof w:val="0"/>
          <w:lang w:val="en-US" w:eastAsia="ja-JP"/>
        </w:rPr>
        <w:t xml:space="preserve"> must be</w:t>
      </w:r>
      <w:r w:rsidR="00C55223">
        <w:rPr>
          <w:rFonts w:asciiTheme="minorHAnsi" w:hAnsiTheme="minorHAnsi"/>
          <w:noProof w:val="0"/>
          <w:lang w:val="en-US" w:eastAsia="ja-JP"/>
        </w:rPr>
        <w:t xml:space="preserve"> built in</w:t>
      </w:r>
      <w:r w:rsidR="00026CE3">
        <w:rPr>
          <w:rFonts w:asciiTheme="minorHAnsi" w:hAnsiTheme="minorHAnsi"/>
          <w:noProof w:val="0"/>
          <w:lang w:val="en-US" w:eastAsia="ja-JP"/>
        </w:rPr>
        <w:t xml:space="preserve"> </w:t>
      </w:r>
      <w:proofErr w:type="gramStart"/>
      <w:r w:rsidR="00026CE3">
        <w:rPr>
          <w:rFonts w:asciiTheme="minorHAnsi" w:hAnsiTheme="minorHAnsi"/>
          <w:noProof w:val="0"/>
          <w:lang w:val="en-US" w:eastAsia="ja-JP"/>
        </w:rPr>
        <w:t>families,</w:t>
      </w:r>
      <w:proofErr w:type="gramEnd"/>
      <w:r w:rsidR="00026CE3">
        <w:rPr>
          <w:rFonts w:asciiTheme="minorHAnsi" w:hAnsiTheme="minorHAnsi"/>
          <w:noProof w:val="0"/>
          <w:lang w:val="en-US" w:eastAsia="ja-JP"/>
        </w:rPr>
        <w:t xml:space="preserve"> networks of friends and in schools, workplaces and places of worship – even through connection with pets and therapy animals.</w:t>
      </w:r>
    </w:p>
    <w:p w14:paraId="17468A7F" w14:textId="521C29BE" w:rsidR="00026CE3" w:rsidRDefault="00026CE3" w:rsidP="00026CE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  <w:noProof w:val="0"/>
          <w:lang w:val="en-US" w:eastAsia="ja-JP"/>
        </w:rPr>
      </w:pPr>
      <w:r>
        <w:rPr>
          <w:rFonts w:asciiTheme="minorHAnsi" w:hAnsiTheme="minorHAnsi"/>
          <w:noProof w:val="0"/>
          <w:lang w:val="en-US" w:eastAsia="ja-JP"/>
        </w:rPr>
        <w:t xml:space="preserve">A </w:t>
      </w:r>
      <w:r w:rsidR="000E7E9E">
        <w:rPr>
          <w:rFonts w:asciiTheme="minorHAnsi" w:hAnsiTheme="minorHAnsi"/>
          <w:noProof w:val="0"/>
          <w:lang w:val="en-US" w:eastAsia="ja-JP"/>
        </w:rPr>
        <w:t xml:space="preserve">related strategy is to build community capacity to </w:t>
      </w:r>
      <w:r w:rsidR="000E7E9E" w:rsidRPr="00CD37FF">
        <w:rPr>
          <w:rFonts w:asciiTheme="minorHAnsi" w:hAnsiTheme="minorHAnsi"/>
          <w:noProof w:val="0"/>
          <w:lang w:val="en-US" w:eastAsia="ja-JP"/>
        </w:rPr>
        <w:t xml:space="preserve">participate and act together to improve things; there is a positive and reciprocal relationship between community and individual </w:t>
      </w:r>
      <w:r w:rsidR="00C3786E" w:rsidRPr="00CD37FF">
        <w:rPr>
          <w:rFonts w:asciiTheme="minorHAnsi" w:hAnsiTheme="minorHAnsi"/>
          <w:noProof w:val="0"/>
          <w:lang w:val="en-US" w:eastAsia="ja-JP"/>
        </w:rPr>
        <w:t xml:space="preserve">empowerment and there is good evidence that </w:t>
      </w:r>
      <w:r w:rsidR="00CD37FF" w:rsidRPr="00CD37FF">
        <w:rPr>
          <w:rFonts w:asciiTheme="minorHAnsi" w:hAnsiTheme="minorHAnsi"/>
          <w:noProof w:val="0"/>
          <w:lang w:val="en-US" w:eastAsia="ja-JP"/>
        </w:rPr>
        <w:t xml:space="preserve">empowerment </w:t>
      </w:r>
      <w:r w:rsidR="00CD37FF" w:rsidRPr="00CD37FF">
        <w:rPr>
          <w:rFonts w:asciiTheme="minorHAnsi" w:hAnsiTheme="minorHAnsi"/>
          <w:noProof w:val="0"/>
          <w:color w:val="343434"/>
          <w:lang w:val="en-US" w:eastAsia="ja-JP"/>
        </w:rPr>
        <w:t>has significant health impacts</w:t>
      </w:r>
      <w:r w:rsidR="00C3786E" w:rsidRPr="00CD37FF">
        <w:rPr>
          <w:rFonts w:asciiTheme="minorHAnsi" w:hAnsiTheme="minorHAnsi"/>
          <w:noProof w:val="0"/>
          <w:lang w:val="en-US" w:eastAsia="ja-JP"/>
        </w:rPr>
        <w:t xml:space="preserve">. </w:t>
      </w:r>
      <w:r w:rsidR="000E7E9E" w:rsidRPr="00CD37FF">
        <w:rPr>
          <w:rFonts w:asciiTheme="minorHAnsi" w:hAnsiTheme="minorHAnsi"/>
          <w:noProof w:val="0"/>
          <w:lang w:val="en-US" w:eastAsia="ja-JP"/>
        </w:rPr>
        <w:t xml:space="preserve"> </w:t>
      </w:r>
      <w:r w:rsidR="00C56669" w:rsidRPr="000C0CC9">
        <w:rPr>
          <w:rFonts w:asciiTheme="minorHAnsi" w:hAnsiTheme="minorHAnsi"/>
          <w:noProof w:val="0"/>
          <w:lang w:val="en-US" w:eastAsia="ja-JP"/>
        </w:rPr>
        <w:t>This can include efforts to build a more participatory</w:t>
      </w:r>
      <w:r w:rsidR="00CD37FF" w:rsidRPr="000C0CC9">
        <w:rPr>
          <w:rFonts w:asciiTheme="minorHAnsi" w:hAnsiTheme="minorHAnsi"/>
          <w:noProof w:val="0"/>
          <w:lang w:val="en-US" w:eastAsia="ja-JP"/>
        </w:rPr>
        <w:t xml:space="preserve"> democratic system. </w:t>
      </w:r>
      <w:r w:rsidR="00CD37FF" w:rsidRPr="00CD37FF">
        <w:rPr>
          <w:rFonts w:asciiTheme="minorHAnsi" w:hAnsiTheme="minorHAnsi"/>
          <w:noProof w:val="0"/>
          <w:lang w:val="en-US" w:eastAsia="ja-JP"/>
        </w:rPr>
        <w:t>E</w:t>
      </w:r>
      <w:r w:rsidR="00C56669" w:rsidRPr="00CD37FF">
        <w:rPr>
          <w:rFonts w:asciiTheme="minorHAnsi" w:hAnsiTheme="minorHAnsi"/>
          <w:noProof w:val="0"/>
          <w:lang w:val="en-US" w:eastAsia="ja-JP"/>
        </w:rPr>
        <w:t>vidence from Brazil</w:t>
      </w:r>
      <w:r w:rsidR="00C3786E" w:rsidRPr="00CD37FF">
        <w:rPr>
          <w:rFonts w:asciiTheme="minorHAnsi" w:hAnsiTheme="minorHAnsi"/>
          <w:noProof w:val="0"/>
          <w:lang w:val="en-US" w:eastAsia="ja-JP"/>
        </w:rPr>
        <w:t xml:space="preserve">ian cities </w:t>
      </w:r>
      <w:r w:rsidR="00C3786E" w:rsidRPr="001108C2">
        <w:rPr>
          <w:rFonts w:asciiTheme="minorHAnsi" w:hAnsiTheme="minorHAnsi"/>
          <w:noProof w:val="0"/>
          <w:lang w:val="en-US" w:eastAsia="ja-JP"/>
        </w:rPr>
        <w:t xml:space="preserve">such as Porto </w:t>
      </w:r>
      <w:proofErr w:type="spellStart"/>
      <w:r w:rsidR="00C3786E" w:rsidRPr="001108C2">
        <w:rPr>
          <w:rFonts w:asciiTheme="minorHAnsi" w:hAnsiTheme="minorHAnsi"/>
          <w:noProof w:val="0"/>
          <w:lang w:val="en-US" w:eastAsia="ja-JP"/>
        </w:rPr>
        <w:t>Alegre</w:t>
      </w:r>
      <w:proofErr w:type="spellEnd"/>
      <w:r w:rsidR="00C3786E" w:rsidRPr="001108C2">
        <w:rPr>
          <w:rFonts w:asciiTheme="minorHAnsi" w:hAnsiTheme="minorHAnsi"/>
          <w:noProof w:val="0"/>
          <w:lang w:val="en-US" w:eastAsia="ja-JP"/>
        </w:rPr>
        <w:t xml:space="preserve"> and Belo Horizonte</w:t>
      </w:r>
      <w:r w:rsidR="00C3786E" w:rsidRPr="00CD37FF">
        <w:rPr>
          <w:rFonts w:asciiTheme="minorHAnsi" w:hAnsiTheme="minorHAnsi"/>
          <w:noProof w:val="0"/>
          <w:lang w:val="en-US" w:eastAsia="ja-JP"/>
        </w:rPr>
        <w:t xml:space="preserve"> </w:t>
      </w:r>
      <w:r w:rsidR="00C56669" w:rsidRPr="00CD37FF">
        <w:rPr>
          <w:rFonts w:asciiTheme="minorHAnsi" w:hAnsiTheme="minorHAnsi"/>
          <w:noProof w:val="0"/>
          <w:lang w:val="en-US" w:eastAsia="ja-JP"/>
        </w:rPr>
        <w:t>has li</w:t>
      </w:r>
      <w:r w:rsidR="00CD37FF" w:rsidRPr="00CD37FF">
        <w:rPr>
          <w:rFonts w:asciiTheme="minorHAnsi" w:hAnsiTheme="minorHAnsi"/>
          <w:noProof w:val="0"/>
          <w:lang w:val="en-US" w:eastAsia="ja-JP"/>
        </w:rPr>
        <w:t>n</w:t>
      </w:r>
      <w:r w:rsidR="00C56669" w:rsidRPr="00CD37FF">
        <w:rPr>
          <w:rFonts w:asciiTheme="minorHAnsi" w:hAnsiTheme="minorHAnsi"/>
          <w:noProof w:val="0"/>
          <w:lang w:val="en-US" w:eastAsia="ja-JP"/>
        </w:rPr>
        <w:t>ked participatory budgeting with improve</w:t>
      </w:r>
      <w:r w:rsidR="00C3786E" w:rsidRPr="00CD37FF">
        <w:rPr>
          <w:rFonts w:asciiTheme="minorHAnsi" w:hAnsiTheme="minorHAnsi"/>
          <w:noProof w:val="0"/>
          <w:lang w:val="en-US" w:eastAsia="ja-JP"/>
        </w:rPr>
        <w:t>ments in housing, utilities such as water and sanitation,</w:t>
      </w:r>
      <w:r w:rsidR="00C3786E">
        <w:rPr>
          <w:rFonts w:asciiTheme="minorHAnsi" w:hAnsiTheme="minorHAnsi"/>
          <w:noProof w:val="0"/>
          <w:lang w:val="en-US" w:eastAsia="ja-JP"/>
        </w:rPr>
        <w:t xml:space="preserve"> </w:t>
      </w:r>
      <w:r w:rsidR="00CD37FF">
        <w:rPr>
          <w:rFonts w:asciiTheme="minorHAnsi" w:hAnsiTheme="minorHAnsi"/>
          <w:noProof w:val="0"/>
          <w:lang w:val="en-US" w:eastAsia="ja-JP"/>
        </w:rPr>
        <w:t xml:space="preserve">health </w:t>
      </w:r>
      <w:proofErr w:type="spellStart"/>
      <w:r w:rsidR="00CD37FF">
        <w:rPr>
          <w:rFonts w:asciiTheme="minorHAnsi" w:hAnsiTheme="minorHAnsi"/>
          <w:noProof w:val="0"/>
          <w:lang w:val="en-US" w:eastAsia="ja-JP"/>
        </w:rPr>
        <w:t>centres</w:t>
      </w:r>
      <w:proofErr w:type="spellEnd"/>
      <w:r w:rsidR="00CD37FF">
        <w:rPr>
          <w:rFonts w:asciiTheme="minorHAnsi" w:hAnsiTheme="minorHAnsi"/>
          <w:noProof w:val="0"/>
          <w:lang w:val="en-US" w:eastAsia="ja-JP"/>
        </w:rPr>
        <w:t xml:space="preserve"> and cultural and recreational</w:t>
      </w:r>
      <w:r w:rsidR="00765072">
        <w:rPr>
          <w:rFonts w:asciiTheme="minorHAnsi" w:hAnsiTheme="minorHAnsi"/>
          <w:noProof w:val="0"/>
          <w:lang w:val="en-US" w:eastAsia="ja-JP"/>
        </w:rPr>
        <w:t xml:space="preserve"> facilities, all of which are</w:t>
      </w:r>
      <w:r w:rsidR="00CD37FF">
        <w:rPr>
          <w:rFonts w:asciiTheme="minorHAnsi" w:hAnsiTheme="minorHAnsi"/>
          <w:noProof w:val="0"/>
          <w:lang w:val="en-US" w:eastAsia="ja-JP"/>
        </w:rPr>
        <w:t xml:space="preserve"> themselves determinants of health. </w:t>
      </w:r>
    </w:p>
    <w:p w14:paraId="1353DA66" w14:textId="16C38607" w:rsidR="00E104FD" w:rsidRDefault="00CD37FF" w:rsidP="00026CE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  <w:noProof w:val="0"/>
          <w:lang w:val="en-US" w:eastAsia="ja-JP"/>
        </w:rPr>
      </w:pPr>
      <w:r>
        <w:rPr>
          <w:rFonts w:asciiTheme="minorHAnsi" w:hAnsiTheme="minorHAnsi"/>
          <w:noProof w:val="0"/>
          <w:lang w:val="en-US" w:eastAsia="ja-JP"/>
        </w:rPr>
        <w:t xml:space="preserve">The third social </w:t>
      </w:r>
      <w:r w:rsidR="00F06B87">
        <w:rPr>
          <w:rFonts w:asciiTheme="minorHAnsi" w:hAnsiTheme="minorHAnsi"/>
          <w:noProof w:val="0"/>
          <w:lang w:val="en-US" w:eastAsia="ja-JP"/>
        </w:rPr>
        <w:t>factor - which is related to the first two – is to change the community’s culture and social norms. We have se</w:t>
      </w:r>
      <w:r w:rsidR="001108C2">
        <w:rPr>
          <w:rFonts w:asciiTheme="minorHAnsi" w:hAnsiTheme="minorHAnsi"/>
          <w:noProof w:val="0"/>
          <w:lang w:val="en-US" w:eastAsia="ja-JP"/>
        </w:rPr>
        <w:t xml:space="preserve">en this with respect to smoking and to </w:t>
      </w:r>
      <w:r w:rsidR="00F06B87">
        <w:rPr>
          <w:rFonts w:asciiTheme="minorHAnsi" w:hAnsiTheme="minorHAnsi"/>
          <w:noProof w:val="0"/>
          <w:lang w:val="en-US" w:eastAsia="ja-JP"/>
        </w:rPr>
        <w:t xml:space="preserve">drinking and driving, both of which are now much less socially acceptable than </w:t>
      </w:r>
      <w:r w:rsidR="00E104FD">
        <w:rPr>
          <w:rFonts w:asciiTheme="minorHAnsi" w:hAnsiTheme="minorHAnsi"/>
          <w:noProof w:val="0"/>
          <w:lang w:val="en-US" w:eastAsia="ja-JP"/>
        </w:rPr>
        <w:t xml:space="preserve">they were a few decades ago. </w:t>
      </w:r>
    </w:p>
    <w:p w14:paraId="534F0785" w14:textId="74C96A70" w:rsidR="00CD37FF" w:rsidRPr="00E104FD" w:rsidRDefault="00E104FD" w:rsidP="00E104FD">
      <w:pPr>
        <w:widowControl w:val="0"/>
        <w:autoSpaceDE w:val="0"/>
        <w:autoSpaceDN w:val="0"/>
        <w:adjustRightInd w:val="0"/>
        <w:rPr>
          <w:rFonts w:asciiTheme="minorHAnsi" w:hAnsiTheme="minorHAnsi"/>
          <w:noProof w:val="0"/>
          <w:lang w:val="en-US" w:eastAsia="ja-JP"/>
        </w:rPr>
      </w:pPr>
      <w:r w:rsidRPr="00E104FD">
        <w:rPr>
          <w:rFonts w:asciiTheme="minorHAnsi" w:hAnsiTheme="minorHAnsi"/>
          <w:noProof w:val="0"/>
          <w:lang w:val="en-US" w:eastAsia="ja-JP"/>
        </w:rPr>
        <w:t>No</w:t>
      </w:r>
      <w:r w:rsidR="00F06B87" w:rsidRPr="00E104FD">
        <w:rPr>
          <w:rFonts w:asciiTheme="minorHAnsi" w:hAnsiTheme="minorHAnsi"/>
          <w:noProof w:val="0"/>
          <w:lang w:val="en-US" w:eastAsia="ja-JP"/>
        </w:rPr>
        <w:t>w we see efforts to change the social norms around bullying in school</w:t>
      </w:r>
      <w:r w:rsidRPr="00E104FD">
        <w:rPr>
          <w:rFonts w:asciiTheme="minorHAnsi" w:hAnsiTheme="minorHAnsi"/>
          <w:noProof w:val="0"/>
          <w:lang w:val="en-US" w:eastAsia="ja-JP"/>
        </w:rPr>
        <w:t xml:space="preserve"> and on the </w:t>
      </w:r>
      <w:proofErr w:type="gramStart"/>
      <w:r w:rsidRPr="00E104FD">
        <w:rPr>
          <w:rFonts w:asciiTheme="minorHAnsi" w:hAnsiTheme="minorHAnsi"/>
          <w:noProof w:val="0"/>
          <w:lang w:val="en-US" w:eastAsia="ja-JP"/>
        </w:rPr>
        <w:t>internet</w:t>
      </w:r>
      <w:proofErr w:type="gramEnd"/>
      <w:r w:rsidR="00F06B87" w:rsidRPr="00E104FD">
        <w:rPr>
          <w:rFonts w:asciiTheme="minorHAnsi" w:hAnsiTheme="minorHAnsi"/>
          <w:noProof w:val="0"/>
          <w:lang w:val="en-US" w:eastAsia="ja-JP"/>
        </w:rPr>
        <w:t xml:space="preserve">, </w:t>
      </w:r>
      <w:r w:rsidRPr="00E104FD">
        <w:rPr>
          <w:rFonts w:asciiTheme="minorHAnsi" w:hAnsiTheme="minorHAnsi"/>
          <w:noProof w:val="0"/>
          <w:lang w:val="en-US" w:eastAsia="ja-JP"/>
        </w:rPr>
        <w:t>gender and racial discrimination and harassment in the workplace, domestic violence and other issues that have led to significant mental healt</w:t>
      </w:r>
      <w:r w:rsidR="00765072">
        <w:rPr>
          <w:rFonts w:asciiTheme="minorHAnsi" w:hAnsiTheme="minorHAnsi"/>
          <w:noProof w:val="0"/>
          <w:lang w:val="en-US" w:eastAsia="ja-JP"/>
        </w:rPr>
        <w:t xml:space="preserve">h impacts. The report </w:t>
      </w:r>
      <w:proofErr w:type="gramStart"/>
      <w:r w:rsidR="00765072">
        <w:rPr>
          <w:rFonts w:asciiTheme="minorHAnsi" w:hAnsiTheme="minorHAnsi"/>
          <w:noProof w:val="0"/>
          <w:lang w:val="en-US" w:eastAsia="ja-JP"/>
        </w:rPr>
        <w:t>notes</w:t>
      </w:r>
      <w:proofErr w:type="gramEnd"/>
      <w:r w:rsidRPr="00E104FD">
        <w:rPr>
          <w:rFonts w:asciiTheme="minorHAnsi" w:hAnsiTheme="minorHAnsi"/>
          <w:noProof w:val="0"/>
          <w:lang w:val="en-US" w:eastAsia="ja-JP"/>
        </w:rPr>
        <w:t xml:space="preserve"> “Positive social norms that foster inclusion and respect for all persons can enhance individual self-esteem and wellbeing”.</w:t>
      </w:r>
    </w:p>
    <w:p w14:paraId="3E58FB06" w14:textId="7A9940BA" w:rsidR="002E6C84" w:rsidRDefault="00CF2763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A38B3">
        <w:rPr>
          <w:rFonts w:asciiTheme="minorHAnsi" w:hAnsiTheme="minorHAnsi"/>
        </w:rPr>
        <w:t xml:space="preserve">he physical environment </w:t>
      </w:r>
      <w:r>
        <w:rPr>
          <w:rFonts w:asciiTheme="minorHAnsi" w:hAnsiTheme="minorHAnsi"/>
        </w:rPr>
        <w:t>also</w:t>
      </w:r>
      <w:r w:rsidR="007A38B3">
        <w:rPr>
          <w:rFonts w:asciiTheme="minorHAnsi" w:hAnsiTheme="minorHAnsi"/>
        </w:rPr>
        <w:t xml:space="preserve"> has an impact on mental wellbeing. Unattractive, poorly-maintained neighbourhoods </w:t>
      </w:r>
      <w:r w:rsidR="002E6C84">
        <w:rPr>
          <w:rFonts w:asciiTheme="minorHAnsi" w:hAnsiTheme="minorHAnsi"/>
        </w:rPr>
        <w:t xml:space="preserve">are </w:t>
      </w:r>
      <w:r w:rsidR="0029768F">
        <w:rPr>
          <w:rFonts w:asciiTheme="minorHAnsi" w:hAnsiTheme="minorHAnsi"/>
        </w:rPr>
        <w:t>more comm</w:t>
      </w:r>
      <w:r w:rsidR="007A38B3">
        <w:rPr>
          <w:rFonts w:asciiTheme="minorHAnsi" w:hAnsiTheme="minorHAnsi"/>
        </w:rPr>
        <w:t xml:space="preserve">on in disadvantaged </w:t>
      </w:r>
      <w:r w:rsidR="0029768F">
        <w:rPr>
          <w:rFonts w:asciiTheme="minorHAnsi" w:hAnsiTheme="minorHAnsi"/>
        </w:rPr>
        <w:t>groups</w:t>
      </w:r>
      <w:r w:rsidR="00D63F42">
        <w:rPr>
          <w:rFonts w:asciiTheme="minorHAnsi" w:hAnsiTheme="minorHAnsi"/>
        </w:rPr>
        <w:t xml:space="preserve">. People living there are less likely to have </w:t>
      </w:r>
      <w:r w:rsidR="002E6C84">
        <w:rPr>
          <w:rFonts w:asciiTheme="minorHAnsi" w:hAnsiTheme="minorHAnsi"/>
        </w:rPr>
        <w:t xml:space="preserve">good-looking schools, </w:t>
      </w:r>
      <w:r>
        <w:rPr>
          <w:rFonts w:asciiTheme="minorHAnsi" w:hAnsiTheme="minorHAnsi"/>
        </w:rPr>
        <w:t>good parks near</w:t>
      </w:r>
      <w:r w:rsidR="00D63F42">
        <w:rPr>
          <w:rFonts w:asciiTheme="minorHAnsi" w:hAnsiTheme="minorHAnsi"/>
        </w:rPr>
        <w:t xml:space="preserve">by, shade trees, attractive </w:t>
      </w:r>
      <w:r w:rsidR="005B101C">
        <w:rPr>
          <w:rFonts w:asciiTheme="minorHAnsi" w:hAnsiTheme="minorHAnsi"/>
        </w:rPr>
        <w:t>streetscapes</w:t>
      </w:r>
      <w:r w:rsidR="00D63F42">
        <w:rPr>
          <w:rFonts w:asciiTheme="minorHAnsi" w:hAnsiTheme="minorHAnsi"/>
        </w:rPr>
        <w:t xml:space="preserve"> or </w:t>
      </w:r>
      <w:r w:rsidR="00D63F42">
        <w:rPr>
          <w:rFonts w:asciiTheme="minorHAnsi" w:hAnsiTheme="minorHAnsi"/>
        </w:rPr>
        <w:lastRenderedPageBreak/>
        <w:t xml:space="preserve">public art. </w:t>
      </w:r>
      <w:r>
        <w:rPr>
          <w:rFonts w:asciiTheme="minorHAnsi" w:hAnsiTheme="minorHAnsi"/>
        </w:rPr>
        <w:t>Moreover,</w:t>
      </w:r>
      <w:r w:rsidR="005B101C">
        <w:rPr>
          <w:rFonts w:asciiTheme="minorHAnsi" w:hAnsiTheme="minorHAnsi"/>
        </w:rPr>
        <w:t xml:space="preserve"> </w:t>
      </w:r>
      <w:r w:rsidR="002E6C84">
        <w:rPr>
          <w:rFonts w:asciiTheme="minorHAnsi" w:hAnsiTheme="minorHAnsi"/>
        </w:rPr>
        <w:t xml:space="preserve">access to attractive, safe, walkable neighbourhoods </w:t>
      </w:r>
      <w:r w:rsidR="005B101C">
        <w:rPr>
          <w:rFonts w:asciiTheme="minorHAnsi" w:hAnsiTheme="minorHAnsi"/>
        </w:rPr>
        <w:t xml:space="preserve">and parks facilitates physical activity, which in turn </w:t>
      </w:r>
      <w:r w:rsidR="002E6C84">
        <w:rPr>
          <w:rFonts w:asciiTheme="minorHAnsi" w:hAnsiTheme="minorHAnsi"/>
        </w:rPr>
        <w:t xml:space="preserve">improves mental health. </w:t>
      </w:r>
    </w:p>
    <w:p w14:paraId="4FA9F538" w14:textId="2EC1D32F" w:rsidR="00250E69" w:rsidRDefault="001108C2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F2763">
        <w:rPr>
          <w:rFonts w:asciiTheme="minorHAnsi" w:hAnsiTheme="minorHAnsi"/>
        </w:rPr>
        <w:t>npleasant environments convey the</w:t>
      </w:r>
      <w:r w:rsidR="00541530">
        <w:rPr>
          <w:rFonts w:asciiTheme="minorHAnsi" w:hAnsiTheme="minorHAnsi"/>
        </w:rPr>
        <w:t xml:space="preserve"> m</w:t>
      </w:r>
      <w:r w:rsidR="00CF2763">
        <w:rPr>
          <w:rFonts w:asciiTheme="minorHAnsi" w:hAnsiTheme="minorHAnsi"/>
        </w:rPr>
        <w:t xml:space="preserve">essage that ‘you don’t matter’, </w:t>
      </w:r>
      <w:r w:rsidR="00D63F42">
        <w:rPr>
          <w:rFonts w:asciiTheme="minorHAnsi" w:hAnsiTheme="minorHAnsi"/>
        </w:rPr>
        <w:t xml:space="preserve">which makes </w:t>
      </w:r>
      <w:r w:rsidR="00CF2763">
        <w:rPr>
          <w:rFonts w:asciiTheme="minorHAnsi" w:hAnsiTheme="minorHAnsi"/>
        </w:rPr>
        <w:t>peole</w:t>
      </w:r>
      <w:r w:rsidR="00D63F42">
        <w:rPr>
          <w:rFonts w:asciiTheme="minorHAnsi" w:hAnsiTheme="minorHAnsi"/>
        </w:rPr>
        <w:t xml:space="preserve"> feel neglected and worthless</w:t>
      </w:r>
      <w:r w:rsidR="00CF2763">
        <w:rPr>
          <w:rFonts w:asciiTheme="minorHAnsi" w:hAnsiTheme="minorHAnsi"/>
        </w:rPr>
        <w:t xml:space="preserve">, </w:t>
      </w:r>
      <w:r w:rsidR="00D63F42">
        <w:rPr>
          <w:rFonts w:asciiTheme="minorHAnsi" w:hAnsiTheme="minorHAnsi"/>
        </w:rPr>
        <w:t>less empowered and less able to take action on these issues. Arguably, peo</w:t>
      </w:r>
      <w:r w:rsidR="002E6C84">
        <w:rPr>
          <w:rFonts w:asciiTheme="minorHAnsi" w:hAnsiTheme="minorHAnsi"/>
        </w:rPr>
        <w:t>p</w:t>
      </w:r>
      <w:r w:rsidR="00D63F42">
        <w:rPr>
          <w:rFonts w:asciiTheme="minorHAnsi" w:hAnsiTheme="minorHAnsi"/>
        </w:rPr>
        <w:t xml:space="preserve">le living in such </w:t>
      </w:r>
      <w:r w:rsidR="002E6C84">
        <w:rPr>
          <w:rFonts w:asciiTheme="minorHAnsi" w:hAnsiTheme="minorHAnsi"/>
        </w:rPr>
        <w:t>neighbourhoods ac</w:t>
      </w:r>
      <w:r w:rsidR="00541530">
        <w:rPr>
          <w:rFonts w:asciiTheme="minorHAnsi" w:hAnsiTheme="minorHAnsi"/>
        </w:rPr>
        <w:t>tually need extra investment in</w:t>
      </w:r>
      <w:r w:rsidR="002E6C84">
        <w:rPr>
          <w:rFonts w:asciiTheme="minorHAnsi" w:hAnsiTheme="minorHAnsi"/>
        </w:rPr>
        <w:t xml:space="preserve"> higher quality, b</w:t>
      </w:r>
      <w:r w:rsidR="00541530">
        <w:rPr>
          <w:rFonts w:asciiTheme="minorHAnsi" w:hAnsiTheme="minorHAnsi"/>
        </w:rPr>
        <w:t>etter maintained built environm</w:t>
      </w:r>
      <w:r w:rsidR="002E6C84">
        <w:rPr>
          <w:rFonts w:asciiTheme="minorHAnsi" w:hAnsiTheme="minorHAnsi"/>
        </w:rPr>
        <w:t>ent</w:t>
      </w:r>
      <w:r w:rsidR="00541530">
        <w:rPr>
          <w:rFonts w:asciiTheme="minorHAnsi" w:hAnsiTheme="minorHAnsi"/>
        </w:rPr>
        <w:t xml:space="preserve">s to make up for the deficits in the determinants of mental health that they experience in many facets of their lives. </w:t>
      </w:r>
    </w:p>
    <w:p w14:paraId="46DBC63D" w14:textId="64BF20BB" w:rsidR="002279DE" w:rsidRDefault="000C0CC9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Then there are</w:t>
      </w:r>
      <w:r w:rsidR="00471435">
        <w:rPr>
          <w:rFonts w:asciiTheme="minorHAnsi" w:hAnsiTheme="minorHAnsi"/>
        </w:rPr>
        <w:t xml:space="preserve"> the h</w:t>
      </w:r>
      <w:r>
        <w:rPr>
          <w:rFonts w:asciiTheme="minorHAnsi" w:hAnsiTheme="minorHAnsi"/>
        </w:rPr>
        <w:t>omes we live in.</w:t>
      </w:r>
      <w:r w:rsidR="00471435">
        <w:rPr>
          <w:rFonts w:asciiTheme="minorHAnsi" w:hAnsiTheme="minorHAnsi"/>
        </w:rPr>
        <w:t xml:space="preserve"> Being homeless is of course a major threat to mental wellbeing, but poor housing quality is als</w:t>
      </w:r>
      <w:r w:rsidR="007D4081">
        <w:rPr>
          <w:rFonts w:asciiTheme="minorHAnsi" w:hAnsiTheme="minorHAnsi"/>
        </w:rPr>
        <w:t>o a threat to both mental and phy</w:t>
      </w:r>
      <w:r w:rsidR="00471435">
        <w:rPr>
          <w:rFonts w:asciiTheme="minorHAnsi" w:hAnsiTheme="minorHAnsi"/>
        </w:rPr>
        <w:t>sical health</w:t>
      </w:r>
      <w:r w:rsidR="007D4081">
        <w:rPr>
          <w:rFonts w:asciiTheme="minorHAnsi" w:hAnsiTheme="minorHAnsi"/>
        </w:rPr>
        <w:t xml:space="preserve">, as is insecure tenure. We also need to look at how housing design </w:t>
      </w:r>
      <w:r w:rsidR="00CE5855">
        <w:rPr>
          <w:rFonts w:asciiTheme="minorHAnsi" w:hAnsiTheme="minorHAnsi"/>
        </w:rPr>
        <w:t>supports – or fails to support – social connection</w:t>
      </w:r>
      <w:r w:rsidR="00735869">
        <w:rPr>
          <w:rFonts w:asciiTheme="minorHAnsi" w:hAnsiTheme="minorHAnsi"/>
        </w:rPr>
        <w:t xml:space="preserve">; high-rise buildings are generally worse performers here. </w:t>
      </w:r>
    </w:p>
    <w:p w14:paraId="659D77FF" w14:textId="5CCF90A2" w:rsidR="00735869" w:rsidRPr="002B5903" w:rsidRDefault="00735869" w:rsidP="004525AB">
      <w:pPr>
        <w:widowControl w:val="0"/>
        <w:autoSpaceDE w:val="0"/>
        <w:autoSpaceDN w:val="0"/>
        <w:adjustRightInd w:val="0"/>
        <w:rPr>
          <w:rFonts w:asciiTheme="minorHAnsi" w:hAnsiTheme="minorHAnsi" w:cs="P›5'59ˇ"/>
          <w:noProof w:val="0"/>
          <w:lang w:val="en-US" w:eastAsia="ja-JP"/>
        </w:rPr>
      </w:pPr>
      <w:r w:rsidRPr="002B5903">
        <w:rPr>
          <w:rFonts w:asciiTheme="minorHAnsi" w:hAnsiTheme="minorHAnsi"/>
        </w:rPr>
        <w:t xml:space="preserve">Finally, there is good evidence that </w:t>
      </w:r>
      <w:r w:rsidR="004525AB" w:rsidRPr="002B5903">
        <w:rPr>
          <w:rFonts w:asciiTheme="minorHAnsi" w:hAnsiTheme="minorHAnsi"/>
        </w:rPr>
        <w:t>“</w:t>
      </w:r>
      <w:r w:rsidR="004525AB" w:rsidRPr="002B5903">
        <w:rPr>
          <w:rFonts w:asciiTheme="minorHAnsi" w:hAnsiTheme="minorHAnsi" w:cs="P›5'59ˇ"/>
          <w:noProof w:val="0"/>
          <w:lang w:val="en-US" w:eastAsia="ja-JP"/>
        </w:rPr>
        <w:t>music, dance, and all forms of artwork foster mental wellbeing”</w:t>
      </w:r>
      <w:r w:rsidR="0086673E" w:rsidRPr="002B5903">
        <w:rPr>
          <w:rFonts w:asciiTheme="minorHAnsi" w:hAnsiTheme="minorHAnsi" w:cs="P›5'59ˇ"/>
          <w:noProof w:val="0"/>
          <w:lang w:val="en-US" w:eastAsia="ja-JP"/>
        </w:rPr>
        <w:t>, as well</w:t>
      </w:r>
      <w:r w:rsidR="002B5903" w:rsidRPr="002B5903">
        <w:rPr>
          <w:rFonts w:asciiTheme="minorHAnsi" w:hAnsiTheme="minorHAnsi" w:cs="P›5'59ˇ"/>
          <w:noProof w:val="0"/>
          <w:lang w:val="en-US" w:eastAsia="ja-JP"/>
        </w:rPr>
        <w:t xml:space="preserve"> </w:t>
      </w:r>
      <w:r w:rsidR="0086673E" w:rsidRPr="002B5903">
        <w:rPr>
          <w:rFonts w:asciiTheme="minorHAnsi" w:hAnsiTheme="minorHAnsi" w:cs="P›5'59ˇ"/>
          <w:noProof w:val="0"/>
          <w:lang w:val="en-US" w:eastAsia="ja-JP"/>
        </w:rPr>
        <w:t xml:space="preserve">as </w:t>
      </w:r>
      <w:r w:rsidR="000C0CC9">
        <w:rPr>
          <w:rFonts w:asciiTheme="minorHAnsi" w:hAnsiTheme="minorHAnsi" w:cs="P›5'59ˇ"/>
          <w:noProof w:val="0"/>
          <w:lang w:val="en-US" w:eastAsia="ja-JP"/>
        </w:rPr>
        <w:t>community solidarity; t</w:t>
      </w:r>
      <w:r w:rsidR="0086673E" w:rsidRPr="002B5903">
        <w:rPr>
          <w:rFonts w:asciiTheme="minorHAnsi" w:hAnsiTheme="minorHAnsi" w:cs="P›5'59ˇ"/>
          <w:noProof w:val="0"/>
          <w:lang w:val="en-US" w:eastAsia="ja-JP"/>
        </w:rPr>
        <w:t xml:space="preserve">he report suggests ensuring that people have access to </w:t>
      </w:r>
      <w:r w:rsidR="002B5903" w:rsidRPr="002B5903">
        <w:rPr>
          <w:rFonts w:asciiTheme="minorHAnsi" w:hAnsiTheme="minorHAnsi" w:cs="P›5'59ˇ"/>
          <w:noProof w:val="0"/>
          <w:lang w:val="en-US" w:eastAsia="ja-JP"/>
        </w:rPr>
        <w:t xml:space="preserve">the spaces and resources needed for artistic expression. </w:t>
      </w:r>
    </w:p>
    <w:p w14:paraId="4631397D" w14:textId="361A5250" w:rsidR="00250E69" w:rsidRPr="00C33983" w:rsidRDefault="002A1335" w:rsidP="00026CE3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Like Rome, mentally healthy communities cannot be built in a day – but they can be built. </w:t>
      </w:r>
    </w:p>
    <w:p w14:paraId="69774993" w14:textId="77777777" w:rsidR="00C33983" w:rsidRPr="00C33983" w:rsidRDefault="00C33983" w:rsidP="00026CE3">
      <w:pPr>
        <w:spacing w:before="120" w:after="120"/>
        <w:ind w:left="720"/>
        <w:jc w:val="right"/>
        <w:rPr>
          <w:rFonts w:asciiTheme="minorHAnsi" w:hAnsiTheme="minorHAnsi"/>
          <w:b/>
          <w:i/>
        </w:rPr>
      </w:pPr>
      <w:r w:rsidRPr="00C33983">
        <w:rPr>
          <w:rFonts w:asciiTheme="minorHAnsi" w:hAnsiTheme="minorHAnsi" w:cs="Lucida Grande"/>
          <w:b/>
          <w:i/>
          <w:color w:val="000000"/>
        </w:rPr>
        <w:t xml:space="preserve">© </w:t>
      </w:r>
      <w:r w:rsidRPr="00C33983">
        <w:rPr>
          <w:rFonts w:asciiTheme="minorHAnsi" w:hAnsiTheme="minorHAnsi"/>
          <w:b/>
          <w:i/>
        </w:rPr>
        <w:t>Trevor Hancock, 2017</w:t>
      </w:r>
    </w:p>
    <w:p w14:paraId="204E6C17" w14:textId="77777777" w:rsidR="00C33983" w:rsidRPr="00C33983" w:rsidRDefault="00C33983" w:rsidP="00026CE3">
      <w:pPr>
        <w:spacing w:before="120" w:after="120"/>
        <w:rPr>
          <w:rFonts w:asciiTheme="minorHAnsi" w:hAnsiTheme="minorHAnsi"/>
        </w:rPr>
      </w:pPr>
    </w:p>
    <w:sectPr w:rsidR="00C33983" w:rsidRPr="00C33983" w:rsidSect="00083C7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›5'59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6FD5"/>
    <w:multiLevelType w:val="hybridMultilevel"/>
    <w:tmpl w:val="B41AD434"/>
    <w:lvl w:ilvl="0" w:tplc="460C9E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3"/>
    <w:rsid w:val="00002825"/>
    <w:rsid w:val="00026CE3"/>
    <w:rsid w:val="00050EFF"/>
    <w:rsid w:val="00083C76"/>
    <w:rsid w:val="000C0CC9"/>
    <w:rsid w:val="000E7E9E"/>
    <w:rsid w:val="001108C2"/>
    <w:rsid w:val="001616E1"/>
    <w:rsid w:val="002279DE"/>
    <w:rsid w:val="00250E69"/>
    <w:rsid w:val="00271BF5"/>
    <w:rsid w:val="0029768F"/>
    <w:rsid w:val="002A1335"/>
    <w:rsid w:val="002B5903"/>
    <w:rsid w:val="002E6C84"/>
    <w:rsid w:val="00405523"/>
    <w:rsid w:val="004525AB"/>
    <w:rsid w:val="00471435"/>
    <w:rsid w:val="004A091D"/>
    <w:rsid w:val="004C6B10"/>
    <w:rsid w:val="00541530"/>
    <w:rsid w:val="00544FBB"/>
    <w:rsid w:val="005B101C"/>
    <w:rsid w:val="00727705"/>
    <w:rsid w:val="00727B16"/>
    <w:rsid w:val="00735869"/>
    <w:rsid w:val="00765072"/>
    <w:rsid w:val="007A38B3"/>
    <w:rsid w:val="007D4081"/>
    <w:rsid w:val="007D4840"/>
    <w:rsid w:val="0086673E"/>
    <w:rsid w:val="008B25D4"/>
    <w:rsid w:val="00981062"/>
    <w:rsid w:val="00AA5855"/>
    <w:rsid w:val="00B349C8"/>
    <w:rsid w:val="00C27B54"/>
    <w:rsid w:val="00C33983"/>
    <w:rsid w:val="00C3786E"/>
    <w:rsid w:val="00C55223"/>
    <w:rsid w:val="00C56669"/>
    <w:rsid w:val="00CD37FF"/>
    <w:rsid w:val="00CE5855"/>
    <w:rsid w:val="00CF2763"/>
    <w:rsid w:val="00D63F42"/>
    <w:rsid w:val="00D810D4"/>
    <w:rsid w:val="00DD77BA"/>
    <w:rsid w:val="00E104FD"/>
    <w:rsid w:val="00E62DA9"/>
    <w:rsid w:val="00F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94D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3"/>
    <w:rPr>
      <w:noProof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vorFran">
    <w:name w:val="Trevor &amp; Fran"/>
    <w:basedOn w:val="Normal"/>
    <w:rsid w:val="00DC2F5C"/>
    <w:pPr>
      <w:spacing w:before="120" w:after="120"/>
    </w:pPr>
    <w:rPr>
      <w:rFonts w:ascii="Comic Sans MS" w:hAnsi="Comic Sans MS"/>
      <w:sz w:val="22"/>
    </w:rPr>
  </w:style>
  <w:style w:type="paragraph" w:customStyle="1" w:styleId="THCalibri">
    <w:name w:val="TH Calibri"/>
    <w:basedOn w:val="TrevorFran"/>
    <w:autoRedefine/>
    <w:qFormat/>
    <w:rsid w:val="00B349C8"/>
    <w:rPr>
      <w:rFonts w:asciiTheme="majorHAnsi" w:hAnsiTheme="majorHAnsi"/>
    </w:rPr>
  </w:style>
  <w:style w:type="paragraph" w:customStyle="1" w:styleId="THCambria">
    <w:name w:val="TH Cambria"/>
    <w:basedOn w:val="THCalibri"/>
    <w:next w:val="Normal"/>
    <w:autoRedefine/>
    <w:qFormat/>
    <w:rsid w:val="00C27B54"/>
    <w:rPr>
      <w:rFonts w:asciiTheme="minorHAnsi" w:hAnsiTheme="minorHAnsi"/>
    </w:rPr>
  </w:style>
  <w:style w:type="paragraph" w:customStyle="1" w:styleId="Style1">
    <w:name w:val="Style1"/>
    <w:basedOn w:val="THCambria"/>
    <w:next w:val="THCambria"/>
    <w:autoRedefine/>
    <w:qFormat/>
    <w:rsid w:val="00C27B54"/>
  </w:style>
  <w:style w:type="paragraph" w:customStyle="1" w:styleId="THCambria2">
    <w:name w:val="TH Cambria 2"/>
    <w:basedOn w:val="THCambria"/>
    <w:next w:val="THCambria"/>
    <w:autoRedefine/>
    <w:qFormat/>
    <w:rsid w:val="00C27B54"/>
    <w:rPr>
      <w:sz w:val="24"/>
    </w:rPr>
  </w:style>
  <w:style w:type="paragraph" w:styleId="ListParagraph">
    <w:name w:val="List Paragraph"/>
    <w:basedOn w:val="Normal"/>
    <w:uiPriority w:val="34"/>
    <w:qFormat/>
    <w:rsid w:val="0005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3"/>
    <w:rPr>
      <w:noProof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vorFran">
    <w:name w:val="Trevor &amp; Fran"/>
    <w:basedOn w:val="Normal"/>
    <w:rsid w:val="00DC2F5C"/>
    <w:pPr>
      <w:spacing w:before="120" w:after="120"/>
    </w:pPr>
    <w:rPr>
      <w:rFonts w:ascii="Comic Sans MS" w:hAnsi="Comic Sans MS"/>
      <w:sz w:val="22"/>
    </w:rPr>
  </w:style>
  <w:style w:type="paragraph" w:customStyle="1" w:styleId="THCalibri">
    <w:name w:val="TH Calibri"/>
    <w:basedOn w:val="TrevorFran"/>
    <w:autoRedefine/>
    <w:qFormat/>
    <w:rsid w:val="00B349C8"/>
    <w:rPr>
      <w:rFonts w:asciiTheme="majorHAnsi" w:hAnsiTheme="majorHAnsi"/>
    </w:rPr>
  </w:style>
  <w:style w:type="paragraph" w:customStyle="1" w:styleId="THCambria">
    <w:name w:val="TH Cambria"/>
    <w:basedOn w:val="THCalibri"/>
    <w:next w:val="Normal"/>
    <w:autoRedefine/>
    <w:qFormat/>
    <w:rsid w:val="00C27B54"/>
    <w:rPr>
      <w:rFonts w:asciiTheme="minorHAnsi" w:hAnsiTheme="minorHAnsi"/>
    </w:rPr>
  </w:style>
  <w:style w:type="paragraph" w:customStyle="1" w:styleId="Style1">
    <w:name w:val="Style1"/>
    <w:basedOn w:val="THCambria"/>
    <w:next w:val="THCambria"/>
    <w:autoRedefine/>
    <w:qFormat/>
    <w:rsid w:val="00C27B54"/>
  </w:style>
  <w:style w:type="paragraph" w:customStyle="1" w:styleId="THCambria2">
    <w:name w:val="TH Cambria 2"/>
    <w:basedOn w:val="THCambria"/>
    <w:next w:val="THCambria"/>
    <w:autoRedefine/>
    <w:qFormat/>
    <w:rsid w:val="00C27B54"/>
    <w:rPr>
      <w:sz w:val="24"/>
    </w:rPr>
  </w:style>
  <w:style w:type="paragraph" w:styleId="ListParagraph">
    <w:name w:val="List Paragraph"/>
    <w:basedOn w:val="Normal"/>
    <w:uiPriority w:val="34"/>
    <w:qFormat/>
    <w:rsid w:val="0005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698</Words>
  <Characters>3985</Characters>
  <Application>Microsoft Macintosh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Hancock</dc:creator>
  <cp:keywords/>
  <dc:description/>
  <cp:lastModifiedBy>Trevor Hancock</cp:lastModifiedBy>
  <cp:revision>6</cp:revision>
  <cp:lastPrinted>2017-10-02T22:18:00Z</cp:lastPrinted>
  <dcterms:created xsi:type="dcterms:W3CDTF">2017-10-02T02:19:00Z</dcterms:created>
  <dcterms:modified xsi:type="dcterms:W3CDTF">2017-10-02T23:06:00Z</dcterms:modified>
</cp:coreProperties>
</file>