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A0450" w14:textId="3FB1D5A5" w:rsidR="001E7A5D" w:rsidRPr="006406D1" w:rsidRDefault="00EA7C8A" w:rsidP="002A5B40">
      <w:pPr>
        <w:spacing w:line="240" w:lineRule="auto"/>
        <w:rPr>
          <w:b/>
          <w:bCs/>
        </w:rPr>
      </w:pPr>
      <w:bookmarkStart w:id="0" w:name="_GoBack"/>
      <w:bookmarkEnd w:id="0"/>
      <w:r w:rsidRPr="006406D1">
        <w:rPr>
          <w:b/>
          <w:bCs/>
        </w:rPr>
        <w:t>2-METHOXYETHANOL</w:t>
      </w:r>
      <w:r w:rsidR="002A5B40">
        <w:rPr>
          <w:b/>
          <w:bCs/>
        </w:rPr>
        <w:t>(2-ME)</w:t>
      </w:r>
      <w:r w:rsidRPr="006406D1">
        <w:rPr>
          <w:b/>
          <w:bCs/>
        </w:rPr>
        <w:t>, ANHYDROUS, 99.8%</w:t>
      </w:r>
    </w:p>
    <w:p w14:paraId="5F93DEF8" w14:textId="223960F6" w:rsidR="00EA7C8A" w:rsidRDefault="00EA7C8A" w:rsidP="002A5B40">
      <w:pPr>
        <w:spacing w:line="240" w:lineRule="auto"/>
      </w:pPr>
    </w:p>
    <w:p w14:paraId="7B5A84EC" w14:textId="5DFDD9C4" w:rsidR="00EA7C8A" w:rsidRDefault="00EA7C8A" w:rsidP="002A5B40">
      <w:pPr>
        <w:spacing w:line="240" w:lineRule="auto"/>
      </w:pPr>
      <w:r w:rsidRPr="00EA7C8A">
        <w:t>2-METHOXYETHANOL</w:t>
      </w:r>
      <w:r>
        <w:t>(</w:t>
      </w:r>
      <w:r w:rsidRPr="00EA7C8A">
        <w:t>ANHYDROUS, 99.8%</w:t>
      </w:r>
      <w:r>
        <w:t>) is used to be</w:t>
      </w:r>
      <w:r w:rsidR="00CA013F">
        <w:t xml:space="preserve"> solvent for</w:t>
      </w:r>
      <w:r>
        <w:t xml:space="preserve"> inorganic hydroxide </w:t>
      </w:r>
      <w:r w:rsidR="00CA013F">
        <w:t>substance</w:t>
      </w:r>
    </w:p>
    <w:p w14:paraId="0E497E8F" w14:textId="5AAA4B92" w:rsidR="00EA7C8A" w:rsidRDefault="00EA7C8A" w:rsidP="002A5B40">
      <w:pPr>
        <w:spacing w:line="240" w:lineRule="auto"/>
      </w:pPr>
    </w:p>
    <w:p w14:paraId="3AE4E6B8" w14:textId="77777777" w:rsidR="00EA7C8A" w:rsidRPr="006406D1" w:rsidRDefault="00EA7C8A" w:rsidP="002A5B40">
      <w:pPr>
        <w:spacing w:line="240" w:lineRule="auto"/>
        <w:rPr>
          <w:b/>
          <w:bCs/>
        </w:rPr>
      </w:pPr>
      <w:r w:rsidRPr="006406D1">
        <w:rPr>
          <w:b/>
          <w:bCs/>
        </w:rPr>
        <w:t>IMPORTANT NOTE</w:t>
      </w:r>
    </w:p>
    <w:p w14:paraId="187DD85F" w14:textId="4B31A21B" w:rsidR="00EA7C8A" w:rsidRPr="006406D1" w:rsidRDefault="00EA7C8A" w:rsidP="002A5B40">
      <w:pPr>
        <w:spacing w:line="240" w:lineRule="auto"/>
        <w:rPr>
          <w:b/>
          <w:bCs/>
        </w:rPr>
      </w:pPr>
      <w:r w:rsidRPr="006406D1">
        <w:rPr>
          <w:b/>
          <w:bCs/>
        </w:rPr>
        <w:t xml:space="preserve"> Don’t touch the substance. When peeling off the gloves, avoid skin touch with substance. Avoid inhalation and ingestion. Wash your hands thoroughly after you are done.</w:t>
      </w:r>
    </w:p>
    <w:p w14:paraId="13A98D87" w14:textId="6248EC27" w:rsidR="00EA7C8A" w:rsidRDefault="00EA7C8A" w:rsidP="002A5B40">
      <w:pPr>
        <w:spacing w:line="240" w:lineRule="auto"/>
      </w:pPr>
    </w:p>
    <w:p w14:paraId="73505074" w14:textId="77777777" w:rsidR="00EA7C8A" w:rsidRPr="006406D1" w:rsidRDefault="00EA7C8A" w:rsidP="002A5B40">
      <w:pPr>
        <w:spacing w:line="240" w:lineRule="auto"/>
        <w:rPr>
          <w:b/>
          <w:bCs/>
        </w:rPr>
      </w:pPr>
      <w:r w:rsidRPr="006406D1">
        <w:rPr>
          <w:b/>
          <w:bCs/>
        </w:rPr>
        <w:t>Storage</w:t>
      </w:r>
    </w:p>
    <w:p w14:paraId="2D6B599B" w14:textId="63700DFF" w:rsidR="00EA7C8A" w:rsidRDefault="00EA7C8A" w:rsidP="002A5B40">
      <w:pPr>
        <w:spacing w:line="240" w:lineRule="auto"/>
      </w:pPr>
      <w:r>
        <w:t>Keep container tightly closed in a dry and well-ventilated place. Containers which are opened must be carefully resealed and kept upright to prevent leakage.</w:t>
      </w:r>
      <w:r w:rsidR="006406D1">
        <w:t xml:space="preserve"> </w:t>
      </w:r>
      <w:r w:rsidR="006406D1" w:rsidRPr="006406D1">
        <w:t>Stable under recommended storage conditions.</w:t>
      </w:r>
      <w:r w:rsidR="006406D1">
        <w:t xml:space="preserve"> Conditions to avoid to heat, flames and sparks. </w:t>
      </w:r>
    </w:p>
    <w:p w14:paraId="497A893D" w14:textId="77777777" w:rsidR="00EA7C8A" w:rsidRDefault="00EA7C8A" w:rsidP="002A5B40">
      <w:pPr>
        <w:spacing w:line="240" w:lineRule="auto"/>
      </w:pPr>
    </w:p>
    <w:p w14:paraId="77381B4A" w14:textId="3E7BD347" w:rsidR="006406D1" w:rsidRDefault="006406D1" w:rsidP="002A5B40">
      <w:pPr>
        <w:spacing w:line="240" w:lineRule="auto"/>
      </w:pPr>
    </w:p>
    <w:p w14:paraId="2F652C20" w14:textId="0CE2CD15" w:rsidR="006406D1" w:rsidRPr="006406D1" w:rsidRDefault="006406D1" w:rsidP="002A5B40">
      <w:pPr>
        <w:spacing w:line="240" w:lineRule="auto"/>
        <w:rPr>
          <w:b/>
          <w:bCs/>
        </w:rPr>
      </w:pPr>
      <w:r w:rsidRPr="006406D1">
        <w:rPr>
          <w:b/>
          <w:bCs/>
        </w:rPr>
        <w:t>Standard Operating Procedure (SOP)</w:t>
      </w:r>
    </w:p>
    <w:p w14:paraId="1E56A80E" w14:textId="23753AE5" w:rsidR="002B3029" w:rsidRPr="002B3029" w:rsidRDefault="002B3029" w:rsidP="002A5B40">
      <w:pPr>
        <w:spacing w:line="240" w:lineRule="auto"/>
        <w:rPr>
          <w:lang w:val="en-CA"/>
        </w:rPr>
      </w:pPr>
      <w:r w:rsidRPr="002B3029">
        <w:rPr>
          <w:lang w:val="en-CA"/>
        </w:rPr>
        <w:t>1-</w:t>
      </w:r>
      <w:r w:rsidRPr="002B3029">
        <w:rPr>
          <w:lang w:val="en-CA"/>
        </w:rPr>
        <w:tab/>
      </w:r>
      <w:r w:rsidR="00AD7E31">
        <w:rPr>
          <w:lang w:val="en-CA"/>
        </w:rPr>
        <w:t>You must w</w:t>
      </w:r>
      <w:r w:rsidRPr="002B3029">
        <w:rPr>
          <w:lang w:val="en-CA"/>
        </w:rPr>
        <w:t xml:space="preserve">ear proper PPE </w:t>
      </w:r>
      <w:r w:rsidR="002A5B40">
        <w:rPr>
          <w:lang w:val="en-CA"/>
        </w:rPr>
        <w:t xml:space="preserve">such as </w:t>
      </w:r>
      <w:r w:rsidRPr="002B3029">
        <w:rPr>
          <w:lang w:val="en-CA"/>
        </w:rPr>
        <w:t xml:space="preserve">face shield, safety goggles, nitrile gloves and </w:t>
      </w:r>
      <w:r w:rsidR="002A5B40" w:rsidRPr="002B3029">
        <w:rPr>
          <w:lang w:val="en-CA"/>
        </w:rPr>
        <w:t>flame-resistant</w:t>
      </w:r>
      <w:r w:rsidRPr="002B3029">
        <w:rPr>
          <w:lang w:val="en-CA"/>
        </w:rPr>
        <w:t xml:space="preserve"> lab coat preferably made of antistatic material.</w:t>
      </w:r>
    </w:p>
    <w:p w14:paraId="45E229BA" w14:textId="047A2215" w:rsidR="002B3029" w:rsidRPr="002B3029" w:rsidRDefault="002B3029" w:rsidP="002A5B40">
      <w:pPr>
        <w:spacing w:line="240" w:lineRule="auto"/>
        <w:rPr>
          <w:lang w:val="en-CA"/>
        </w:rPr>
      </w:pPr>
      <w:r w:rsidRPr="002B3029">
        <w:rPr>
          <w:lang w:val="en-CA"/>
        </w:rPr>
        <w:t>2-</w:t>
      </w:r>
      <w:r w:rsidRPr="002B3029">
        <w:rPr>
          <w:lang w:val="en-CA"/>
        </w:rPr>
        <w:tab/>
        <w:t xml:space="preserve">The solvent (2-Methoxyethanol) will be </w:t>
      </w:r>
      <w:r>
        <w:rPr>
          <w:lang w:val="en-CA"/>
        </w:rPr>
        <w:t>obtain by syringe needle through rubber cap and</w:t>
      </w:r>
      <w:r w:rsidR="001D53C3">
        <w:rPr>
          <w:lang w:val="en-CA"/>
        </w:rPr>
        <w:t xml:space="preserve"> then </w:t>
      </w:r>
      <w:r w:rsidRPr="002B3029">
        <w:rPr>
          <w:lang w:val="en-CA"/>
        </w:rPr>
        <w:t>tight</w:t>
      </w:r>
      <w:r w:rsidR="001D53C3">
        <w:rPr>
          <w:lang w:val="en-CA"/>
        </w:rPr>
        <w:t xml:space="preserve"> the</w:t>
      </w:r>
      <w:r w:rsidRPr="002B3029">
        <w:rPr>
          <w:lang w:val="en-CA"/>
        </w:rPr>
        <w:t xml:space="preserve"> caps. The transfer should be done under fume hood with proper protective equipment (PPE) such as googles, face shield, nitrile gloves.</w:t>
      </w:r>
    </w:p>
    <w:p w14:paraId="106795B9" w14:textId="7973B4FF" w:rsidR="002B3029" w:rsidRPr="002B3029" w:rsidRDefault="001D53C3" w:rsidP="002A5B40">
      <w:pPr>
        <w:spacing w:line="240" w:lineRule="auto"/>
        <w:rPr>
          <w:lang w:val="en-CA"/>
        </w:rPr>
      </w:pPr>
      <w:r>
        <w:rPr>
          <w:lang w:val="en-CA"/>
        </w:rPr>
        <w:t>3</w:t>
      </w:r>
      <w:r w:rsidR="002B3029" w:rsidRPr="002B3029">
        <w:rPr>
          <w:lang w:val="en-CA"/>
        </w:rPr>
        <w:t>-</w:t>
      </w:r>
      <w:r w:rsidR="002B3029" w:rsidRPr="002B3029">
        <w:rPr>
          <w:lang w:val="en-CA"/>
        </w:rPr>
        <w:tab/>
      </w:r>
      <w:r w:rsidRPr="001D53C3">
        <w:rPr>
          <w:lang w:val="en-CA"/>
        </w:rPr>
        <w:t>After work</w:t>
      </w:r>
      <w:r w:rsidR="002A5B40">
        <w:rPr>
          <w:lang w:val="en-CA"/>
        </w:rPr>
        <w:t>s</w:t>
      </w:r>
      <w:r w:rsidRPr="001D53C3">
        <w:rPr>
          <w:lang w:val="en-CA"/>
        </w:rPr>
        <w:t>, waste of 2-Methoxyethanol to transfer to designated waste disposal container.</w:t>
      </w:r>
      <w:r w:rsidR="002B3029" w:rsidRPr="002B3029">
        <w:rPr>
          <w:lang w:val="en-CA"/>
        </w:rPr>
        <w:t xml:space="preserve"> </w:t>
      </w:r>
      <w:r>
        <w:rPr>
          <w:lang w:val="en-CA"/>
        </w:rPr>
        <w:t>In case, avoid the situation to</w:t>
      </w:r>
      <w:r w:rsidR="002B3029" w:rsidRPr="002B3029">
        <w:rPr>
          <w:lang w:val="en-CA"/>
        </w:rPr>
        <w:t xml:space="preserve"> mix it with other solvent</w:t>
      </w:r>
      <w:r w:rsidR="002B3029">
        <w:rPr>
          <w:lang w:val="en-CA"/>
        </w:rPr>
        <w:t xml:space="preserve">s such as </w:t>
      </w:r>
      <w:r w:rsidR="002B3029">
        <w:t xml:space="preserve">strong oxidizing agents. Also used syringe and filter should eject all residue amount to waste container then dispose </w:t>
      </w:r>
      <w:r w:rsidR="00721398">
        <w:t>in accordance with the G2N syringe usage SOP.</w:t>
      </w:r>
      <w:r w:rsidR="00AD7E31">
        <w:t xml:space="preserve">  </w:t>
      </w:r>
      <w:r w:rsidR="00AD7E31" w:rsidRPr="00CA013F">
        <w:rPr>
          <w:bdr w:val="single" w:sz="4" w:space="0" w:color="auto"/>
        </w:rPr>
        <w:t>REVIEW THE “SOP FOR SYRINGES DOCUMENT”</w:t>
      </w:r>
    </w:p>
    <w:sectPr w:rsidR="002B3029" w:rsidRPr="002B302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B6156" w14:textId="77777777" w:rsidR="00590DD9" w:rsidRDefault="00590DD9" w:rsidP="000B4C2D">
      <w:pPr>
        <w:spacing w:after="0" w:line="240" w:lineRule="auto"/>
      </w:pPr>
      <w:r>
        <w:separator/>
      </w:r>
    </w:p>
  </w:endnote>
  <w:endnote w:type="continuationSeparator" w:id="0">
    <w:p w14:paraId="2B974268" w14:textId="77777777" w:rsidR="00590DD9" w:rsidRDefault="00590DD9" w:rsidP="000B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640A" w14:textId="77777777" w:rsidR="00590DD9" w:rsidRDefault="00590DD9" w:rsidP="000B4C2D">
      <w:pPr>
        <w:spacing w:after="0" w:line="240" w:lineRule="auto"/>
      </w:pPr>
      <w:r>
        <w:separator/>
      </w:r>
    </w:p>
  </w:footnote>
  <w:footnote w:type="continuationSeparator" w:id="0">
    <w:p w14:paraId="3C6A1F24" w14:textId="77777777" w:rsidR="00590DD9" w:rsidRDefault="00590DD9" w:rsidP="000B4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04"/>
    <w:rsid w:val="000B4C2D"/>
    <w:rsid w:val="001166B7"/>
    <w:rsid w:val="001A5A17"/>
    <w:rsid w:val="001D53C3"/>
    <w:rsid w:val="001E7A5D"/>
    <w:rsid w:val="002A5B40"/>
    <w:rsid w:val="002B3029"/>
    <w:rsid w:val="004D69E1"/>
    <w:rsid w:val="00590DD9"/>
    <w:rsid w:val="00635F04"/>
    <w:rsid w:val="006406D1"/>
    <w:rsid w:val="00721398"/>
    <w:rsid w:val="007759EF"/>
    <w:rsid w:val="009B1C8A"/>
    <w:rsid w:val="00A16BB9"/>
    <w:rsid w:val="00AD7E31"/>
    <w:rsid w:val="00AE3A5E"/>
    <w:rsid w:val="00CA013F"/>
    <w:rsid w:val="00E532B3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36E92"/>
  <w15:chartTrackingRefBased/>
  <w15:docId w15:val="{CEA43B0C-D380-4489-A99E-6EF6E3E0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1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3F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01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3F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4C2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4C2D"/>
  </w:style>
  <w:style w:type="paragraph" w:styleId="Footer">
    <w:name w:val="footer"/>
    <w:basedOn w:val="Normal"/>
    <w:link w:val="FooterChar"/>
    <w:uiPriority w:val="99"/>
    <w:unhideWhenUsed/>
    <w:rsid w:val="000B4C2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4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Won-Tae Park</dc:creator>
  <cp:keywords/>
  <dc:description/>
  <cp:lastModifiedBy>Richard Barber</cp:lastModifiedBy>
  <cp:revision>2</cp:revision>
  <dcterms:created xsi:type="dcterms:W3CDTF">2020-03-27T18:32:00Z</dcterms:created>
  <dcterms:modified xsi:type="dcterms:W3CDTF">2020-03-27T18:32:00Z</dcterms:modified>
</cp:coreProperties>
</file>