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15" w:rsidRDefault="00707E4F" w:rsidP="00007728">
      <w:pPr>
        <w:pStyle w:val="Title"/>
      </w:pPr>
      <w:r>
        <w:t xml:space="preserve">University of Waterloo </w:t>
      </w:r>
      <w:r w:rsidR="0047575A" w:rsidRPr="0047575A">
        <w:t>Library Space Revitalization</w:t>
      </w:r>
      <w:r w:rsidR="00774915">
        <w:t>:</w:t>
      </w:r>
      <w:r w:rsidR="0047575A" w:rsidRPr="0047575A">
        <w:t xml:space="preserve"> Enabling Student Success</w:t>
      </w:r>
      <w:r w:rsidR="0047575A">
        <w:t xml:space="preserve"> &amp; </w:t>
      </w:r>
      <w:r w:rsidR="00007728">
        <w:t>New Spaces for New Times</w:t>
      </w:r>
    </w:p>
    <w:p w:rsidR="00774915" w:rsidRDefault="00774915" w:rsidP="00007728">
      <w:pPr>
        <w:pStyle w:val="Title"/>
      </w:pPr>
    </w:p>
    <w:p w:rsidR="00007728" w:rsidRDefault="00774915" w:rsidP="00007728">
      <w:pPr>
        <w:pStyle w:val="Title"/>
      </w:pPr>
      <w:r>
        <w:t xml:space="preserve">Phase I: </w:t>
      </w:r>
      <w:r w:rsidR="00707E4F">
        <w:t>Dana Porter 3</w:t>
      </w:r>
      <w:r w:rsidR="00707E4F" w:rsidRPr="00707E4F">
        <w:rPr>
          <w:vertAlign w:val="superscript"/>
        </w:rPr>
        <w:t>rd</w:t>
      </w:r>
      <w:r w:rsidR="00707E4F">
        <w:t xml:space="preserve"> &amp; 5</w:t>
      </w:r>
      <w:r w:rsidR="00707E4F" w:rsidRPr="00707E4F">
        <w:rPr>
          <w:vertAlign w:val="superscript"/>
        </w:rPr>
        <w:t>th</w:t>
      </w:r>
      <w:r w:rsidR="00707E4F">
        <w:t xml:space="preserve"> Floors</w:t>
      </w:r>
      <w:r w:rsidR="009E0B84">
        <w:t xml:space="preserve"> and Davis Centre Critical Issues</w:t>
      </w:r>
    </w:p>
    <w:p w:rsidR="00007728" w:rsidRDefault="00007728" w:rsidP="0047575A">
      <w:pPr>
        <w:pStyle w:val="NoSpacing"/>
      </w:pPr>
      <w:r>
        <w:t>Prepared by Annie Bélanger and Sharon Lamont</w:t>
      </w:r>
    </w:p>
    <w:p w:rsidR="00F25CD2" w:rsidRDefault="00297BC1" w:rsidP="00F25CD2">
      <w:pPr>
        <w:pStyle w:val="NoSpacing"/>
      </w:pPr>
      <w:r>
        <w:t xml:space="preserve">Approved by Library Executive: </w:t>
      </w:r>
      <w:r w:rsidR="00F25CD2">
        <w:t>November 30, 2015</w:t>
      </w:r>
    </w:p>
    <w:p w:rsidR="00297BC1" w:rsidRDefault="00971F07" w:rsidP="0047575A">
      <w:pPr>
        <w:pStyle w:val="NoSpacing"/>
      </w:pPr>
      <w:r>
        <w:t>Last edited: December 7, 2015</w:t>
      </w:r>
    </w:p>
    <w:p w:rsidR="00D513F9" w:rsidRDefault="00D513F9" w:rsidP="00007728">
      <w:pPr>
        <w:pStyle w:val="Heading1"/>
      </w:pPr>
      <w:r>
        <w:t>Executive Summary</w:t>
      </w:r>
    </w:p>
    <w:p w:rsidR="00D513F9" w:rsidRDefault="00D513F9" w:rsidP="00D513F9">
      <w:r>
        <w:t xml:space="preserve">The University of Waterloo Library is embarking on a significant space revitalization initiative. The overall </w:t>
      </w:r>
      <w:r w:rsidR="0042353F">
        <w:t xml:space="preserve">plan is to have </w:t>
      </w:r>
      <w:r>
        <w:t>a series of renovations over the coming years as funds become available through fundraising and other funding opportunities.</w:t>
      </w:r>
    </w:p>
    <w:p w:rsidR="0042353F" w:rsidRDefault="00D513F9" w:rsidP="00D513F9">
      <w:r>
        <w:t xml:space="preserve">The first phase of this </w:t>
      </w:r>
      <w:r w:rsidR="0042353F">
        <w:t>revitalization</w:t>
      </w:r>
      <w:r>
        <w:t xml:space="preserve"> initiative is in the planning stage at this time.  The following Charter articulates </w:t>
      </w:r>
      <w:r w:rsidR="0042353F">
        <w:t>the planning process and governance structure of upcoming renovations to the 3</w:t>
      </w:r>
      <w:r w:rsidR="0042353F" w:rsidRPr="0042353F">
        <w:rPr>
          <w:vertAlign w:val="superscript"/>
        </w:rPr>
        <w:t>rd</w:t>
      </w:r>
      <w:r w:rsidR="0042353F">
        <w:t xml:space="preserve"> and 5</w:t>
      </w:r>
      <w:r w:rsidR="0042353F" w:rsidRPr="0042353F">
        <w:rPr>
          <w:vertAlign w:val="superscript"/>
        </w:rPr>
        <w:t>th</w:t>
      </w:r>
      <w:r w:rsidR="0042353F">
        <w:t xml:space="preserve"> floors of Dana Porter Library and to deal with the most pressing issues in Davis Library</w:t>
      </w:r>
      <w:r w:rsidR="00220667">
        <w:t>,</w:t>
      </w:r>
      <w:r w:rsidR="000A3228">
        <w:t xml:space="preserve"> as funds allow</w:t>
      </w:r>
      <w:r w:rsidR="00D05732">
        <w:t>. P</w:t>
      </w:r>
      <w:r w:rsidR="0042353F">
        <w:t>hase 1 planning will include all aspects of this renovation; however, implementation is anticipated to be divided into 3 stages.</w:t>
      </w:r>
      <w:r w:rsidR="0042353F" w:rsidRPr="0042353F">
        <w:t xml:space="preserve"> </w:t>
      </w:r>
      <w:r w:rsidR="0042353F">
        <w:t>The projected budget for Phase 1 is $2</w:t>
      </w:r>
      <w:r w:rsidR="00F25CD2">
        <w:t xml:space="preserve"> million</w:t>
      </w:r>
      <w:r w:rsidR="0042353F">
        <w:t xml:space="preserve">, a combination of operating budget carryforward and funds already raised. </w:t>
      </w:r>
    </w:p>
    <w:p w:rsidR="0042353F" w:rsidRDefault="0042353F" w:rsidP="00D513F9">
      <w:r>
        <w:t>Library Executive Committee will serve as the Steering Committee under the leadership of the University L</w:t>
      </w:r>
      <w:r w:rsidR="00F25CD2">
        <w:t>ibrarian</w:t>
      </w:r>
      <w:r>
        <w:t>. An advisory committee will be established for Phase 1 under the leadership of Sharon Lamont, Director of Organizational Services. Annie Bélanger, Associate University Librarian, Information Resources &amp; Academic Excellence will serve as Project Manager.</w:t>
      </w:r>
      <w:r w:rsidR="000A3228">
        <w:t xml:space="preserve"> Project Team Leads will head the three sub-project teams and will work with Annie as the Core Project Team. </w:t>
      </w:r>
    </w:p>
    <w:p w:rsidR="000A3228" w:rsidRDefault="000A3228" w:rsidP="00D513F9">
      <w:r>
        <w:t xml:space="preserve">Planning </w:t>
      </w:r>
      <w:r w:rsidR="00F25CD2">
        <w:t xml:space="preserve">began in Fall 2015 </w:t>
      </w:r>
      <w:r>
        <w:t>with the first stage of the renovations to take place in spring of 2016.</w:t>
      </w:r>
    </w:p>
    <w:p w:rsidR="000A3228" w:rsidRPr="00D513F9" w:rsidRDefault="000A3228" w:rsidP="00D513F9"/>
    <w:p w:rsidR="00F25CD2" w:rsidRDefault="00F25CD2">
      <w:pPr>
        <w:spacing w:after="200" w:line="276" w:lineRule="auto"/>
        <w:rPr>
          <w:rFonts w:eastAsiaTheme="majorEastAsia" w:cstheme="majorBidi"/>
          <w:b/>
          <w:bCs/>
          <w:color w:val="365F91" w:themeColor="accent1" w:themeShade="BF"/>
          <w:sz w:val="28"/>
          <w:szCs w:val="28"/>
        </w:rPr>
      </w:pPr>
      <w:r>
        <w:br w:type="page"/>
      </w:r>
    </w:p>
    <w:p w:rsidR="00007728" w:rsidRDefault="00007728" w:rsidP="00007728">
      <w:pPr>
        <w:pStyle w:val="Heading1"/>
      </w:pPr>
      <w:r>
        <w:lastRenderedPageBreak/>
        <w:t>Project Overview</w:t>
      </w:r>
    </w:p>
    <w:p w:rsidR="00007728" w:rsidRDefault="00007728" w:rsidP="00007728">
      <w:pPr>
        <w:pStyle w:val="Heading2"/>
      </w:pPr>
      <w:r>
        <w:t xml:space="preserve">Project Context </w:t>
      </w:r>
    </w:p>
    <w:p w:rsidR="00BF0AB9" w:rsidRDefault="00007728" w:rsidP="00BF0AB9">
      <w:r>
        <w:t xml:space="preserve">The Library is a popular destination for research and study – more than 17,000 people enter our doors each day. </w:t>
      </w:r>
      <w:r w:rsidR="00BF0AB9">
        <w:t>I</w:t>
      </w:r>
      <w:r w:rsidR="00BB1C7C">
        <w:t>n sync with other campus collaborative efforts to improve student spaces, i</w:t>
      </w:r>
      <w:r w:rsidR="00BF0AB9">
        <w:t xml:space="preserve">mproved library spaces </w:t>
      </w:r>
      <w:r w:rsidR="00046C96">
        <w:t xml:space="preserve">will </w:t>
      </w:r>
      <w:r w:rsidR="00BF0AB9">
        <w:t>enable and further both the campus strategic plan and the Library’s Strategic Directions</w:t>
      </w:r>
      <w:r w:rsidR="00BF0AB9">
        <w:rPr>
          <w:rStyle w:val="FootnoteReference"/>
        </w:rPr>
        <w:footnoteReference w:id="1"/>
      </w:r>
      <w:r w:rsidR="00BB1C7C">
        <w:t xml:space="preserve">. </w:t>
      </w:r>
      <w:r w:rsidR="00BF0AB9">
        <w:t xml:space="preserve">As part of the Campus </w:t>
      </w:r>
      <w:r w:rsidR="00525C6B" w:rsidRPr="00525C6B">
        <w:t>Fundraising Priority Concept Proposal</w:t>
      </w:r>
      <w:r w:rsidR="00525C6B">
        <w:t xml:space="preserve"> process</w:t>
      </w:r>
      <w:r w:rsidR="00BF0AB9">
        <w:t>, t</w:t>
      </w:r>
      <w:r w:rsidR="00046C96">
        <w:t>he Library</w:t>
      </w:r>
      <w:r w:rsidR="00BF0AB9">
        <w:t xml:space="preserve"> submitted a proposal to revitalize all Library spaces, which is estimated at a value greater than $6.6 million</w:t>
      </w:r>
      <w:r w:rsidR="00BB1C7C">
        <w:t>.</w:t>
      </w:r>
    </w:p>
    <w:p w:rsidR="00007728" w:rsidRDefault="00007728" w:rsidP="00007728">
      <w:r>
        <w:t>Library and campus study space are well below average in the Council of Ontario Universities’ (COU) Inventory of Physical Facilities. COU’s inventory compares the actual space each Ontario University has to the required space based on the student population.</w:t>
      </w:r>
      <w:r w:rsidR="00BF0AB9">
        <w:t xml:space="preserve"> </w:t>
      </w:r>
      <w:r w:rsidR="007273B9">
        <w:t xml:space="preserve">The </w:t>
      </w:r>
      <w:r w:rsidR="00BF0AB9">
        <w:t>Library</w:t>
      </w:r>
      <w:r w:rsidR="007273B9">
        <w:t xml:space="preserve"> therefore</w:t>
      </w:r>
      <w:r w:rsidR="00BF0AB9">
        <w:t xml:space="preserve"> is seeking </w:t>
      </w:r>
      <w:r w:rsidR="007273B9">
        <w:t>to maximize library user spaces</w:t>
      </w:r>
      <w:r w:rsidR="00046C96">
        <w:t xml:space="preserve"> within its existing footprint while i</w:t>
      </w:r>
      <w:r w:rsidR="007273B9">
        <w:t>t is</w:t>
      </w:r>
      <w:r w:rsidR="00046C96">
        <w:t xml:space="preserve"> also</w:t>
      </w:r>
      <w:r>
        <w:t xml:space="preserve"> committed to improving and optimizing library spaces with a focus on four areas: </w:t>
      </w:r>
      <w:r w:rsidR="0047575A">
        <w:t>user space</w:t>
      </w:r>
      <w:r w:rsidR="00864AB1">
        <w:t xml:space="preserve">, particularly </w:t>
      </w:r>
      <w:r w:rsidR="00EE1DB1">
        <w:t xml:space="preserve">for </w:t>
      </w:r>
      <w:r w:rsidR="00864AB1">
        <w:t>students</w:t>
      </w:r>
      <w:r w:rsidR="0047575A">
        <w:t>; service points; staff space</w:t>
      </w:r>
      <w:r>
        <w:t>; and</w:t>
      </w:r>
      <w:r w:rsidR="0047575A" w:rsidRPr="0047575A">
        <w:t xml:space="preserve"> </w:t>
      </w:r>
      <w:r w:rsidR="0047575A">
        <w:t>collection space</w:t>
      </w:r>
      <w:r w:rsidR="00BE6FEB">
        <w:t>.</w:t>
      </w:r>
    </w:p>
    <w:p w:rsidR="00007728" w:rsidRDefault="00007728" w:rsidP="00007728">
      <w:pPr>
        <w:pStyle w:val="Heading2"/>
      </w:pPr>
      <w:r>
        <w:t>Problem/Opportunity Description</w:t>
      </w:r>
    </w:p>
    <w:p w:rsidR="005B2DF1" w:rsidRDefault="005B2DF1" w:rsidP="005B2DF1">
      <w:r w:rsidRPr="0047575A">
        <w:t xml:space="preserve">Six of the ten floors in the Dana Porter Library and both floors of the Davis Centre Library are in </w:t>
      </w:r>
      <w:r>
        <w:t>need of further modernization</w:t>
      </w:r>
      <w:r w:rsidR="004C1DCF">
        <w:t xml:space="preserve"> and repurposing</w:t>
      </w:r>
      <w:r>
        <w:t xml:space="preserve">. </w:t>
      </w:r>
      <w:r w:rsidR="00305C33">
        <w:t xml:space="preserve">Modernizing </w:t>
      </w:r>
      <w:r w:rsidR="000A3228">
        <w:t>l</w:t>
      </w:r>
      <w:r w:rsidR="00305C33">
        <w:t>ibrary spaces</w:t>
      </w:r>
      <w:r w:rsidRPr="005B2DF1">
        <w:t xml:space="preserve"> </w:t>
      </w:r>
      <w:r w:rsidR="00864AB1" w:rsidRPr="005B2DF1">
        <w:t>w</w:t>
      </w:r>
      <w:r w:rsidR="00864AB1">
        <w:t>ill</w:t>
      </w:r>
      <w:r w:rsidR="00864AB1" w:rsidRPr="005B2DF1">
        <w:t xml:space="preserve"> </w:t>
      </w:r>
      <w:r w:rsidRPr="005B2DF1">
        <w:t xml:space="preserve">facilitate and enable Waterloo’s strategic goals of developing leaders of tomorrow, </w:t>
      </w:r>
      <w:r w:rsidRPr="00220667">
        <w:t>providing a vibrant student experience, accompli</w:t>
      </w:r>
      <w:r w:rsidR="00305C33" w:rsidRPr="00220667">
        <w:t>shing world-changing research</w:t>
      </w:r>
      <w:r w:rsidR="000A3228" w:rsidRPr="00220667">
        <w:t xml:space="preserve">, and also fits well with an emerging </w:t>
      </w:r>
      <w:r w:rsidR="00F25CD2">
        <w:t xml:space="preserve">campus </w:t>
      </w:r>
      <w:r w:rsidR="000A3228" w:rsidRPr="00220667">
        <w:t>focus on Lean Management</w:t>
      </w:r>
      <w:r w:rsidR="00305C33" w:rsidRPr="00220667">
        <w:t xml:space="preserve">. </w:t>
      </w:r>
      <w:r w:rsidR="004C1DCF" w:rsidRPr="00220667">
        <w:t>This</w:t>
      </w:r>
      <w:r w:rsidR="004C1DCF">
        <w:t xml:space="preserve"> goal</w:t>
      </w:r>
      <w:r w:rsidRPr="005B2DF1">
        <w:t xml:space="preserve"> also aligns well with the Library’s Strategic Directions of Enabling Student Success, New Spaces for New Times, and Advancing Research and Scholarship.</w:t>
      </w:r>
    </w:p>
    <w:p w:rsidR="00305C33" w:rsidRDefault="00305C33" w:rsidP="00305C33">
      <w:pPr>
        <w:pStyle w:val="NoSpacing"/>
      </w:pPr>
      <w:r>
        <w:t xml:space="preserve">The </w:t>
      </w:r>
      <w:r w:rsidR="00F52CFA">
        <w:t xml:space="preserve">overarching </w:t>
      </w:r>
      <w:r>
        <w:t>project opportunities include:</w:t>
      </w:r>
    </w:p>
    <w:p w:rsidR="004C1DCF" w:rsidRDefault="005B2DF1" w:rsidP="005B2DF1">
      <w:pPr>
        <w:pStyle w:val="ListParagraph"/>
        <w:numPr>
          <w:ilvl w:val="0"/>
          <w:numId w:val="10"/>
        </w:numPr>
      </w:pPr>
      <w:r w:rsidRPr="005B2DF1">
        <w:t>Modern</w:t>
      </w:r>
      <w:r w:rsidR="00220667">
        <w:t xml:space="preserve">ized and ergonomic </w:t>
      </w:r>
      <w:r w:rsidRPr="005B2DF1">
        <w:t xml:space="preserve">spaces </w:t>
      </w:r>
      <w:r w:rsidR="004C1DCF">
        <w:t xml:space="preserve">in which </w:t>
      </w:r>
      <w:r w:rsidRPr="005B2DF1">
        <w:t xml:space="preserve">students </w:t>
      </w:r>
      <w:r w:rsidR="00220667">
        <w:t xml:space="preserve">and staff </w:t>
      </w:r>
      <w:r w:rsidR="004C1DCF">
        <w:t>can</w:t>
      </w:r>
      <w:r w:rsidRPr="005B2DF1">
        <w:t xml:space="preserve"> study, learn, work and socialize</w:t>
      </w:r>
    </w:p>
    <w:p w:rsidR="005B2DF1" w:rsidRPr="005B2DF1" w:rsidRDefault="00DE15FE" w:rsidP="005B2DF1">
      <w:pPr>
        <w:pStyle w:val="ListParagraph"/>
        <w:numPr>
          <w:ilvl w:val="0"/>
          <w:numId w:val="10"/>
        </w:numPr>
      </w:pPr>
      <w:r>
        <w:t>I</w:t>
      </w:r>
      <w:r w:rsidR="005B2DF1" w:rsidRPr="005B2DF1">
        <w:t>ntentional align</w:t>
      </w:r>
      <w:r w:rsidR="004C1DCF">
        <w:t>ment</w:t>
      </w:r>
      <w:r w:rsidR="005B2DF1" w:rsidRPr="005B2DF1">
        <w:t xml:space="preserve"> with other campus services </w:t>
      </w:r>
      <w:r w:rsidR="00864AB1">
        <w:t>during and</w:t>
      </w:r>
      <w:r w:rsidR="005B2DF1" w:rsidRPr="005B2DF1">
        <w:t xml:space="preserve"> beyond the University’s </w:t>
      </w:r>
      <w:r w:rsidR="004C1DCF">
        <w:t xml:space="preserve">traditional </w:t>
      </w:r>
      <w:r w:rsidR="005B2DF1" w:rsidRPr="005B2DF1">
        <w:t>business hours, will:</w:t>
      </w:r>
    </w:p>
    <w:p w:rsidR="005B2DF1" w:rsidRPr="005B2DF1" w:rsidRDefault="005B2DF1" w:rsidP="005B2DF1">
      <w:pPr>
        <w:pStyle w:val="ListParagraph"/>
        <w:numPr>
          <w:ilvl w:val="1"/>
          <w:numId w:val="10"/>
        </w:numPr>
      </w:pPr>
      <w:r w:rsidRPr="005B2DF1">
        <w:t>Foster knowledge sharing, skills sharing and collaboration amongst students</w:t>
      </w:r>
    </w:p>
    <w:p w:rsidR="005B2DF1" w:rsidRPr="005B2DF1" w:rsidRDefault="005B2DF1" w:rsidP="005B2DF1">
      <w:pPr>
        <w:pStyle w:val="ListParagraph"/>
        <w:numPr>
          <w:ilvl w:val="1"/>
          <w:numId w:val="10"/>
        </w:numPr>
      </w:pPr>
      <w:r w:rsidRPr="005B2DF1">
        <w:t>Support student learning and the development of skills required for overall academic success</w:t>
      </w:r>
    </w:p>
    <w:p w:rsidR="005B2DF1" w:rsidRPr="005B2DF1" w:rsidRDefault="005B2DF1" w:rsidP="005B2DF1">
      <w:pPr>
        <w:pStyle w:val="ListParagraph"/>
        <w:numPr>
          <w:ilvl w:val="1"/>
          <w:numId w:val="10"/>
        </w:numPr>
      </w:pPr>
      <w:r w:rsidRPr="005B2DF1">
        <w:t>Enable the integration of student services in support of learning and academic skills</w:t>
      </w:r>
    </w:p>
    <w:p w:rsidR="005B2DF1" w:rsidRPr="00AD5E78" w:rsidRDefault="00F52CFA" w:rsidP="005B2DF1">
      <w:pPr>
        <w:pStyle w:val="ListParagraph"/>
        <w:numPr>
          <w:ilvl w:val="0"/>
          <w:numId w:val="10"/>
        </w:numPr>
      </w:pPr>
      <w:r w:rsidRPr="00AD5E78">
        <w:t xml:space="preserve">Leveraging proactive collection stewardship to enhance preservation and the access to the collection by </w:t>
      </w:r>
      <w:r w:rsidR="001A1375" w:rsidRPr="00AD5E78">
        <w:t>optimiz</w:t>
      </w:r>
      <w:r w:rsidR="00D05732" w:rsidRPr="00AD5E78">
        <w:t>ing, as well as finding new,</w:t>
      </w:r>
      <w:r w:rsidR="005B2DF1" w:rsidRPr="00AD5E78">
        <w:t xml:space="preserve"> </w:t>
      </w:r>
      <w:r w:rsidRPr="00AD5E78">
        <w:t xml:space="preserve">collection storage </w:t>
      </w:r>
      <w:r w:rsidR="005B2DF1" w:rsidRPr="00AD5E78">
        <w:t>space</w:t>
      </w:r>
      <w:r w:rsidR="00A559F2" w:rsidRPr="00AD5E78">
        <w:t xml:space="preserve"> and pursuing alternate formats</w:t>
      </w:r>
      <w:r w:rsidR="00D05732" w:rsidRPr="00AD5E78">
        <w:t>:</w:t>
      </w:r>
    </w:p>
    <w:p w:rsidR="005B2DF1" w:rsidRPr="005B2DF1" w:rsidRDefault="005B2DF1" w:rsidP="005B2DF1">
      <w:pPr>
        <w:pStyle w:val="ListParagraph"/>
        <w:numPr>
          <w:ilvl w:val="1"/>
          <w:numId w:val="10"/>
        </w:numPr>
      </w:pPr>
      <w:r w:rsidRPr="005B2DF1">
        <w:t xml:space="preserve">Enable Waterloo’s graduate students, faculty members and researchers </w:t>
      </w:r>
      <w:r w:rsidR="00DE15FE">
        <w:t xml:space="preserve">access to information required for their research </w:t>
      </w:r>
    </w:p>
    <w:p w:rsidR="005B2DF1" w:rsidRPr="005B2DF1" w:rsidRDefault="005B2DF1" w:rsidP="005B2DF1">
      <w:pPr>
        <w:pStyle w:val="ListParagraph"/>
        <w:numPr>
          <w:ilvl w:val="1"/>
          <w:numId w:val="10"/>
        </w:numPr>
      </w:pPr>
      <w:r w:rsidRPr="005B2DF1">
        <w:lastRenderedPageBreak/>
        <w:t>Provide for the development of spaces enabling collaboration between faculty members and students, inspiring and encouraging creativity and innovation</w:t>
      </w:r>
    </w:p>
    <w:p w:rsidR="005B2DF1" w:rsidRPr="005B2DF1" w:rsidRDefault="005B2DF1" w:rsidP="005B2DF1">
      <w:pPr>
        <w:pStyle w:val="ListParagraph"/>
        <w:numPr>
          <w:ilvl w:val="1"/>
          <w:numId w:val="10"/>
        </w:numPr>
      </w:pPr>
      <w:r w:rsidRPr="005B2DF1">
        <w:t>Support the continual systematic assessment of the Library’s collections and services in support of research in both existing and emerging areas</w:t>
      </w:r>
    </w:p>
    <w:p w:rsidR="005B2DF1" w:rsidRPr="005B2DF1" w:rsidRDefault="005B2DF1" w:rsidP="005B2DF1">
      <w:pPr>
        <w:pStyle w:val="ListParagraph"/>
        <w:numPr>
          <w:ilvl w:val="0"/>
          <w:numId w:val="10"/>
        </w:numPr>
      </w:pPr>
      <w:r w:rsidRPr="005B2DF1">
        <w:t xml:space="preserve">Optimized space for the campus community as well as </w:t>
      </w:r>
      <w:r w:rsidR="00B26550">
        <w:t>l</w:t>
      </w:r>
      <w:r w:rsidRPr="005B2DF1">
        <w:t>ibrary staff will create opportunities to extend Library and University collaborations with regional, national and international consortia and associations.</w:t>
      </w:r>
    </w:p>
    <w:p w:rsidR="00007728" w:rsidRDefault="00007728" w:rsidP="00007728">
      <w:pPr>
        <w:pStyle w:val="Heading2"/>
      </w:pPr>
      <w:r>
        <w:t>Project Goals &amp; Objectives</w:t>
      </w:r>
    </w:p>
    <w:p w:rsidR="00DA5E40" w:rsidRDefault="00DA5E40" w:rsidP="009437C8">
      <w:r>
        <w:t>Building</w:t>
      </w:r>
      <w:r w:rsidRPr="005B2DF1">
        <w:t xml:space="preserve"> on </w:t>
      </w:r>
      <w:r w:rsidR="00F25CD2">
        <w:t xml:space="preserve">more than a decade of </w:t>
      </w:r>
      <w:r w:rsidRPr="005B2DF1">
        <w:t>successful renov</w:t>
      </w:r>
      <w:r>
        <w:t>ations, the Library Revitalization project will increase the availability of</w:t>
      </w:r>
      <w:r w:rsidRPr="005B2DF1">
        <w:t xml:space="preserve"> </w:t>
      </w:r>
      <w:r>
        <w:t>bright, ergonomic</w:t>
      </w:r>
      <w:r w:rsidRPr="005B2DF1">
        <w:t xml:space="preserve"> spaces with high-end multimedia workstations, updated study carrels with appropriate power so</w:t>
      </w:r>
      <w:r>
        <w:t>urces for lighting and outlets, group work</w:t>
      </w:r>
      <w:r w:rsidRPr="005B2DF1">
        <w:t xml:space="preserve"> and social space</w:t>
      </w:r>
      <w:r>
        <w:t>s</w:t>
      </w:r>
      <w:r w:rsidR="00F365F9">
        <w:t>.</w:t>
      </w:r>
      <w:r w:rsidR="00220667">
        <w:t xml:space="preserve"> Such spa</w:t>
      </w:r>
      <w:r w:rsidR="00F25CD2">
        <w:t xml:space="preserve">ces will be designed to </w:t>
      </w:r>
      <w:r w:rsidR="00220667">
        <w:t>inspir</w:t>
      </w:r>
      <w:r w:rsidR="00F25CD2">
        <w:t xml:space="preserve">e intellectual discovery, promote </w:t>
      </w:r>
      <w:r w:rsidR="00220667">
        <w:t>wellness</w:t>
      </w:r>
      <w:r w:rsidR="00F25CD2">
        <w:t>, and provide a better learning environment</w:t>
      </w:r>
      <w:r w:rsidR="00220667">
        <w:t>.</w:t>
      </w:r>
    </w:p>
    <w:p w:rsidR="00DA3FBC" w:rsidRPr="005B2DF1" w:rsidRDefault="00DA5E40" w:rsidP="009437C8">
      <w:r>
        <w:t>The project will specifically r</w:t>
      </w:r>
      <w:r w:rsidR="008E4765" w:rsidRPr="005B2DF1">
        <w:t>espond to campus needs for appropriate research, study and learning</w:t>
      </w:r>
      <w:r>
        <w:t>/working spaces that are</w:t>
      </w:r>
      <w:r w:rsidR="008E4765">
        <w:t xml:space="preserve"> user-focused,</w:t>
      </w:r>
      <w:r w:rsidR="008E4765" w:rsidRPr="005B2DF1">
        <w:t xml:space="preserve"> integrated and accessible</w:t>
      </w:r>
      <w:r>
        <w:t xml:space="preserve">. The project will also identify and plan for opportunities to repurpose existing space in order to make the </w:t>
      </w:r>
      <w:r w:rsidR="005B2DF1" w:rsidRPr="005B2DF1">
        <w:t>mo</w:t>
      </w:r>
      <w:r w:rsidR="008E4765">
        <w:t>st</w:t>
      </w:r>
      <w:r w:rsidR="005B2DF1" w:rsidRPr="005B2DF1">
        <w:t xml:space="preserve"> efficient use of </w:t>
      </w:r>
      <w:r w:rsidR="004C1DCF">
        <w:t>l</w:t>
      </w:r>
      <w:r w:rsidR="005B2DF1" w:rsidRPr="005B2DF1">
        <w:t>ibrary floor</w:t>
      </w:r>
      <w:r w:rsidR="004C1DCF">
        <w:t xml:space="preserve"> </w:t>
      </w:r>
      <w:r w:rsidR="005B2DF1" w:rsidRPr="005B2DF1">
        <w:t>s</w:t>
      </w:r>
      <w:r w:rsidR="004C1DCF">
        <w:t>pace</w:t>
      </w:r>
      <w:r w:rsidR="00DA3FBC">
        <w:t>, with a focus to maximizing user space where possible.</w:t>
      </w:r>
    </w:p>
    <w:p w:rsidR="00007728" w:rsidRDefault="00007728" w:rsidP="00007728">
      <w:pPr>
        <w:pStyle w:val="Heading2"/>
      </w:pPr>
      <w:r>
        <w:t>Stakeholders</w:t>
      </w:r>
    </w:p>
    <w:p w:rsidR="009618D8" w:rsidRPr="00280F3A" w:rsidRDefault="00864AB1" w:rsidP="009437C8">
      <w:r>
        <w:t>S</w:t>
      </w:r>
      <w:r w:rsidR="00B93678">
        <w:t xml:space="preserve">takeholders, while not having a direct </w:t>
      </w:r>
      <w:r w:rsidR="009618D8">
        <w:t>decision-making ability</w:t>
      </w:r>
      <w:r w:rsidR="00B93678">
        <w:t xml:space="preserve"> in the project, are those who will or may be directly or indirectly impacted by the project.</w:t>
      </w:r>
      <w:r w:rsidR="00701B97">
        <w:t xml:space="preserve"> In other words, they are the target audience of the project</w:t>
      </w:r>
      <w:r w:rsidR="00AE51EF">
        <w:t xml:space="preserve"> consultations and related</w:t>
      </w:r>
      <w:r w:rsidR="00701B97">
        <w:t xml:space="preserve"> outcomes.</w:t>
      </w:r>
      <w:r w:rsidR="00B93678">
        <w:t xml:space="preserve"> </w:t>
      </w:r>
    </w:p>
    <w:p w:rsidR="00B93678" w:rsidRDefault="00F22032" w:rsidP="009437C8">
      <w:pPr>
        <w:pStyle w:val="ListParagraph"/>
        <w:numPr>
          <w:ilvl w:val="0"/>
          <w:numId w:val="14"/>
        </w:numPr>
      </w:pPr>
      <w:r>
        <w:t>S</w:t>
      </w:r>
      <w:r w:rsidR="00B93678">
        <w:t xml:space="preserve">tudent and faculty users of </w:t>
      </w:r>
      <w:r w:rsidR="00864AB1">
        <w:t>library services and space</w:t>
      </w:r>
      <w:r w:rsidR="00046C96">
        <w:rPr>
          <w:rStyle w:val="FootnoteReference"/>
        </w:rPr>
        <w:footnoteReference w:id="2"/>
      </w:r>
      <w:r w:rsidR="00B93678">
        <w:t xml:space="preserve"> </w:t>
      </w:r>
    </w:p>
    <w:p w:rsidR="00F22032" w:rsidRDefault="00B93678" w:rsidP="009437C8">
      <w:pPr>
        <w:pStyle w:val="ListParagraph"/>
        <w:numPr>
          <w:ilvl w:val="1"/>
          <w:numId w:val="14"/>
        </w:numPr>
      </w:pPr>
      <w:r>
        <w:t>They are primary users</w:t>
      </w:r>
      <w:r w:rsidR="004344A1">
        <w:t xml:space="preserve"> of</w:t>
      </w:r>
      <w:r>
        <w:t xml:space="preserve"> </w:t>
      </w:r>
      <w:r w:rsidR="00F22032">
        <w:t>the library</w:t>
      </w:r>
      <w:r w:rsidR="00864AB1">
        <w:t>, both physically and virtually</w:t>
      </w:r>
      <w:r w:rsidR="00F22032">
        <w:t>. They</w:t>
      </w:r>
      <w:r>
        <w:t xml:space="preserve"> are directly influenced by the results of this project, but are not directly involved with the planning and construction process of this project. </w:t>
      </w:r>
    </w:p>
    <w:p w:rsidR="009618D8" w:rsidRDefault="00B93678" w:rsidP="009437C8">
      <w:pPr>
        <w:pStyle w:val="ListParagraph"/>
        <w:numPr>
          <w:ilvl w:val="1"/>
          <w:numId w:val="14"/>
        </w:numPr>
      </w:pPr>
      <w:r>
        <w:t xml:space="preserve">They are represented by student and faculty representatives. </w:t>
      </w:r>
    </w:p>
    <w:p w:rsidR="00F22032" w:rsidRDefault="00F22032" w:rsidP="009437C8">
      <w:pPr>
        <w:pStyle w:val="ListParagraph"/>
        <w:numPr>
          <w:ilvl w:val="0"/>
          <w:numId w:val="14"/>
        </w:numPr>
      </w:pPr>
      <w:r>
        <w:t>Library staff who are not dire</w:t>
      </w:r>
      <w:r w:rsidR="004344A1">
        <w:t>ctly involved with the project team</w:t>
      </w:r>
    </w:p>
    <w:p w:rsidR="004344A1" w:rsidRDefault="00B93678" w:rsidP="009437C8">
      <w:pPr>
        <w:pStyle w:val="ListParagraph"/>
        <w:numPr>
          <w:ilvl w:val="1"/>
          <w:numId w:val="14"/>
        </w:numPr>
      </w:pPr>
      <w:r>
        <w:t xml:space="preserve">The working environment of library staff is influenced </w:t>
      </w:r>
      <w:r w:rsidR="004344A1">
        <w:t>by this project and its outcomes, both during and following construction.</w:t>
      </w:r>
    </w:p>
    <w:p w:rsidR="00701B97" w:rsidRDefault="00701B97" w:rsidP="009437C8">
      <w:pPr>
        <w:pStyle w:val="ListParagraph"/>
        <w:numPr>
          <w:ilvl w:val="1"/>
          <w:numId w:val="14"/>
        </w:numPr>
      </w:pPr>
      <w:r>
        <w:t>They are represente</w:t>
      </w:r>
      <w:r w:rsidR="00F22032">
        <w:t>d by the library staff directly involved in the project</w:t>
      </w:r>
      <w:r w:rsidR="004344A1">
        <w:t xml:space="preserve"> team.</w:t>
      </w:r>
    </w:p>
    <w:p w:rsidR="00007728" w:rsidRDefault="0056313C">
      <w:pPr>
        <w:pStyle w:val="Heading1"/>
      </w:pPr>
      <w:r>
        <w:lastRenderedPageBreak/>
        <w:t>Project Scope: Phase I</w:t>
      </w:r>
    </w:p>
    <w:p w:rsidR="00DA5E40" w:rsidRPr="005B2DF1" w:rsidRDefault="00C021A2" w:rsidP="00DA5E40">
      <w:r>
        <w:t xml:space="preserve">As </w:t>
      </w:r>
      <w:r w:rsidR="004C1DCF">
        <w:t>described</w:t>
      </w:r>
      <w:r>
        <w:t xml:space="preserve"> in the Project Overview, the Library is in need of modernization </w:t>
      </w:r>
      <w:r w:rsidR="00BE2475">
        <w:t>and re</w:t>
      </w:r>
      <w:r w:rsidR="00765BE4">
        <w:t>-</w:t>
      </w:r>
      <w:r w:rsidR="00BE2475">
        <w:t xml:space="preserve">purposing </w:t>
      </w:r>
      <w:r>
        <w:t xml:space="preserve">in many areas. </w:t>
      </w:r>
      <w:r w:rsidR="005E65E8">
        <w:t>Phase I of t</w:t>
      </w:r>
      <w:r>
        <w:t xml:space="preserve">his </w:t>
      </w:r>
      <w:r w:rsidR="007E225D">
        <w:t>Revitalization P</w:t>
      </w:r>
      <w:r>
        <w:t>roject</w:t>
      </w:r>
      <w:r w:rsidR="004C1DCF">
        <w:t>,</w:t>
      </w:r>
      <w:r>
        <w:t xml:space="preserve"> </w:t>
      </w:r>
      <w:r w:rsidR="004C1DCF">
        <w:t>however,</w:t>
      </w:r>
      <w:r>
        <w:t xml:space="preserve"> focuse</w:t>
      </w:r>
      <w:r w:rsidR="004C1DCF">
        <w:t>s</w:t>
      </w:r>
      <w:r>
        <w:t xml:space="preserve"> on renovating the 3</w:t>
      </w:r>
      <w:r w:rsidRPr="00C021A2">
        <w:rPr>
          <w:vertAlign w:val="superscript"/>
        </w:rPr>
        <w:t>rd</w:t>
      </w:r>
      <w:r>
        <w:t xml:space="preserve"> and 5</w:t>
      </w:r>
      <w:r w:rsidRPr="00C021A2">
        <w:rPr>
          <w:vertAlign w:val="superscript"/>
        </w:rPr>
        <w:t>th</w:t>
      </w:r>
      <w:r>
        <w:t xml:space="preserve"> floors of the Dana Porter Library </w:t>
      </w:r>
      <w:r w:rsidR="0056313C">
        <w:t xml:space="preserve">(DP) </w:t>
      </w:r>
      <w:r>
        <w:t>as well as critical priority areas in the Davis Centre Library</w:t>
      </w:r>
      <w:r w:rsidR="0056313C">
        <w:t xml:space="preserve"> (DC)</w:t>
      </w:r>
      <w:r>
        <w:t xml:space="preserve">. </w:t>
      </w:r>
    </w:p>
    <w:p w:rsidR="00007728" w:rsidRDefault="00007728" w:rsidP="00007728">
      <w:pPr>
        <w:pStyle w:val="Heading1"/>
      </w:pPr>
      <w:r>
        <w:t>Projec</w:t>
      </w:r>
      <w:r w:rsidR="00D67FAD">
        <w:t xml:space="preserve">t Plan </w:t>
      </w:r>
    </w:p>
    <w:p w:rsidR="00DA3FBC" w:rsidRDefault="00DA3FBC" w:rsidP="00DA3FBC">
      <w:pPr>
        <w:pStyle w:val="Heading2"/>
      </w:pPr>
      <w:r>
        <w:t>Deliverables</w:t>
      </w:r>
    </w:p>
    <w:p w:rsidR="00DA3FBC" w:rsidRDefault="00DA3FBC" w:rsidP="00DA3FBC">
      <w:r>
        <w:t>A “vision” and change management plan for the renovation and repurposing of the DP 3</w:t>
      </w:r>
      <w:r w:rsidRPr="001072E3">
        <w:rPr>
          <w:vertAlign w:val="superscript"/>
        </w:rPr>
        <w:t>rd</w:t>
      </w:r>
      <w:r>
        <w:t xml:space="preserve"> and 5</w:t>
      </w:r>
      <w:r w:rsidRPr="001072E3">
        <w:rPr>
          <w:vertAlign w:val="superscript"/>
        </w:rPr>
        <w:t>th</w:t>
      </w:r>
      <w:r>
        <w:t xml:space="preserve"> floors and the DC critical priority areas will be developed. It will include:</w:t>
      </w:r>
    </w:p>
    <w:p w:rsidR="00DA3FBC" w:rsidRDefault="00DA3FBC" w:rsidP="00DA3FBC">
      <w:pPr>
        <w:pStyle w:val="ListParagraph"/>
        <w:numPr>
          <w:ilvl w:val="0"/>
          <w:numId w:val="11"/>
        </w:numPr>
      </w:pPr>
      <w:r>
        <w:t>Analysis of space use, needs, and adjacencies for DP 3</w:t>
      </w:r>
      <w:r w:rsidRPr="00081E6E">
        <w:rPr>
          <w:vertAlign w:val="superscript"/>
        </w:rPr>
        <w:t>rd</w:t>
      </w:r>
      <w:r>
        <w:t xml:space="preserve"> and 5</w:t>
      </w:r>
      <w:r w:rsidRPr="00081E6E">
        <w:rPr>
          <w:vertAlign w:val="superscript"/>
        </w:rPr>
        <w:t>th</w:t>
      </w:r>
      <w:r>
        <w:t xml:space="preserve"> floors and DC, including: </w:t>
      </w:r>
    </w:p>
    <w:p w:rsidR="00DA3FBC" w:rsidRDefault="00DA3FBC" w:rsidP="00DA3FBC">
      <w:pPr>
        <w:pStyle w:val="ListParagraph"/>
        <w:numPr>
          <w:ilvl w:val="1"/>
          <w:numId w:val="11"/>
        </w:numPr>
      </w:pPr>
      <w:r>
        <w:t>Identifying opportunities that extend beyond the targeted spaces for staff consolidation and to streamline collections</w:t>
      </w:r>
    </w:p>
    <w:p w:rsidR="00DA3FBC" w:rsidRDefault="00DA3FBC" w:rsidP="00DA3FBC">
      <w:pPr>
        <w:pStyle w:val="ListParagraph"/>
        <w:numPr>
          <w:ilvl w:val="1"/>
          <w:numId w:val="11"/>
        </w:numPr>
      </w:pPr>
      <w:r>
        <w:t xml:space="preserve">Identifying the most significant challenges for DC library users and staff in order to address these challenges to the extent possible within the identified project budget </w:t>
      </w:r>
    </w:p>
    <w:p w:rsidR="00DA3FBC" w:rsidRDefault="00DA3FBC" w:rsidP="00DA3FBC">
      <w:pPr>
        <w:pStyle w:val="ListParagraph"/>
        <w:numPr>
          <w:ilvl w:val="0"/>
          <w:numId w:val="11"/>
        </w:numPr>
      </w:pPr>
      <w:r>
        <w:t>Identification of campus collaborative service delivery opportunities</w:t>
      </w:r>
    </w:p>
    <w:p w:rsidR="00DA3FBC" w:rsidRDefault="00DA3FBC" w:rsidP="00DA3FBC">
      <w:pPr>
        <w:pStyle w:val="ListParagraph"/>
        <w:numPr>
          <w:ilvl w:val="0"/>
          <w:numId w:val="11"/>
        </w:numPr>
      </w:pPr>
      <w:r>
        <w:t>A consultation and communication plan</w:t>
      </w:r>
    </w:p>
    <w:p w:rsidR="00DA3FBC" w:rsidRDefault="00DA3FBC" w:rsidP="00DA3FBC">
      <w:pPr>
        <w:pStyle w:val="ListParagraph"/>
        <w:numPr>
          <w:ilvl w:val="0"/>
          <w:numId w:val="11"/>
        </w:numPr>
      </w:pPr>
      <w:r>
        <w:t>Scope of work and designs for the identified renovations</w:t>
      </w:r>
    </w:p>
    <w:p w:rsidR="00DA3FBC" w:rsidRDefault="00DA3FBC" w:rsidP="00DA3FBC">
      <w:pPr>
        <w:pStyle w:val="ListParagraph"/>
        <w:numPr>
          <w:ilvl w:val="0"/>
          <w:numId w:val="11"/>
        </w:numPr>
      </w:pPr>
      <w:r>
        <w:t>Cost estimates for the renovation plans</w:t>
      </w:r>
    </w:p>
    <w:p w:rsidR="00DA3FBC" w:rsidRPr="000C5E3D" w:rsidRDefault="00DA3FBC" w:rsidP="00DA3FBC">
      <w:pPr>
        <w:pStyle w:val="ListParagraph"/>
        <w:numPr>
          <w:ilvl w:val="0"/>
          <w:numId w:val="11"/>
        </w:numPr>
      </w:pPr>
      <w:r>
        <w:t>A staging plan for the identified renovations</w:t>
      </w:r>
    </w:p>
    <w:p w:rsidR="00007728" w:rsidRDefault="00007728" w:rsidP="00007728">
      <w:pPr>
        <w:pStyle w:val="Heading2"/>
      </w:pPr>
      <w:r>
        <w:t>Approach and Methodology</w:t>
      </w:r>
    </w:p>
    <w:p w:rsidR="000F2FBE" w:rsidRDefault="000F2FBE" w:rsidP="009437C8">
      <w:r>
        <w:t>The project methodology will be defined by e</w:t>
      </w:r>
      <w:r w:rsidR="00FA7C82">
        <w:t>ngaged</w:t>
      </w:r>
      <w:r>
        <w:t>,</w:t>
      </w:r>
      <w:r w:rsidR="00FA7C82">
        <w:t xml:space="preserve"> iterative planning</w:t>
      </w:r>
      <w:r w:rsidR="005A3A90">
        <w:t xml:space="preserve">, </w:t>
      </w:r>
      <w:r>
        <w:t>which leverages</w:t>
      </w:r>
      <w:r w:rsidR="005A3A90">
        <w:t xml:space="preserve"> pr</w:t>
      </w:r>
      <w:r w:rsidR="00EC4EA6">
        <w:t xml:space="preserve">oject management and stakeholder management best practices. </w:t>
      </w:r>
      <w:r>
        <w:t xml:space="preserve">Supporting </w:t>
      </w:r>
      <w:r w:rsidR="004745AB">
        <w:t>a</w:t>
      </w:r>
      <w:r w:rsidR="009162DF">
        <w:t xml:space="preserve"> </w:t>
      </w:r>
      <w:r w:rsidR="00A74539">
        <w:t>“</w:t>
      </w:r>
      <w:r w:rsidR="009162DF">
        <w:t>new skills for new times</w:t>
      </w:r>
      <w:r w:rsidR="00A74539">
        <w:t>”</w:t>
      </w:r>
      <w:r w:rsidR="009162DF">
        <w:t xml:space="preserve"> approach</w:t>
      </w:r>
      <w:r w:rsidR="004745AB">
        <w:t>,</w:t>
      </w:r>
      <w:r>
        <w:t xml:space="preserve"> the renovations </w:t>
      </w:r>
      <w:r w:rsidR="004745AB">
        <w:t xml:space="preserve">will enable the </w:t>
      </w:r>
      <w:r>
        <w:t>develop</w:t>
      </w:r>
      <w:r w:rsidR="004745AB">
        <w:t>ment of</w:t>
      </w:r>
      <w:r>
        <w:t xml:space="preserve"> the next generation of library space planners</w:t>
      </w:r>
      <w:r w:rsidR="009A1452">
        <w:t xml:space="preserve"> by leveraging</w:t>
      </w:r>
      <w:r>
        <w:t xml:space="preserve"> opportunities for growth</w:t>
      </w:r>
      <w:r w:rsidR="009A1452">
        <w:t xml:space="preserve"> and leadership</w:t>
      </w:r>
      <w:r>
        <w:t xml:space="preserve"> within the project. </w:t>
      </w:r>
    </w:p>
    <w:p w:rsidR="000F2FBE" w:rsidRDefault="00EC4EA6" w:rsidP="000F2FBE">
      <w:r>
        <w:t xml:space="preserve">Consultation to define the vision will occur as well as consultation at each critical stage of the project and related sub-projects. </w:t>
      </w:r>
      <w:r w:rsidR="000F2FBE">
        <w:t>Initially, the discussions and consultations will relate to both DC and DP. The benefit of having simultaneous discussions is that additional opportunities may present for solving issues campus-wide, rather than on a site-by-site basis.</w:t>
      </w:r>
      <w:r w:rsidR="00C41B31">
        <w:t xml:space="preserve"> </w:t>
      </w:r>
    </w:p>
    <w:p w:rsidR="00C41B31" w:rsidRPr="000A3228" w:rsidRDefault="00C41B31" w:rsidP="00C41B31">
      <w:r w:rsidRPr="000A3228">
        <w:t>The following strategies and activities will be used to assure successful delivery of project deliverables:</w:t>
      </w:r>
    </w:p>
    <w:p w:rsidR="00C41B31" w:rsidRPr="000A3228" w:rsidRDefault="00C41B31" w:rsidP="00C41B31">
      <w:pPr>
        <w:pStyle w:val="ListParagraph"/>
        <w:numPr>
          <w:ilvl w:val="0"/>
          <w:numId w:val="15"/>
        </w:numPr>
      </w:pPr>
      <w:r w:rsidRPr="000A3228">
        <w:t>Use the project sponsor as point of accountability for key decisions, including approval of deliverable</w:t>
      </w:r>
      <w:r w:rsidR="000A3228" w:rsidRPr="000A3228">
        <w:t>s</w:t>
      </w:r>
      <w:r w:rsidRPr="000A3228">
        <w:t xml:space="preserve"> </w:t>
      </w:r>
    </w:p>
    <w:p w:rsidR="00C41B31" w:rsidRPr="000A3228" w:rsidRDefault="00C41B31" w:rsidP="00C41B31">
      <w:pPr>
        <w:pStyle w:val="ListParagraph"/>
        <w:numPr>
          <w:ilvl w:val="0"/>
          <w:numId w:val="15"/>
        </w:numPr>
      </w:pPr>
      <w:r w:rsidRPr="000A3228">
        <w:lastRenderedPageBreak/>
        <w:t xml:space="preserve">Engage with </w:t>
      </w:r>
      <w:r w:rsidR="0056313C">
        <w:t>the</w:t>
      </w:r>
      <w:r w:rsidRPr="000A3228">
        <w:t xml:space="preserve"> Advisory Committee to inform strategies and key decisions </w:t>
      </w:r>
    </w:p>
    <w:p w:rsidR="00C41B31" w:rsidRPr="000A3228" w:rsidRDefault="00C41B31" w:rsidP="00C41B31">
      <w:pPr>
        <w:pStyle w:val="ListParagraph"/>
        <w:numPr>
          <w:ilvl w:val="0"/>
          <w:numId w:val="15"/>
        </w:numPr>
      </w:pPr>
      <w:r w:rsidRPr="000A3228">
        <w:t>The resulting renovations will be staged rather than concurrent due to the financing and workload of managing significant renovations. Self-contained sub-project</w:t>
      </w:r>
      <w:r w:rsidR="000A3228" w:rsidRPr="000A3228">
        <w:t>s</w:t>
      </w:r>
      <w:r w:rsidRPr="000A3228">
        <w:t xml:space="preserve"> will be defined as part of the staging approach.</w:t>
      </w:r>
    </w:p>
    <w:p w:rsidR="00C41B31" w:rsidRPr="000A3228" w:rsidRDefault="00C41B31" w:rsidP="00C41B31">
      <w:pPr>
        <w:pStyle w:val="ListParagraph"/>
        <w:numPr>
          <w:ilvl w:val="0"/>
          <w:numId w:val="15"/>
        </w:numPr>
      </w:pPr>
      <w:r w:rsidRPr="000A3228">
        <w:t>Project planners will work with professional consultants where appropriate and possible.</w:t>
      </w:r>
    </w:p>
    <w:p w:rsidR="00C41B31" w:rsidRPr="000A3228" w:rsidRDefault="00C41B31" w:rsidP="00C41B31">
      <w:pPr>
        <w:pStyle w:val="ListParagraph"/>
        <w:numPr>
          <w:ilvl w:val="0"/>
          <w:numId w:val="15"/>
        </w:numPr>
      </w:pPr>
      <w:r w:rsidRPr="000A3228">
        <w:t xml:space="preserve">Engage a subset of key target audience groups to provide feedback on designs </w:t>
      </w:r>
    </w:p>
    <w:p w:rsidR="00C41B31" w:rsidRPr="000A3228" w:rsidRDefault="00C41B31" w:rsidP="00C41B31">
      <w:pPr>
        <w:pStyle w:val="ListParagraph"/>
        <w:numPr>
          <w:ilvl w:val="1"/>
          <w:numId w:val="15"/>
        </w:numPr>
      </w:pPr>
      <w:r w:rsidRPr="000A3228">
        <w:t xml:space="preserve">This group would provide feedback only </w:t>
      </w:r>
    </w:p>
    <w:p w:rsidR="00C41B31" w:rsidRPr="000A3228" w:rsidRDefault="00C41B31" w:rsidP="00C41B31">
      <w:pPr>
        <w:pStyle w:val="ListParagraph"/>
        <w:numPr>
          <w:ilvl w:val="0"/>
          <w:numId w:val="15"/>
        </w:numPr>
      </w:pPr>
      <w:r w:rsidRPr="000A3228">
        <w:t>Maintain a primary focus on user-centered, universal design and Library Strategic Directions</w:t>
      </w:r>
    </w:p>
    <w:p w:rsidR="00007728" w:rsidRDefault="00543EEC" w:rsidP="00007728">
      <w:pPr>
        <w:pStyle w:val="Heading2"/>
      </w:pPr>
      <w:r>
        <w:t>Preliminary Timeline</w:t>
      </w:r>
    </w:p>
    <w:tbl>
      <w:tblPr>
        <w:tblStyle w:val="TableGrid"/>
        <w:tblW w:w="9805" w:type="dxa"/>
        <w:tblLook w:val="04A0" w:firstRow="1" w:lastRow="0" w:firstColumn="1" w:lastColumn="0" w:noHBand="0" w:noVBand="1"/>
      </w:tblPr>
      <w:tblGrid>
        <w:gridCol w:w="3134"/>
        <w:gridCol w:w="6671"/>
      </w:tblGrid>
      <w:tr w:rsidR="00E5250D" w:rsidTr="00E5250D">
        <w:tc>
          <w:tcPr>
            <w:tcW w:w="3134" w:type="dxa"/>
          </w:tcPr>
          <w:p w:rsidR="00E5250D" w:rsidRPr="00162322" w:rsidRDefault="00E5250D" w:rsidP="00E5250D">
            <w:pPr>
              <w:spacing w:after="200"/>
              <w:rPr>
                <w:sz w:val="22"/>
                <w:szCs w:val="22"/>
              </w:rPr>
            </w:pPr>
            <w:r w:rsidRPr="00162322">
              <w:rPr>
                <w:sz w:val="22"/>
                <w:szCs w:val="22"/>
              </w:rPr>
              <w:t>Fall 2015 – Project Start-Up</w:t>
            </w:r>
          </w:p>
        </w:tc>
        <w:tc>
          <w:tcPr>
            <w:tcW w:w="6671" w:type="dxa"/>
          </w:tcPr>
          <w:p w:rsidR="00E5250D" w:rsidRPr="00162322" w:rsidRDefault="00E5250D" w:rsidP="00E5250D">
            <w:pPr>
              <w:spacing w:after="200"/>
              <w:rPr>
                <w:sz w:val="22"/>
                <w:szCs w:val="22"/>
              </w:rPr>
            </w:pPr>
            <w:r w:rsidRPr="00162322">
              <w:rPr>
                <w:sz w:val="22"/>
                <w:szCs w:val="22"/>
              </w:rPr>
              <w:t>Consultation to finalize charter</w:t>
            </w:r>
          </w:p>
          <w:p w:rsidR="00E5250D" w:rsidRPr="00162322" w:rsidRDefault="00E5250D" w:rsidP="00E5250D">
            <w:pPr>
              <w:spacing w:after="200"/>
              <w:rPr>
                <w:sz w:val="22"/>
                <w:szCs w:val="22"/>
              </w:rPr>
            </w:pPr>
            <w:r w:rsidRPr="00162322">
              <w:rPr>
                <w:sz w:val="22"/>
                <w:szCs w:val="22"/>
              </w:rPr>
              <w:t xml:space="preserve">Establish Library Revitalization Advisory Committee, within scope of this charter </w:t>
            </w:r>
          </w:p>
        </w:tc>
      </w:tr>
      <w:tr w:rsidR="00E5250D" w:rsidTr="00E5250D">
        <w:tc>
          <w:tcPr>
            <w:tcW w:w="3134" w:type="dxa"/>
          </w:tcPr>
          <w:p w:rsidR="00E5250D" w:rsidRPr="00162322" w:rsidRDefault="00E5250D" w:rsidP="00E5250D">
            <w:pPr>
              <w:spacing w:after="200"/>
              <w:rPr>
                <w:sz w:val="22"/>
                <w:szCs w:val="22"/>
              </w:rPr>
            </w:pPr>
            <w:r w:rsidRPr="00162322">
              <w:rPr>
                <w:sz w:val="22"/>
                <w:szCs w:val="22"/>
              </w:rPr>
              <w:t>Winter 2016</w:t>
            </w:r>
          </w:p>
        </w:tc>
        <w:tc>
          <w:tcPr>
            <w:tcW w:w="6671" w:type="dxa"/>
          </w:tcPr>
          <w:p w:rsidR="00E5250D" w:rsidRPr="00162322" w:rsidRDefault="00E5250D" w:rsidP="00E5250D">
            <w:pPr>
              <w:spacing w:after="200"/>
              <w:rPr>
                <w:sz w:val="22"/>
                <w:szCs w:val="22"/>
              </w:rPr>
            </w:pPr>
            <w:r w:rsidRPr="00162322">
              <w:rPr>
                <w:sz w:val="22"/>
                <w:szCs w:val="22"/>
              </w:rPr>
              <w:t>Preliminary consultations with users and staff about project</w:t>
            </w:r>
          </w:p>
          <w:p w:rsidR="00E5250D" w:rsidRDefault="00E5250D" w:rsidP="00E5250D">
            <w:pPr>
              <w:spacing w:after="200"/>
              <w:rPr>
                <w:sz w:val="22"/>
                <w:szCs w:val="22"/>
              </w:rPr>
            </w:pPr>
            <w:r w:rsidRPr="00162322">
              <w:rPr>
                <w:sz w:val="22"/>
                <w:szCs w:val="22"/>
              </w:rPr>
              <w:t xml:space="preserve">Begin space use, needs, and adjacencies study </w:t>
            </w:r>
          </w:p>
          <w:p w:rsidR="00E5250D" w:rsidRPr="00162322" w:rsidRDefault="00E5250D" w:rsidP="00E5250D">
            <w:pPr>
              <w:spacing w:after="200"/>
              <w:rPr>
                <w:sz w:val="22"/>
                <w:szCs w:val="22"/>
              </w:rPr>
            </w:pPr>
            <w:r w:rsidRPr="00162322">
              <w:rPr>
                <w:sz w:val="22"/>
                <w:szCs w:val="22"/>
              </w:rPr>
              <w:t>Define opportunities for sub-project</w:t>
            </w:r>
          </w:p>
          <w:p w:rsidR="00E5250D" w:rsidRPr="00162322" w:rsidRDefault="00E5250D" w:rsidP="00E5250D">
            <w:pPr>
              <w:spacing w:after="200"/>
              <w:rPr>
                <w:sz w:val="22"/>
                <w:szCs w:val="22"/>
              </w:rPr>
            </w:pPr>
            <w:r w:rsidRPr="00162322">
              <w:rPr>
                <w:sz w:val="22"/>
                <w:szCs w:val="22"/>
              </w:rPr>
              <w:t>Begin developing “vision” for sub-project</w:t>
            </w:r>
          </w:p>
          <w:p w:rsidR="00E5250D" w:rsidRPr="00162322" w:rsidRDefault="00E5250D" w:rsidP="00E5250D">
            <w:pPr>
              <w:spacing w:after="200"/>
              <w:rPr>
                <w:sz w:val="22"/>
                <w:szCs w:val="22"/>
              </w:rPr>
            </w:pPr>
            <w:r w:rsidRPr="00162322">
              <w:rPr>
                <w:sz w:val="22"/>
                <w:szCs w:val="22"/>
              </w:rPr>
              <w:t>Project planning with campus resources and external consultants</w:t>
            </w:r>
          </w:p>
        </w:tc>
      </w:tr>
      <w:tr w:rsidR="00E5250D" w:rsidTr="00E5250D">
        <w:tc>
          <w:tcPr>
            <w:tcW w:w="3134" w:type="dxa"/>
          </w:tcPr>
          <w:p w:rsidR="00E5250D" w:rsidRPr="00162322" w:rsidRDefault="00E5250D" w:rsidP="00E5250D">
            <w:pPr>
              <w:spacing w:after="200"/>
              <w:rPr>
                <w:sz w:val="22"/>
                <w:szCs w:val="22"/>
              </w:rPr>
            </w:pPr>
            <w:r w:rsidRPr="00162322">
              <w:rPr>
                <w:sz w:val="22"/>
                <w:szCs w:val="22"/>
              </w:rPr>
              <w:t>Spring 2016</w:t>
            </w:r>
          </w:p>
        </w:tc>
        <w:tc>
          <w:tcPr>
            <w:tcW w:w="6671" w:type="dxa"/>
          </w:tcPr>
          <w:p w:rsidR="00E5250D" w:rsidRDefault="00E5250D" w:rsidP="00E5250D">
            <w:pPr>
              <w:spacing w:after="200"/>
              <w:rPr>
                <w:sz w:val="22"/>
                <w:szCs w:val="22"/>
              </w:rPr>
            </w:pPr>
            <w:r w:rsidRPr="00162322">
              <w:rPr>
                <w:sz w:val="22"/>
                <w:szCs w:val="22"/>
              </w:rPr>
              <w:t xml:space="preserve">Definition of sub-projects and associated staging order </w:t>
            </w:r>
          </w:p>
          <w:p w:rsidR="00E5250D" w:rsidRPr="00162322" w:rsidRDefault="00E5250D" w:rsidP="00E5250D">
            <w:pPr>
              <w:spacing w:after="200"/>
              <w:rPr>
                <w:sz w:val="22"/>
                <w:szCs w:val="22"/>
              </w:rPr>
            </w:pPr>
            <w:r w:rsidRPr="00162322">
              <w:rPr>
                <w:sz w:val="22"/>
                <w:szCs w:val="22"/>
              </w:rPr>
              <w:t xml:space="preserve">First defined sub-project begins </w:t>
            </w:r>
          </w:p>
        </w:tc>
      </w:tr>
      <w:tr w:rsidR="00E5250D" w:rsidTr="00E5250D">
        <w:tc>
          <w:tcPr>
            <w:tcW w:w="3134" w:type="dxa"/>
          </w:tcPr>
          <w:p w:rsidR="00E5250D" w:rsidRPr="00162322" w:rsidRDefault="00E5250D" w:rsidP="00E5250D">
            <w:pPr>
              <w:spacing w:after="200"/>
              <w:rPr>
                <w:sz w:val="22"/>
                <w:szCs w:val="22"/>
              </w:rPr>
            </w:pPr>
            <w:r w:rsidRPr="00162322">
              <w:rPr>
                <w:sz w:val="22"/>
                <w:szCs w:val="22"/>
              </w:rPr>
              <w:t>Fall 2016</w:t>
            </w:r>
          </w:p>
        </w:tc>
        <w:tc>
          <w:tcPr>
            <w:tcW w:w="6671" w:type="dxa"/>
          </w:tcPr>
          <w:p w:rsidR="00E5250D" w:rsidRPr="00162322" w:rsidRDefault="00E5250D" w:rsidP="00E5250D">
            <w:pPr>
              <w:spacing w:after="200"/>
              <w:rPr>
                <w:sz w:val="22"/>
                <w:szCs w:val="22"/>
              </w:rPr>
            </w:pPr>
            <w:r w:rsidRPr="00162322">
              <w:rPr>
                <w:sz w:val="22"/>
                <w:szCs w:val="22"/>
              </w:rPr>
              <w:t>First defined sub-project continues</w:t>
            </w:r>
          </w:p>
          <w:p w:rsidR="00E5250D" w:rsidRPr="00162322" w:rsidRDefault="00E5250D" w:rsidP="00E5250D">
            <w:pPr>
              <w:spacing w:after="200"/>
              <w:rPr>
                <w:sz w:val="22"/>
                <w:szCs w:val="22"/>
              </w:rPr>
            </w:pPr>
            <w:r w:rsidRPr="00162322">
              <w:rPr>
                <w:sz w:val="22"/>
                <w:szCs w:val="22"/>
              </w:rPr>
              <w:t>Second defined sub-project</w:t>
            </w:r>
          </w:p>
        </w:tc>
      </w:tr>
      <w:tr w:rsidR="00E5250D" w:rsidTr="00E5250D">
        <w:tc>
          <w:tcPr>
            <w:tcW w:w="3134" w:type="dxa"/>
          </w:tcPr>
          <w:p w:rsidR="00E5250D" w:rsidRPr="00162322" w:rsidRDefault="00E5250D" w:rsidP="00E5250D">
            <w:pPr>
              <w:spacing w:after="200"/>
              <w:rPr>
                <w:sz w:val="22"/>
                <w:szCs w:val="22"/>
              </w:rPr>
            </w:pPr>
            <w:r w:rsidRPr="00162322">
              <w:rPr>
                <w:sz w:val="22"/>
                <w:szCs w:val="22"/>
              </w:rPr>
              <w:t>Winter/Spring 2017</w:t>
            </w:r>
          </w:p>
        </w:tc>
        <w:tc>
          <w:tcPr>
            <w:tcW w:w="6671" w:type="dxa"/>
          </w:tcPr>
          <w:p w:rsidR="00E5250D" w:rsidRPr="00162322" w:rsidRDefault="00E5250D" w:rsidP="00E5250D">
            <w:pPr>
              <w:spacing w:after="200"/>
              <w:rPr>
                <w:sz w:val="22"/>
                <w:szCs w:val="22"/>
              </w:rPr>
            </w:pPr>
            <w:r w:rsidRPr="00162322">
              <w:rPr>
                <w:sz w:val="22"/>
                <w:szCs w:val="22"/>
              </w:rPr>
              <w:t>Implement 2</w:t>
            </w:r>
            <w:r w:rsidRPr="00162322">
              <w:rPr>
                <w:sz w:val="22"/>
                <w:szCs w:val="22"/>
                <w:vertAlign w:val="superscript"/>
              </w:rPr>
              <w:t>nd</w:t>
            </w:r>
            <w:r w:rsidRPr="00162322">
              <w:rPr>
                <w:sz w:val="22"/>
                <w:szCs w:val="22"/>
              </w:rPr>
              <w:t xml:space="preserve"> stage</w:t>
            </w:r>
          </w:p>
        </w:tc>
      </w:tr>
    </w:tbl>
    <w:p w:rsidR="00570C2E" w:rsidRPr="00570C2E" w:rsidRDefault="00570C2E" w:rsidP="009437C8"/>
    <w:p w:rsidR="00007728" w:rsidRDefault="00007728" w:rsidP="00007728">
      <w:pPr>
        <w:pStyle w:val="Heading2"/>
      </w:pPr>
      <w:r>
        <w:t xml:space="preserve">Project Budget </w:t>
      </w:r>
    </w:p>
    <w:p w:rsidR="008619F1" w:rsidRDefault="008619F1" w:rsidP="009437C8">
      <w:r>
        <w:t>The Library commitment to the project is $1.5 million of operating funds and $.5 million of development funds, for a total of $2 million.</w:t>
      </w:r>
    </w:p>
    <w:p w:rsidR="008619F1" w:rsidRDefault="008619F1" w:rsidP="009437C8">
      <w:r w:rsidRPr="00162322">
        <w:t xml:space="preserve">If costs of the project exceed the Library’s ability to pay, </w:t>
      </w:r>
      <w:r w:rsidR="00EF64A2" w:rsidRPr="00162322">
        <w:t xml:space="preserve">other funding options include fundraising, </w:t>
      </w:r>
      <w:r w:rsidRPr="00162322">
        <w:t>campus fund</w:t>
      </w:r>
      <w:r w:rsidR="00EF64A2" w:rsidRPr="00162322">
        <w:t>ing,</w:t>
      </w:r>
      <w:r w:rsidRPr="00162322">
        <w:t xml:space="preserve"> or financing.</w:t>
      </w:r>
    </w:p>
    <w:p w:rsidR="00E5250D" w:rsidRDefault="00E5250D" w:rsidP="00007728">
      <w:pPr>
        <w:pStyle w:val="Heading2"/>
      </w:pPr>
      <w:r>
        <w:br w:type="page"/>
      </w:r>
    </w:p>
    <w:p w:rsidR="00007728" w:rsidRDefault="00007728" w:rsidP="00007728">
      <w:pPr>
        <w:pStyle w:val="Heading2"/>
      </w:pPr>
      <w:bookmarkStart w:id="0" w:name="_GoBack"/>
      <w:bookmarkEnd w:id="0"/>
      <w:r>
        <w:lastRenderedPageBreak/>
        <w:t>Success Criteria</w:t>
      </w:r>
    </w:p>
    <w:p w:rsidR="008619F1" w:rsidRDefault="008C06A4" w:rsidP="008619F1">
      <w:pPr>
        <w:pStyle w:val="ListParagraph"/>
        <w:numPr>
          <w:ilvl w:val="0"/>
          <w:numId w:val="11"/>
        </w:numPr>
      </w:pPr>
      <w:r>
        <w:t>High level of l</w:t>
      </w:r>
      <w:r w:rsidR="008619F1">
        <w:t xml:space="preserve">ibrary user and staff satisfaction with the new spaces and with </w:t>
      </w:r>
      <w:r w:rsidR="00A74539">
        <w:t>their participation</w:t>
      </w:r>
      <w:r>
        <w:t xml:space="preserve"> in the process </w:t>
      </w:r>
    </w:p>
    <w:p w:rsidR="008619F1" w:rsidRDefault="008619F1" w:rsidP="008619F1">
      <w:pPr>
        <w:pStyle w:val="ListParagraph"/>
        <w:numPr>
          <w:ilvl w:val="0"/>
          <w:numId w:val="11"/>
        </w:numPr>
      </w:pPr>
      <w:r>
        <w:t xml:space="preserve">Project comes within budget </w:t>
      </w:r>
      <w:r w:rsidR="00F70888">
        <w:t xml:space="preserve">and on time </w:t>
      </w:r>
    </w:p>
    <w:p w:rsidR="006E7B2E" w:rsidRDefault="006E7B2E" w:rsidP="008619F1">
      <w:pPr>
        <w:pStyle w:val="ListParagraph"/>
        <w:numPr>
          <w:ilvl w:val="0"/>
          <w:numId w:val="11"/>
        </w:numPr>
      </w:pPr>
      <w:r>
        <w:t>Changes to scope and timelines are communicated</w:t>
      </w:r>
    </w:p>
    <w:p w:rsidR="00DA6328" w:rsidRDefault="00007728" w:rsidP="00EF64A2">
      <w:pPr>
        <w:pStyle w:val="Heading2"/>
      </w:pPr>
      <w:r w:rsidRPr="00EF64A2">
        <w:t>Project Organization and Staffing</w:t>
      </w:r>
      <w:r>
        <w:t xml:space="preserve"> </w:t>
      </w:r>
    </w:p>
    <w:tbl>
      <w:tblPr>
        <w:tblStyle w:val="TableGrid"/>
        <w:tblW w:w="9625" w:type="dxa"/>
        <w:tblLayout w:type="fixed"/>
        <w:tblLook w:val="04A0" w:firstRow="1" w:lastRow="0" w:firstColumn="1" w:lastColumn="0" w:noHBand="0" w:noVBand="1"/>
      </w:tblPr>
      <w:tblGrid>
        <w:gridCol w:w="1368"/>
        <w:gridCol w:w="2407"/>
        <w:gridCol w:w="4140"/>
        <w:gridCol w:w="1710"/>
      </w:tblGrid>
      <w:tr w:rsidR="00937E67" w:rsidRPr="009809ED" w:rsidTr="007E425F">
        <w:trPr>
          <w:trHeight w:val="602"/>
        </w:trPr>
        <w:tc>
          <w:tcPr>
            <w:tcW w:w="1368" w:type="dxa"/>
          </w:tcPr>
          <w:p w:rsidR="00937E67" w:rsidRPr="009809ED" w:rsidRDefault="00937E67" w:rsidP="00007728">
            <w:pPr>
              <w:rPr>
                <w:b/>
                <w:sz w:val="22"/>
                <w:szCs w:val="22"/>
              </w:rPr>
            </w:pPr>
            <w:r w:rsidRPr="009809ED">
              <w:rPr>
                <w:b/>
                <w:sz w:val="22"/>
                <w:szCs w:val="22"/>
              </w:rPr>
              <w:t>Role</w:t>
            </w:r>
          </w:p>
        </w:tc>
        <w:tc>
          <w:tcPr>
            <w:tcW w:w="2407" w:type="dxa"/>
          </w:tcPr>
          <w:p w:rsidR="00937E67" w:rsidRPr="009809ED" w:rsidRDefault="00937E67" w:rsidP="00007728">
            <w:pPr>
              <w:rPr>
                <w:b/>
                <w:sz w:val="22"/>
                <w:szCs w:val="22"/>
              </w:rPr>
            </w:pPr>
            <w:r w:rsidRPr="009809ED">
              <w:rPr>
                <w:b/>
                <w:sz w:val="22"/>
                <w:szCs w:val="22"/>
              </w:rPr>
              <w:t>Individuals</w:t>
            </w:r>
          </w:p>
        </w:tc>
        <w:tc>
          <w:tcPr>
            <w:tcW w:w="4140" w:type="dxa"/>
          </w:tcPr>
          <w:p w:rsidR="00937E67" w:rsidRPr="009809ED" w:rsidRDefault="00937E67" w:rsidP="00007728">
            <w:pPr>
              <w:rPr>
                <w:b/>
                <w:sz w:val="22"/>
                <w:szCs w:val="22"/>
              </w:rPr>
            </w:pPr>
            <w:r w:rsidRPr="009809ED">
              <w:rPr>
                <w:b/>
                <w:sz w:val="22"/>
                <w:szCs w:val="22"/>
              </w:rPr>
              <w:t xml:space="preserve">Accountabilities </w:t>
            </w:r>
          </w:p>
        </w:tc>
        <w:tc>
          <w:tcPr>
            <w:tcW w:w="1710" w:type="dxa"/>
          </w:tcPr>
          <w:p w:rsidR="00937E67" w:rsidRPr="009809ED" w:rsidRDefault="00937E67" w:rsidP="00007728">
            <w:pPr>
              <w:rPr>
                <w:b/>
                <w:sz w:val="22"/>
                <w:szCs w:val="22"/>
              </w:rPr>
            </w:pPr>
            <w:r w:rsidRPr="009809ED">
              <w:rPr>
                <w:b/>
                <w:sz w:val="22"/>
                <w:szCs w:val="22"/>
              </w:rPr>
              <w:t xml:space="preserve">Time Commitment </w:t>
            </w:r>
          </w:p>
        </w:tc>
      </w:tr>
      <w:tr w:rsidR="00E240F2" w:rsidTr="007E425F">
        <w:tc>
          <w:tcPr>
            <w:tcW w:w="1368" w:type="dxa"/>
          </w:tcPr>
          <w:p w:rsidR="00E240F2" w:rsidRPr="00162322" w:rsidRDefault="00E240F2" w:rsidP="00703BE5">
            <w:pPr>
              <w:rPr>
                <w:sz w:val="22"/>
                <w:szCs w:val="22"/>
                <w:lang w:val="en-CA"/>
              </w:rPr>
            </w:pPr>
            <w:r w:rsidRPr="00162322">
              <w:rPr>
                <w:sz w:val="22"/>
                <w:szCs w:val="22"/>
              </w:rPr>
              <w:t>Steering Committee</w:t>
            </w:r>
          </w:p>
          <w:p w:rsidR="00E240F2" w:rsidRPr="00162322" w:rsidRDefault="00E240F2" w:rsidP="00703BE5">
            <w:pPr>
              <w:rPr>
                <w:sz w:val="22"/>
                <w:szCs w:val="22"/>
              </w:rPr>
            </w:pPr>
          </w:p>
        </w:tc>
        <w:tc>
          <w:tcPr>
            <w:tcW w:w="2407" w:type="dxa"/>
          </w:tcPr>
          <w:p w:rsidR="00E240F2" w:rsidRPr="00162322" w:rsidRDefault="00E240F2" w:rsidP="00703BE5">
            <w:pPr>
              <w:rPr>
                <w:sz w:val="22"/>
                <w:szCs w:val="22"/>
              </w:rPr>
            </w:pPr>
            <w:r w:rsidRPr="00162322">
              <w:rPr>
                <w:sz w:val="22"/>
                <w:szCs w:val="22"/>
              </w:rPr>
              <w:t>Library Executive</w:t>
            </w:r>
          </w:p>
        </w:tc>
        <w:tc>
          <w:tcPr>
            <w:tcW w:w="4140" w:type="dxa"/>
          </w:tcPr>
          <w:p w:rsidR="00E240F2" w:rsidRDefault="00E240F2" w:rsidP="00703BE5">
            <w:pPr>
              <w:rPr>
                <w:sz w:val="22"/>
                <w:szCs w:val="22"/>
              </w:rPr>
            </w:pPr>
            <w:r w:rsidRPr="00162322">
              <w:rPr>
                <w:sz w:val="22"/>
                <w:szCs w:val="22"/>
              </w:rPr>
              <w:t>All guiding principles are approved through this committee, and all major decisions have to have the commitment of this group. LibExec gives strategic direction and resourcing to the project.</w:t>
            </w:r>
          </w:p>
          <w:p w:rsidR="00E240F2" w:rsidRPr="00162322" w:rsidRDefault="00E240F2" w:rsidP="00E240F2">
            <w:pPr>
              <w:pStyle w:val="ListParagraph"/>
              <w:numPr>
                <w:ilvl w:val="0"/>
                <w:numId w:val="11"/>
              </w:numPr>
              <w:ind w:left="252" w:hanging="180"/>
              <w:rPr>
                <w:sz w:val="22"/>
                <w:szCs w:val="22"/>
              </w:rPr>
            </w:pPr>
            <w:r w:rsidRPr="00162322">
              <w:rPr>
                <w:sz w:val="22"/>
                <w:szCs w:val="22"/>
              </w:rPr>
              <w:t>Approves</w:t>
            </w:r>
          </w:p>
          <w:p w:rsidR="00E240F2" w:rsidRPr="00162322" w:rsidRDefault="00E240F2" w:rsidP="00E240F2">
            <w:pPr>
              <w:pStyle w:val="ListParagraph"/>
              <w:numPr>
                <w:ilvl w:val="1"/>
                <w:numId w:val="11"/>
              </w:numPr>
              <w:ind w:left="612"/>
              <w:rPr>
                <w:sz w:val="22"/>
                <w:szCs w:val="22"/>
              </w:rPr>
            </w:pPr>
            <w:r w:rsidRPr="00162322">
              <w:rPr>
                <w:sz w:val="22"/>
                <w:szCs w:val="22"/>
              </w:rPr>
              <w:t>Changes to scope and deliverables</w:t>
            </w:r>
          </w:p>
          <w:p w:rsidR="00E240F2" w:rsidRDefault="00E240F2" w:rsidP="00E240F2">
            <w:pPr>
              <w:pStyle w:val="ListParagraph"/>
              <w:numPr>
                <w:ilvl w:val="1"/>
                <w:numId w:val="11"/>
              </w:numPr>
              <w:ind w:left="612"/>
              <w:rPr>
                <w:sz w:val="22"/>
                <w:szCs w:val="22"/>
              </w:rPr>
            </w:pPr>
            <w:r w:rsidRPr="00162322">
              <w:rPr>
                <w:sz w:val="22"/>
                <w:szCs w:val="22"/>
              </w:rPr>
              <w:t>Deliverables</w:t>
            </w:r>
          </w:p>
          <w:p w:rsidR="00E240F2" w:rsidRPr="00162322" w:rsidRDefault="00E240F2" w:rsidP="00E240F2">
            <w:pPr>
              <w:pStyle w:val="ListParagraph"/>
              <w:numPr>
                <w:ilvl w:val="1"/>
                <w:numId w:val="11"/>
              </w:numPr>
              <w:ind w:left="612"/>
              <w:rPr>
                <w:sz w:val="22"/>
                <w:szCs w:val="22"/>
              </w:rPr>
            </w:pPr>
            <w:r w:rsidRPr="00162322">
              <w:rPr>
                <w:sz w:val="22"/>
                <w:szCs w:val="22"/>
              </w:rPr>
              <w:t>Budget proposal</w:t>
            </w:r>
          </w:p>
        </w:tc>
        <w:tc>
          <w:tcPr>
            <w:tcW w:w="1710" w:type="dxa"/>
          </w:tcPr>
          <w:p w:rsidR="00E240F2" w:rsidRPr="00162322" w:rsidRDefault="00E240F2" w:rsidP="00703BE5">
            <w:pPr>
              <w:rPr>
                <w:sz w:val="22"/>
                <w:szCs w:val="22"/>
              </w:rPr>
            </w:pPr>
            <w:r w:rsidRPr="00162322">
              <w:rPr>
                <w:sz w:val="22"/>
                <w:szCs w:val="22"/>
              </w:rPr>
              <w:t>Low</w:t>
            </w:r>
          </w:p>
        </w:tc>
      </w:tr>
      <w:tr w:rsidR="00E240F2" w:rsidTr="007E425F">
        <w:tc>
          <w:tcPr>
            <w:tcW w:w="1368" w:type="dxa"/>
          </w:tcPr>
          <w:p w:rsidR="00E240F2" w:rsidRPr="00162322" w:rsidRDefault="00E240F2" w:rsidP="00EE1C8A">
            <w:pPr>
              <w:rPr>
                <w:sz w:val="22"/>
                <w:szCs w:val="22"/>
              </w:rPr>
            </w:pPr>
            <w:r w:rsidRPr="00162322">
              <w:rPr>
                <w:sz w:val="22"/>
                <w:szCs w:val="22"/>
              </w:rPr>
              <w:t>Advisory Committee</w:t>
            </w:r>
          </w:p>
        </w:tc>
        <w:tc>
          <w:tcPr>
            <w:tcW w:w="2407" w:type="dxa"/>
          </w:tcPr>
          <w:p w:rsidR="00E240F2" w:rsidRPr="00162322" w:rsidRDefault="00E240F2" w:rsidP="00EE1C8A">
            <w:pPr>
              <w:pStyle w:val="ListParagraph"/>
              <w:numPr>
                <w:ilvl w:val="0"/>
                <w:numId w:val="11"/>
              </w:numPr>
              <w:ind w:left="252" w:hanging="180"/>
              <w:rPr>
                <w:sz w:val="22"/>
                <w:szCs w:val="22"/>
              </w:rPr>
            </w:pPr>
            <w:r w:rsidRPr="00162322">
              <w:rPr>
                <w:sz w:val="22"/>
                <w:szCs w:val="22"/>
              </w:rPr>
              <w:t>Core Project Team</w:t>
            </w:r>
          </w:p>
          <w:p w:rsidR="00E240F2" w:rsidRPr="00162322" w:rsidRDefault="00E240F2" w:rsidP="00EE1C8A">
            <w:pPr>
              <w:pStyle w:val="ListParagraph"/>
              <w:numPr>
                <w:ilvl w:val="0"/>
                <w:numId w:val="11"/>
              </w:numPr>
              <w:ind w:left="252" w:hanging="180"/>
              <w:rPr>
                <w:sz w:val="22"/>
                <w:szCs w:val="22"/>
              </w:rPr>
            </w:pPr>
            <w:r>
              <w:rPr>
                <w:sz w:val="22"/>
                <w:szCs w:val="22"/>
              </w:rPr>
              <w:t>Library Staff Reps</w:t>
            </w:r>
            <w:r w:rsidR="00E5250D">
              <w:rPr>
                <w:sz w:val="22"/>
                <w:szCs w:val="22"/>
              </w:rPr>
              <w:t xml:space="preserve"> (1 from DC and 1 DP Location)</w:t>
            </w:r>
          </w:p>
          <w:p w:rsidR="00E240F2" w:rsidRDefault="00E240F2" w:rsidP="00EE1C8A">
            <w:pPr>
              <w:pStyle w:val="ListParagraph"/>
              <w:numPr>
                <w:ilvl w:val="0"/>
                <w:numId w:val="11"/>
              </w:numPr>
              <w:ind w:left="252" w:hanging="180"/>
              <w:rPr>
                <w:sz w:val="22"/>
                <w:szCs w:val="22"/>
              </w:rPr>
            </w:pPr>
            <w:r>
              <w:rPr>
                <w:sz w:val="22"/>
                <w:szCs w:val="22"/>
              </w:rPr>
              <w:t>Reps from:</w:t>
            </w:r>
          </w:p>
          <w:p w:rsidR="00E240F2" w:rsidRDefault="00E240F2" w:rsidP="0082326C">
            <w:pPr>
              <w:pStyle w:val="ListParagraph"/>
              <w:numPr>
                <w:ilvl w:val="1"/>
                <w:numId w:val="11"/>
              </w:numPr>
              <w:ind w:left="610"/>
              <w:rPr>
                <w:sz w:val="22"/>
                <w:szCs w:val="22"/>
              </w:rPr>
            </w:pPr>
            <w:r w:rsidRPr="00162322">
              <w:rPr>
                <w:sz w:val="22"/>
                <w:szCs w:val="22"/>
              </w:rPr>
              <w:t xml:space="preserve">GSA </w:t>
            </w:r>
          </w:p>
          <w:p w:rsidR="00E240F2" w:rsidRDefault="00E240F2" w:rsidP="0082326C">
            <w:pPr>
              <w:pStyle w:val="ListParagraph"/>
              <w:numPr>
                <w:ilvl w:val="1"/>
                <w:numId w:val="11"/>
              </w:numPr>
              <w:ind w:left="610"/>
              <w:rPr>
                <w:sz w:val="22"/>
                <w:szCs w:val="22"/>
              </w:rPr>
            </w:pPr>
            <w:r>
              <w:rPr>
                <w:sz w:val="22"/>
                <w:szCs w:val="22"/>
              </w:rPr>
              <w:t>Feds</w:t>
            </w:r>
          </w:p>
          <w:p w:rsidR="00E240F2" w:rsidRDefault="00E240F2" w:rsidP="0082326C">
            <w:pPr>
              <w:pStyle w:val="ListParagraph"/>
              <w:numPr>
                <w:ilvl w:val="1"/>
                <w:numId w:val="11"/>
              </w:numPr>
              <w:ind w:left="610"/>
              <w:rPr>
                <w:sz w:val="22"/>
                <w:szCs w:val="22"/>
              </w:rPr>
            </w:pPr>
            <w:r>
              <w:rPr>
                <w:sz w:val="22"/>
                <w:szCs w:val="22"/>
              </w:rPr>
              <w:t>Plant Operations, Design Team</w:t>
            </w:r>
          </w:p>
          <w:p w:rsidR="00E240F2" w:rsidRDefault="00E240F2" w:rsidP="0082326C">
            <w:pPr>
              <w:pStyle w:val="ListParagraph"/>
              <w:numPr>
                <w:ilvl w:val="1"/>
                <w:numId w:val="11"/>
              </w:numPr>
              <w:ind w:left="610"/>
              <w:rPr>
                <w:sz w:val="22"/>
                <w:szCs w:val="22"/>
              </w:rPr>
            </w:pPr>
            <w:r>
              <w:rPr>
                <w:sz w:val="22"/>
                <w:szCs w:val="22"/>
              </w:rPr>
              <w:t>Student Success Office</w:t>
            </w:r>
          </w:p>
          <w:p w:rsidR="00E240F2" w:rsidRDefault="00E240F2" w:rsidP="00EE1C8A">
            <w:pPr>
              <w:pStyle w:val="ListParagraph"/>
              <w:numPr>
                <w:ilvl w:val="0"/>
                <w:numId w:val="11"/>
              </w:numPr>
              <w:ind w:left="252" w:hanging="180"/>
              <w:rPr>
                <w:sz w:val="22"/>
                <w:szCs w:val="22"/>
              </w:rPr>
            </w:pPr>
            <w:r>
              <w:rPr>
                <w:sz w:val="22"/>
                <w:szCs w:val="22"/>
              </w:rPr>
              <w:t>Teaching Fellow</w:t>
            </w:r>
          </w:p>
          <w:p w:rsidR="00E240F2" w:rsidRPr="00162322" w:rsidRDefault="00E240F2" w:rsidP="00EE1C8A">
            <w:pPr>
              <w:pStyle w:val="ListParagraph"/>
              <w:numPr>
                <w:ilvl w:val="0"/>
                <w:numId w:val="11"/>
              </w:numPr>
              <w:ind w:left="252" w:hanging="180"/>
              <w:rPr>
                <w:sz w:val="22"/>
                <w:szCs w:val="22"/>
              </w:rPr>
            </w:pPr>
            <w:r>
              <w:rPr>
                <w:sz w:val="22"/>
                <w:szCs w:val="22"/>
              </w:rPr>
              <w:t>Manager, Space Planning</w:t>
            </w:r>
          </w:p>
        </w:tc>
        <w:tc>
          <w:tcPr>
            <w:tcW w:w="4140" w:type="dxa"/>
          </w:tcPr>
          <w:p w:rsidR="00E240F2" w:rsidRPr="00162322" w:rsidRDefault="00E240F2" w:rsidP="00EE1C8A">
            <w:pPr>
              <w:pStyle w:val="ListParagraph"/>
              <w:numPr>
                <w:ilvl w:val="0"/>
                <w:numId w:val="11"/>
              </w:numPr>
              <w:ind w:left="252" w:hanging="180"/>
              <w:rPr>
                <w:sz w:val="22"/>
                <w:szCs w:val="22"/>
              </w:rPr>
            </w:pPr>
            <w:r w:rsidRPr="00162322">
              <w:rPr>
                <w:sz w:val="22"/>
                <w:szCs w:val="22"/>
              </w:rPr>
              <w:t>Chaired by the Project Sponsor</w:t>
            </w:r>
          </w:p>
          <w:p w:rsidR="00E240F2" w:rsidRPr="00162322" w:rsidRDefault="00E240F2" w:rsidP="00EE1C8A">
            <w:pPr>
              <w:pStyle w:val="ListParagraph"/>
              <w:numPr>
                <w:ilvl w:val="0"/>
                <w:numId w:val="11"/>
              </w:numPr>
              <w:ind w:left="252" w:hanging="180"/>
              <w:rPr>
                <w:sz w:val="22"/>
                <w:szCs w:val="22"/>
              </w:rPr>
            </w:pPr>
            <w:r w:rsidRPr="00162322">
              <w:rPr>
                <w:sz w:val="22"/>
                <w:szCs w:val="22"/>
              </w:rPr>
              <w:t>Provide:</w:t>
            </w:r>
          </w:p>
          <w:p w:rsidR="00E240F2" w:rsidRDefault="00E240F2" w:rsidP="00EE1C8A">
            <w:pPr>
              <w:pStyle w:val="ListParagraph"/>
              <w:numPr>
                <w:ilvl w:val="1"/>
                <w:numId w:val="11"/>
              </w:numPr>
              <w:ind w:left="612"/>
              <w:rPr>
                <w:sz w:val="22"/>
                <w:szCs w:val="22"/>
              </w:rPr>
            </w:pPr>
            <w:r>
              <w:rPr>
                <w:sz w:val="22"/>
                <w:szCs w:val="22"/>
              </w:rPr>
              <w:t>Guidance and support</w:t>
            </w:r>
          </w:p>
          <w:p w:rsidR="00E240F2" w:rsidRPr="00162322" w:rsidRDefault="00E240F2" w:rsidP="00EE1C8A">
            <w:pPr>
              <w:pStyle w:val="ListParagraph"/>
              <w:numPr>
                <w:ilvl w:val="1"/>
                <w:numId w:val="11"/>
              </w:numPr>
              <w:ind w:left="612"/>
              <w:rPr>
                <w:sz w:val="22"/>
                <w:szCs w:val="22"/>
              </w:rPr>
            </w:pPr>
            <w:r w:rsidRPr="00162322">
              <w:rPr>
                <w:sz w:val="22"/>
                <w:szCs w:val="22"/>
              </w:rPr>
              <w:t>Feedback on project ideas, development and recommendations</w:t>
            </w:r>
          </w:p>
          <w:p w:rsidR="00E240F2" w:rsidRPr="00847BDA" w:rsidRDefault="00E240F2" w:rsidP="00EE1C8A">
            <w:pPr>
              <w:pStyle w:val="ListParagraph"/>
              <w:numPr>
                <w:ilvl w:val="1"/>
                <w:numId w:val="11"/>
              </w:numPr>
              <w:ind w:left="612"/>
              <w:rPr>
                <w:sz w:val="22"/>
                <w:szCs w:val="22"/>
              </w:rPr>
            </w:pPr>
            <w:r>
              <w:rPr>
                <w:sz w:val="22"/>
                <w:szCs w:val="22"/>
              </w:rPr>
              <w:t>Informed opinions on</w:t>
            </w:r>
            <w:r w:rsidRPr="00847BDA">
              <w:rPr>
                <w:sz w:val="22"/>
                <w:szCs w:val="22"/>
              </w:rPr>
              <w:t xml:space="preserve"> issues and concerns as stakeholders</w:t>
            </w:r>
          </w:p>
          <w:p w:rsidR="00E240F2" w:rsidRPr="00162322" w:rsidRDefault="00E240F2" w:rsidP="00EE1C8A">
            <w:pPr>
              <w:pStyle w:val="ListParagraph"/>
              <w:numPr>
                <w:ilvl w:val="0"/>
                <w:numId w:val="11"/>
              </w:numPr>
              <w:ind w:left="252" w:hanging="180"/>
              <w:rPr>
                <w:sz w:val="22"/>
                <w:szCs w:val="22"/>
              </w:rPr>
            </w:pPr>
            <w:r>
              <w:rPr>
                <w:sz w:val="22"/>
                <w:szCs w:val="22"/>
              </w:rPr>
              <w:t>Bring insights from their constituents’ perspectives</w:t>
            </w:r>
          </w:p>
          <w:p w:rsidR="00E240F2" w:rsidRPr="00162322" w:rsidRDefault="00E240F2" w:rsidP="00EE1C8A">
            <w:pPr>
              <w:pStyle w:val="ListParagraph"/>
              <w:numPr>
                <w:ilvl w:val="0"/>
                <w:numId w:val="11"/>
              </w:numPr>
              <w:ind w:left="252" w:hanging="180"/>
              <w:rPr>
                <w:sz w:val="22"/>
                <w:szCs w:val="22"/>
              </w:rPr>
            </w:pPr>
            <w:r w:rsidRPr="00162322">
              <w:rPr>
                <w:sz w:val="22"/>
                <w:szCs w:val="22"/>
              </w:rPr>
              <w:t>Act as project champions across the campus</w:t>
            </w:r>
          </w:p>
        </w:tc>
        <w:tc>
          <w:tcPr>
            <w:tcW w:w="1710" w:type="dxa"/>
          </w:tcPr>
          <w:p w:rsidR="00E240F2" w:rsidRPr="00162322" w:rsidRDefault="00E240F2" w:rsidP="00EE1C8A">
            <w:pPr>
              <w:rPr>
                <w:sz w:val="22"/>
                <w:szCs w:val="22"/>
              </w:rPr>
            </w:pPr>
            <w:r w:rsidRPr="00162322">
              <w:rPr>
                <w:sz w:val="22"/>
                <w:szCs w:val="22"/>
              </w:rPr>
              <w:t>Low (likely a monthly meeting)</w:t>
            </w:r>
          </w:p>
        </w:tc>
      </w:tr>
      <w:tr w:rsidR="00E240F2" w:rsidRPr="00EF64A2" w:rsidTr="00C234D3">
        <w:tc>
          <w:tcPr>
            <w:tcW w:w="1368" w:type="dxa"/>
          </w:tcPr>
          <w:p w:rsidR="00E240F2" w:rsidRPr="00162322" w:rsidRDefault="00D71DB5" w:rsidP="00007728">
            <w:pPr>
              <w:rPr>
                <w:sz w:val="22"/>
                <w:szCs w:val="22"/>
              </w:rPr>
            </w:pPr>
            <w:r>
              <w:br w:type="page"/>
            </w:r>
            <w:r w:rsidR="00E240F2" w:rsidRPr="00162322">
              <w:rPr>
                <w:sz w:val="22"/>
                <w:szCs w:val="22"/>
              </w:rPr>
              <w:t>Sponsor</w:t>
            </w:r>
          </w:p>
        </w:tc>
        <w:tc>
          <w:tcPr>
            <w:tcW w:w="2407" w:type="dxa"/>
          </w:tcPr>
          <w:p w:rsidR="00E240F2" w:rsidRPr="00162322" w:rsidRDefault="00E240F2" w:rsidP="00007728">
            <w:pPr>
              <w:rPr>
                <w:sz w:val="22"/>
                <w:szCs w:val="22"/>
              </w:rPr>
            </w:pPr>
            <w:r w:rsidRPr="00162322">
              <w:rPr>
                <w:sz w:val="22"/>
                <w:szCs w:val="22"/>
              </w:rPr>
              <w:t>Sharon Lamont, Director, Organizational Services</w:t>
            </w:r>
          </w:p>
        </w:tc>
        <w:tc>
          <w:tcPr>
            <w:tcW w:w="4140" w:type="dxa"/>
          </w:tcPr>
          <w:p w:rsidR="00E240F2" w:rsidRPr="00162322" w:rsidRDefault="00E240F2" w:rsidP="004D2D79">
            <w:pPr>
              <w:pStyle w:val="ListParagraph"/>
              <w:numPr>
                <w:ilvl w:val="0"/>
                <w:numId w:val="11"/>
              </w:numPr>
              <w:ind w:left="252" w:hanging="180"/>
              <w:rPr>
                <w:sz w:val="22"/>
                <w:szCs w:val="22"/>
              </w:rPr>
            </w:pPr>
            <w:r w:rsidRPr="00162322">
              <w:rPr>
                <w:sz w:val="22"/>
                <w:szCs w:val="22"/>
              </w:rPr>
              <w:t>Leads:</w:t>
            </w:r>
          </w:p>
          <w:p w:rsidR="00E240F2" w:rsidRPr="00162322" w:rsidRDefault="00E240F2" w:rsidP="004D2D79">
            <w:pPr>
              <w:pStyle w:val="ListParagraph"/>
              <w:numPr>
                <w:ilvl w:val="1"/>
                <w:numId w:val="11"/>
              </w:numPr>
              <w:ind w:left="612"/>
              <w:rPr>
                <w:sz w:val="22"/>
                <w:szCs w:val="22"/>
              </w:rPr>
            </w:pPr>
            <w:r w:rsidRPr="00162322">
              <w:rPr>
                <w:sz w:val="22"/>
                <w:szCs w:val="22"/>
              </w:rPr>
              <w:t>Budget &amp; Resourcing</w:t>
            </w:r>
          </w:p>
          <w:p w:rsidR="00E240F2" w:rsidRPr="00162322" w:rsidRDefault="00E240F2" w:rsidP="004D2D79">
            <w:pPr>
              <w:pStyle w:val="ListParagraph"/>
              <w:numPr>
                <w:ilvl w:val="1"/>
                <w:numId w:val="11"/>
              </w:numPr>
              <w:ind w:left="612"/>
              <w:rPr>
                <w:sz w:val="22"/>
                <w:szCs w:val="22"/>
              </w:rPr>
            </w:pPr>
            <w:r w:rsidRPr="00162322">
              <w:rPr>
                <w:sz w:val="22"/>
                <w:szCs w:val="22"/>
              </w:rPr>
              <w:t>Advisory Committee</w:t>
            </w:r>
          </w:p>
          <w:p w:rsidR="00E240F2" w:rsidRPr="00162322" w:rsidRDefault="00E240F2" w:rsidP="004D2D79">
            <w:pPr>
              <w:pStyle w:val="ListParagraph"/>
              <w:numPr>
                <w:ilvl w:val="1"/>
                <w:numId w:val="11"/>
              </w:numPr>
              <w:ind w:left="612"/>
              <w:rPr>
                <w:sz w:val="22"/>
                <w:szCs w:val="22"/>
              </w:rPr>
            </w:pPr>
            <w:r w:rsidRPr="00162322">
              <w:rPr>
                <w:sz w:val="22"/>
                <w:szCs w:val="22"/>
              </w:rPr>
              <w:t>Campus partnerships related to design and build</w:t>
            </w:r>
          </w:p>
          <w:p w:rsidR="00E240F2" w:rsidRPr="00162322" w:rsidRDefault="00E240F2" w:rsidP="00734A95">
            <w:pPr>
              <w:pStyle w:val="ListParagraph"/>
              <w:numPr>
                <w:ilvl w:val="0"/>
                <w:numId w:val="11"/>
              </w:numPr>
              <w:ind w:left="252" w:hanging="180"/>
              <w:rPr>
                <w:sz w:val="22"/>
                <w:szCs w:val="22"/>
              </w:rPr>
            </w:pPr>
            <w:r w:rsidRPr="00162322">
              <w:rPr>
                <w:sz w:val="22"/>
                <w:szCs w:val="22"/>
              </w:rPr>
              <w:t>Oversees</w:t>
            </w:r>
          </w:p>
          <w:p w:rsidR="00E240F2" w:rsidRPr="00162322" w:rsidRDefault="00E240F2" w:rsidP="00734A95">
            <w:pPr>
              <w:pStyle w:val="ListParagraph"/>
              <w:numPr>
                <w:ilvl w:val="1"/>
                <w:numId w:val="11"/>
              </w:numPr>
              <w:ind w:left="612"/>
              <w:rPr>
                <w:sz w:val="22"/>
                <w:szCs w:val="22"/>
              </w:rPr>
            </w:pPr>
            <w:r w:rsidRPr="00162322">
              <w:rPr>
                <w:sz w:val="22"/>
                <w:szCs w:val="22"/>
              </w:rPr>
              <w:t>Project communication</w:t>
            </w:r>
          </w:p>
          <w:p w:rsidR="00E240F2" w:rsidRPr="00E240F2" w:rsidRDefault="00E240F2" w:rsidP="00E120B6">
            <w:pPr>
              <w:pStyle w:val="ListParagraph"/>
              <w:numPr>
                <w:ilvl w:val="1"/>
                <w:numId w:val="11"/>
              </w:numPr>
              <w:ind w:left="612"/>
              <w:rPr>
                <w:sz w:val="22"/>
                <w:szCs w:val="22"/>
              </w:rPr>
            </w:pPr>
            <w:r w:rsidRPr="00162322">
              <w:rPr>
                <w:sz w:val="22"/>
                <w:szCs w:val="22"/>
              </w:rPr>
              <w:t>Timeline</w:t>
            </w:r>
            <w:r w:rsidR="00E120B6">
              <w:rPr>
                <w:sz w:val="22"/>
                <w:szCs w:val="22"/>
              </w:rPr>
              <w:t xml:space="preserve"> and budget</w:t>
            </w:r>
          </w:p>
        </w:tc>
        <w:tc>
          <w:tcPr>
            <w:tcW w:w="1710" w:type="dxa"/>
          </w:tcPr>
          <w:p w:rsidR="00E240F2" w:rsidRPr="00162322" w:rsidRDefault="00E240F2" w:rsidP="00007728">
            <w:pPr>
              <w:rPr>
                <w:sz w:val="22"/>
                <w:szCs w:val="22"/>
              </w:rPr>
            </w:pPr>
            <w:r w:rsidRPr="00162322">
              <w:rPr>
                <w:sz w:val="22"/>
                <w:szCs w:val="22"/>
              </w:rPr>
              <w:t>Low to Medium, phase dependent</w:t>
            </w:r>
          </w:p>
        </w:tc>
      </w:tr>
      <w:tr w:rsidR="00E240F2" w:rsidRPr="00EF64A2" w:rsidTr="00C234D3">
        <w:tc>
          <w:tcPr>
            <w:tcW w:w="1368" w:type="dxa"/>
          </w:tcPr>
          <w:p w:rsidR="00E240F2" w:rsidRPr="00162322" w:rsidRDefault="00E240F2" w:rsidP="00007728">
            <w:pPr>
              <w:rPr>
                <w:sz w:val="22"/>
                <w:szCs w:val="22"/>
              </w:rPr>
            </w:pPr>
            <w:r>
              <w:rPr>
                <w:sz w:val="22"/>
                <w:szCs w:val="22"/>
              </w:rPr>
              <w:lastRenderedPageBreak/>
              <w:t>Project Lead</w:t>
            </w:r>
          </w:p>
        </w:tc>
        <w:tc>
          <w:tcPr>
            <w:tcW w:w="2407" w:type="dxa"/>
          </w:tcPr>
          <w:p w:rsidR="00E240F2" w:rsidRPr="00162322" w:rsidRDefault="00E240F2" w:rsidP="00007728">
            <w:pPr>
              <w:rPr>
                <w:sz w:val="22"/>
                <w:szCs w:val="22"/>
              </w:rPr>
            </w:pPr>
            <w:r w:rsidRPr="00162322">
              <w:rPr>
                <w:sz w:val="22"/>
                <w:szCs w:val="22"/>
              </w:rPr>
              <w:t>Annie Bélanger, Associate University Librarian, Information Resources &amp; Academic Excellence</w:t>
            </w:r>
          </w:p>
        </w:tc>
        <w:tc>
          <w:tcPr>
            <w:tcW w:w="4140" w:type="dxa"/>
          </w:tcPr>
          <w:p w:rsidR="00E240F2" w:rsidRPr="00162322" w:rsidRDefault="00E240F2" w:rsidP="00734A95">
            <w:pPr>
              <w:pStyle w:val="ListParagraph"/>
              <w:numPr>
                <w:ilvl w:val="0"/>
                <w:numId w:val="11"/>
              </w:numPr>
              <w:ind w:left="252" w:hanging="180"/>
              <w:rPr>
                <w:sz w:val="22"/>
                <w:szCs w:val="22"/>
              </w:rPr>
            </w:pPr>
            <w:r w:rsidRPr="00162322">
              <w:rPr>
                <w:sz w:val="22"/>
                <w:szCs w:val="22"/>
              </w:rPr>
              <w:t>Leads:</w:t>
            </w:r>
          </w:p>
          <w:p w:rsidR="00E240F2" w:rsidRPr="00162322" w:rsidRDefault="00E240F2" w:rsidP="00734A95">
            <w:pPr>
              <w:pStyle w:val="ListParagraph"/>
              <w:numPr>
                <w:ilvl w:val="1"/>
                <w:numId w:val="11"/>
              </w:numPr>
              <w:ind w:left="612"/>
              <w:rPr>
                <w:sz w:val="22"/>
                <w:szCs w:val="22"/>
              </w:rPr>
            </w:pPr>
            <w:r w:rsidRPr="00162322">
              <w:rPr>
                <w:sz w:val="22"/>
                <w:szCs w:val="22"/>
              </w:rPr>
              <w:t>Core team</w:t>
            </w:r>
          </w:p>
          <w:p w:rsidR="00E240F2" w:rsidRPr="00162322" w:rsidRDefault="00E240F2" w:rsidP="00734A95">
            <w:pPr>
              <w:pStyle w:val="ListParagraph"/>
              <w:numPr>
                <w:ilvl w:val="1"/>
                <w:numId w:val="11"/>
              </w:numPr>
              <w:ind w:left="612"/>
              <w:rPr>
                <w:sz w:val="22"/>
                <w:szCs w:val="22"/>
              </w:rPr>
            </w:pPr>
            <w:r w:rsidRPr="00162322">
              <w:rPr>
                <w:sz w:val="22"/>
                <w:szCs w:val="22"/>
              </w:rPr>
              <w:t xml:space="preserve">Development of overarching project plan, communication plan, and associated plans </w:t>
            </w:r>
          </w:p>
          <w:p w:rsidR="00E240F2" w:rsidRPr="00162322" w:rsidRDefault="00E240F2" w:rsidP="00734A95">
            <w:pPr>
              <w:pStyle w:val="ListParagraph"/>
              <w:numPr>
                <w:ilvl w:val="1"/>
                <w:numId w:val="11"/>
              </w:numPr>
              <w:ind w:left="612"/>
              <w:rPr>
                <w:sz w:val="22"/>
                <w:szCs w:val="22"/>
              </w:rPr>
            </w:pPr>
            <w:r w:rsidRPr="00162322">
              <w:rPr>
                <w:sz w:val="22"/>
                <w:szCs w:val="22"/>
              </w:rPr>
              <w:t>Budget development and tracking</w:t>
            </w:r>
          </w:p>
          <w:p w:rsidR="00E240F2" w:rsidRPr="00162322" w:rsidRDefault="00E240F2" w:rsidP="00734A95">
            <w:pPr>
              <w:pStyle w:val="ListParagraph"/>
              <w:numPr>
                <w:ilvl w:val="1"/>
                <w:numId w:val="11"/>
              </w:numPr>
              <w:ind w:left="612"/>
              <w:rPr>
                <w:sz w:val="22"/>
                <w:szCs w:val="22"/>
              </w:rPr>
            </w:pPr>
            <w:r w:rsidRPr="00162322">
              <w:rPr>
                <w:sz w:val="22"/>
                <w:szCs w:val="22"/>
              </w:rPr>
              <w:t>Timeline development and tracking Campus collaborative service opportunity exploration</w:t>
            </w:r>
          </w:p>
          <w:p w:rsidR="00E240F2" w:rsidRPr="00162322" w:rsidRDefault="00E240F2" w:rsidP="00734A95">
            <w:pPr>
              <w:pStyle w:val="ListParagraph"/>
              <w:numPr>
                <w:ilvl w:val="1"/>
                <w:numId w:val="11"/>
              </w:numPr>
              <w:ind w:left="612"/>
              <w:rPr>
                <w:sz w:val="22"/>
                <w:szCs w:val="22"/>
              </w:rPr>
            </w:pPr>
            <w:r w:rsidRPr="00162322">
              <w:rPr>
                <w:sz w:val="22"/>
                <w:szCs w:val="22"/>
              </w:rPr>
              <w:t xml:space="preserve">Collection streamlining opportunity exploration </w:t>
            </w:r>
          </w:p>
          <w:p w:rsidR="00E240F2" w:rsidRPr="00162322" w:rsidRDefault="00E240F2" w:rsidP="00734A95">
            <w:pPr>
              <w:pStyle w:val="ListParagraph"/>
              <w:numPr>
                <w:ilvl w:val="1"/>
                <w:numId w:val="11"/>
              </w:numPr>
              <w:ind w:left="612"/>
              <w:rPr>
                <w:sz w:val="22"/>
                <w:szCs w:val="22"/>
              </w:rPr>
            </w:pPr>
            <w:r w:rsidRPr="00162322">
              <w:rPr>
                <w:sz w:val="22"/>
                <w:szCs w:val="22"/>
              </w:rPr>
              <w:t>Campus communications</w:t>
            </w:r>
          </w:p>
          <w:p w:rsidR="00E240F2" w:rsidRPr="00162322" w:rsidRDefault="00E240F2" w:rsidP="00734A95">
            <w:pPr>
              <w:pStyle w:val="ListParagraph"/>
              <w:numPr>
                <w:ilvl w:val="1"/>
                <w:numId w:val="11"/>
              </w:numPr>
              <w:ind w:left="612"/>
              <w:rPr>
                <w:sz w:val="22"/>
                <w:szCs w:val="22"/>
              </w:rPr>
            </w:pPr>
            <w:r w:rsidRPr="00162322">
              <w:rPr>
                <w:sz w:val="22"/>
                <w:szCs w:val="22"/>
              </w:rPr>
              <w:t xml:space="preserve">Core project team </w:t>
            </w:r>
          </w:p>
          <w:p w:rsidR="00E240F2" w:rsidRPr="00162322" w:rsidRDefault="00E240F2" w:rsidP="00542240">
            <w:pPr>
              <w:pStyle w:val="ListParagraph"/>
              <w:numPr>
                <w:ilvl w:val="0"/>
                <w:numId w:val="11"/>
              </w:numPr>
              <w:ind w:left="252" w:hanging="180"/>
              <w:rPr>
                <w:sz w:val="22"/>
                <w:szCs w:val="22"/>
              </w:rPr>
            </w:pPr>
            <w:r w:rsidRPr="00162322">
              <w:rPr>
                <w:sz w:val="22"/>
                <w:szCs w:val="22"/>
              </w:rPr>
              <w:t>Oversees</w:t>
            </w:r>
          </w:p>
          <w:p w:rsidR="00E240F2" w:rsidRPr="00162322" w:rsidRDefault="00E240F2" w:rsidP="00542240">
            <w:pPr>
              <w:pStyle w:val="ListParagraph"/>
              <w:numPr>
                <w:ilvl w:val="1"/>
                <w:numId w:val="11"/>
              </w:numPr>
              <w:ind w:left="612"/>
              <w:rPr>
                <w:sz w:val="22"/>
                <w:szCs w:val="22"/>
              </w:rPr>
            </w:pPr>
            <w:r w:rsidRPr="00162322">
              <w:rPr>
                <w:sz w:val="22"/>
                <w:szCs w:val="22"/>
              </w:rPr>
              <w:t>Sub-projects: timeline, cost tracking, Library communications</w:t>
            </w:r>
          </w:p>
          <w:p w:rsidR="00E240F2" w:rsidRPr="00162322" w:rsidRDefault="00E240F2" w:rsidP="00007728">
            <w:pPr>
              <w:pStyle w:val="ListParagraph"/>
              <w:numPr>
                <w:ilvl w:val="1"/>
                <w:numId w:val="11"/>
              </w:numPr>
              <w:ind w:left="612"/>
              <w:rPr>
                <w:sz w:val="22"/>
                <w:szCs w:val="22"/>
              </w:rPr>
            </w:pPr>
            <w:r w:rsidRPr="00162322">
              <w:rPr>
                <w:sz w:val="22"/>
                <w:szCs w:val="22"/>
              </w:rPr>
              <w:t>Consultations and focus groups protocols and delivery</w:t>
            </w:r>
          </w:p>
          <w:p w:rsidR="00E240F2" w:rsidRPr="00162322" w:rsidRDefault="00E240F2" w:rsidP="00007728">
            <w:pPr>
              <w:pStyle w:val="ListParagraph"/>
              <w:numPr>
                <w:ilvl w:val="1"/>
                <w:numId w:val="11"/>
              </w:numPr>
              <w:ind w:left="612"/>
              <w:rPr>
                <w:sz w:val="22"/>
                <w:szCs w:val="22"/>
              </w:rPr>
            </w:pPr>
            <w:r w:rsidRPr="00162322">
              <w:rPr>
                <w:sz w:val="22"/>
                <w:szCs w:val="22"/>
              </w:rPr>
              <w:t xml:space="preserve">Staffing and coaching </w:t>
            </w:r>
          </w:p>
          <w:p w:rsidR="00E240F2" w:rsidRPr="00162322" w:rsidRDefault="00E120B6" w:rsidP="00E120B6">
            <w:pPr>
              <w:pStyle w:val="ListParagraph"/>
              <w:numPr>
                <w:ilvl w:val="0"/>
                <w:numId w:val="11"/>
              </w:numPr>
              <w:ind w:left="252" w:hanging="180"/>
              <w:rPr>
                <w:sz w:val="22"/>
                <w:szCs w:val="22"/>
              </w:rPr>
            </w:pPr>
            <w:r>
              <w:rPr>
                <w:sz w:val="22"/>
                <w:szCs w:val="22"/>
              </w:rPr>
              <w:t>Works in close consultation with P</w:t>
            </w:r>
            <w:r w:rsidR="00E240F2" w:rsidRPr="00162322">
              <w:rPr>
                <w:sz w:val="22"/>
                <w:szCs w:val="22"/>
              </w:rPr>
              <w:t>roject Sponsor</w:t>
            </w:r>
          </w:p>
        </w:tc>
        <w:tc>
          <w:tcPr>
            <w:tcW w:w="1710" w:type="dxa"/>
          </w:tcPr>
          <w:p w:rsidR="00E240F2" w:rsidRPr="00162322" w:rsidRDefault="00E240F2" w:rsidP="00007728">
            <w:pPr>
              <w:rPr>
                <w:sz w:val="22"/>
                <w:szCs w:val="22"/>
              </w:rPr>
            </w:pPr>
            <w:r w:rsidRPr="00AD5E78">
              <w:rPr>
                <w:sz w:val="22"/>
                <w:szCs w:val="22"/>
              </w:rPr>
              <w:t>Medium to</w:t>
            </w:r>
            <w:r>
              <w:rPr>
                <w:sz w:val="22"/>
                <w:szCs w:val="22"/>
              </w:rPr>
              <w:t xml:space="preserve"> </w:t>
            </w:r>
            <w:r w:rsidRPr="00162322">
              <w:rPr>
                <w:sz w:val="22"/>
                <w:szCs w:val="22"/>
              </w:rPr>
              <w:t>High</w:t>
            </w:r>
          </w:p>
        </w:tc>
      </w:tr>
      <w:tr w:rsidR="00E240F2" w:rsidRPr="00EF64A2" w:rsidTr="00C234D3">
        <w:tc>
          <w:tcPr>
            <w:tcW w:w="1368" w:type="dxa"/>
          </w:tcPr>
          <w:p w:rsidR="00E240F2" w:rsidRPr="00AD5E78" w:rsidRDefault="00E240F2" w:rsidP="00007728">
            <w:pPr>
              <w:rPr>
                <w:sz w:val="22"/>
                <w:szCs w:val="22"/>
              </w:rPr>
            </w:pPr>
            <w:r w:rsidRPr="00AD5E78">
              <w:rPr>
                <w:sz w:val="22"/>
                <w:szCs w:val="22"/>
              </w:rPr>
              <w:t xml:space="preserve">Team </w:t>
            </w:r>
            <w:r w:rsidRPr="00AD5E78">
              <w:rPr>
                <w:sz w:val="22"/>
                <w:szCs w:val="22"/>
              </w:rPr>
              <w:br/>
              <w:t>(Co-)Leads</w:t>
            </w:r>
          </w:p>
        </w:tc>
        <w:tc>
          <w:tcPr>
            <w:tcW w:w="2407" w:type="dxa"/>
          </w:tcPr>
          <w:p w:rsidR="007E425F" w:rsidRDefault="007E425F" w:rsidP="00007728">
            <w:pPr>
              <w:rPr>
                <w:sz w:val="22"/>
                <w:szCs w:val="22"/>
              </w:rPr>
            </w:pPr>
            <w:r>
              <w:rPr>
                <w:sz w:val="22"/>
                <w:szCs w:val="22"/>
              </w:rPr>
              <w:t>Sarah Brown</w:t>
            </w:r>
          </w:p>
          <w:p w:rsidR="00E240F2" w:rsidRDefault="007E425F" w:rsidP="00007728">
            <w:pPr>
              <w:rPr>
                <w:sz w:val="22"/>
                <w:szCs w:val="22"/>
              </w:rPr>
            </w:pPr>
            <w:r>
              <w:rPr>
                <w:sz w:val="22"/>
                <w:szCs w:val="22"/>
              </w:rPr>
              <w:t>Anne Fullerton</w:t>
            </w:r>
          </w:p>
          <w:p w:rsidR="007E425F" w:rsidRDefault="007E425F" w:rsidP="00007728">
            <w:pPr>
              <w:rPr>
                <w:sz w:val="22"/>
                <w:szCs w:val="22"/>
              </w:rPr>
            </w:pPr>
            <w:r>
              <w:rPr>
                <w:sz w:val="22"/>
                <w:szCs w:val="22"/>
              </w:rPr>
              <w:t>Rebecca Hutchinson</w:t>
            </w:r>
          </w:p>
          <w:p w:rsidR="007E425F" w:rsidRDefault="007E425F" w:rsidP="00007728">
            <w:pPr>
              <w:rPr>
                <w:sz w:val="22"/>
                <w:szCs w:val="22"/>
              </w:rPr>
            </w:pPr>
            <w:r>
              <w:rPr>
                <w:sz w:val="22"/>
                <w:szCs w:val="22"/>
              </w:rPr>
              <w:t>Nadeem Lawji</w:t>
            </w:r>
          </w:p>
          <w:p w:rsidR="007E425F" w:rsidRDefault="007E425F" w:rsidP="00007728">
            <w:pPr>
              <w:rPr>
                <w:sz w:val="22"/>
                <w:szCs w:val="22"/>
              </w:rPr>
            </w:pPr>
            <w:r>
              <w:rPr>
                <w:sz w:val="22"/>
                <w:szCs w:val="22"/>
              </w:rPr>
              <w:t>Alex McCulloch</w:t>
            </w:r>
          </w:p>
          <w:p w:rsidR="007E425F" w:rsidRPr="00AD5E78" w:rsidRDefault="007E425F" w:rsidP="00007728">
            <w:pPr>
              <w:rPr>
                <w:sz w:val="22"/>
                <w:szCs w:val="22"/>
              </w:rPr>
            </w:pPr>
            <w:r>
              <w:rPr>
                <w:sz w:val="22"/>
                <w:szCs w:val="22"/>
              </w:rPr>
              <w:t>Adam Savage</w:t>
            </w:r>
          </w:p>
          <w:p w:rsidR="00E240F2" w:rsidRPr="00AD5E78" w:rsidRDefault="00E240F2" w:rsidP="007E425F">
            <w:pPr>
              <w:rPr>
                <w:sz w:val="22"/>
                <w:szCs w:val="22"/>
              </w:rPr>
            </w:pPr>
          </w:p>
        </w:tc>
        <w:tc>
          <w:tcPr>
            <w:tcW w:w="4140" w:type="dxa"/>
          </w:tcPr>
          <w:p w:rsidR="00E240F2" w:rsidRPr="00162322" w:rsidRDefault="00E240F2" w:rsidP="00734A95">
            <w:pPr>
              <w:pStyle w:val="ListParagraph"/>
              <w:numPr>
                <w:ilvl w:val="0"/>
                <w:numId w:val="11"/>
              </w:numPr>
              <w:ind w:left="252" w:hanging="180"/>
              <w:rPr>
                <w:sz w:val="22"/>
                <w:szCs w:val="22"/>
              </w:rPr>
            </w:pPr>
            <w:r w:rsidRPr="00162322">
              <w:rPr>
                <w:sz w:val="22"/>
                <w:szCs w:val="22"/>
              </w:rPr>
              <w:t>Participate actively in:</w:t>
            </w:r>
          </w:p>
          <w:p w:rsidR="00E240F2" w:rsidRPr="00162322" w:rsidRDefault="00E240F2" w:rsidP="00D21471">
            <w:pPr>
              <w:pStyle w:val="ListParagraph"/>
              <w:numPr>
                <w:ilvl w:val="1"/>
                <w:numId w:val="11"/>
              </w:numPr>
              <w:ind w:left="612"/>
              <w:rPr>
                <w:sz w:val="22"/>
                <w:szCs w:val="22"/>
              </w:rPr>
            </w:pPr>
            <w:r w:rsidRPr="00162322">
              <w:rPr>
                <w:sz w:val="22"/>
                <w:szCs w:val="22"/>
              </w:rPr>
              <w:t>Core project team, developing plan(s) in areas of accountability</w:t>
            </w:r>
          </w:p>
          <w:p w:rsidR="00E240F2" w:rsidRPr="00162322" w:rsidRDefault="00E240F2" w:rsidP="00734A95">
            <w:pPr>
              <w:pStyle w:val="ListParagraph"/>
              <w:numPr>
                <w:ilvl w:val="1"/>
                <w:numId w:val="11"/>
              </w:numPr>
              <w:ind w:left="612"/>
              <w:rPr>
                <w:sz w:val="22"/>
                <w:szCs w:val="22"/>
              </w:rPr>
            </w:pPr>
            <w:r w:rsidRPr="00162322">
              <w:rPr>
                <w:sz w:val="22"/>
                <w:szCs w:val="22"/>
              </w:rPr>
              <w:t>Advisory Committee</w:t>
            </w:r>
          </w:p>
          <w:p w:rsidR="00E240F2" w:rsidRPr="00162322" w:rsidRDefault="00E240F2" w:rsidP="00734A95">
            <w:pPr>
              <w:pStyle w:val="ListParagraph"/>
              <w:numPr>
                <w:ilvl w:val="1"/>
                <w:numId w:val="11"/>
              </w:numPr>
              <w:ind w:left="612"/>
              <w:rPr>
                <w:sz w:val="22"/>
                <w:szCs w:val="22"/>
              </w:rPr>
            </w:pPr>
            <w:r w:rsidRPr="00162322">
              <w:rPr>
                <w:sz w:val="22"/>
                <w:szCs w:val="22"/>
              </w:rPr>
              <w:t xml:space="preserve">Project tracking and communication </w:t>
            </w:r>
          </w:p>
          <w:p w:rsidR="00E240F2" w:rsidRPr="00162322" w:rsidRDefault="00E240F2" w:rsidP="00734A95">
            <w:pPr>
              <w:pStyle w:val="ListParagraph"/>
              <w:numPr>
                <w:ilvl w:val="1"/>
                <w:numId w:val="11"/>
              </w:numPr>
              <w:ind w:left="612"/>
              <w:rPr>
                <w:sz w:val="22"/>
                <w:szCs w:val="22"/>
              </w:rPr>
            </w:pPr>
            <w:r w:rsidRPr="00162322">
              <w:rPr>
                <w:sz w:val="22"/>
                <w:szCs w:val="22"/>
              </w:rPr>
              <w:t>Consultation with end-users and staff</w:t>
            </w:r>
          </w:p>
          <w:p w:rsidR="00E240F2" w:rsidRPr="00162322" w:rsidRDefault="00E240F2" w:rsidP="00734A95">
            <w:pPr>
              <w:pStyle w:val="ListParagraph"/>
              <w:numPr>
                <w:ilvl w:val="0"/>
                <w:numId w:val="11"/>
              </w:numPr>
              <w:ind w:left="252" w:hanging="180"/>
              <w:rPr>
                <w:sz w:val="22"/>
                <w:szCs w:val="22"/>
              </w:rPr>
            </w:pPr>
            <w:r w:rsidRPr="00162322">
              <w:rPr>
                <w:sz w:val="22"/>
                <w:szCs w:val="22"/>
              </w:rPr>
              <w:t>Lead</w:t>
            </w:r>
            <w:r w:rsidR="00E120B6">
              <w:rPr>
                <w:sz w:val="22"/>
                <w:szCs w:val="22"/>
              </w:rPr>
              <w:t>/Co-lead</w:t>
            </w:r>
            <w:r w:rsidRPr="00162322">
              <w:rPr>
                <w:sz w:val="22"/>
                <w:szCs w:val="22"/>
              </w:rPr>
              <w:t>:</w:t>
            </w:r>
          </w:p>
          <w:p w:rsidR="00E240F2" w:rsidRPr="00162322" w:rsidRDefault="00E240F2" w:rsidP="00734A95">
            <w:pPr>
              <w:pStyle w:val="ListParagraph"/>
              <w:numPr>
                <w:ilvl w:val="1"/>
                <w:numId w:val="11"/>
              </w:numPr>
              <w:ind w:left="612"/>
              <w:rPr>
                <w:sz w:val="22"/>
                <w:szCs w:val="22"/>
              </w:rPr>
            </w:pPr>
            <w:r w:rsidRPr="00162322">
              <w:rPr>
                <w:sz w:val="22"/>
                <w:szCs w:val="22"/>
              </w:rPr>
              <w:t xml:space="preserve">Sub-project team </w:t>
            </w:r>
          </w:p>
          <w:p w:rsidR="00E240F2" w:rsidRPr="00162322" w:rsidRDefault="00E240F2" w:rsidP="00734A95">
            <w:pPr>
              <w:pStyle w:val="ListParagraph"/>
              <w:numPr>
                <w:ilvl w:val="1"/>
                <w:numId w:val="11"/>
              </w:numPr>
              <w:ind w:left="612"/>
              <w:rPr>
                <w:sz w:val="22"/>
                <w:szCs w:val="22"/>
              </w:rPr>
            </w:pPr>
            <w:r w:rsidRPr="00162322">
              <w:rPr>
                <w:sz w:val="22"/>
                <w:szCs w:val="22"/>
              </w:rPr>
              <w:t xml:space="preserve">Development of sub-project’ project plan, communication plan, and associated plans </w:t>
            </w:r>
          </w:p>
          <w:p w:rsidR="00E240F2" w:rsidRPr="00162322" w:rsidRDefault="00E240F2" w:rsidP="00734A95">
            <w:pPr>
              <w:pStyle w:val="ListParagraph"/>
              <w:numPr>
                <w:ilvl w:val="1"/>
                <w:numId w:val="11"/>
              </w:numPr>
              <w:ind w:left="612"/>
              <w:rPr>
                <w:sz w:val="22"/>
                <w:szCs w:val="22"/>
              </w:rPr>
            </w:pPr>
            <w:r w:rsidRPr="00162322">
              <w:rPr>
                <w:sz w:val="22"/>
                <w:szCs w:val="22"/>
              </w:rPr>
              <w:t>Sub-project budget development and tracking</w:t>
            </w:r>
          </w:p>
          <w:p w:rsidR="00E240F2" w:rsidRPr="00162322" w:rsidRDefault="00E240F2" w:rsidP="00734A95">
            <w:pPr>
              <w:pStyle w:val="ListParagraph"/>
              <w:numPr>
                <w:ilvl w:val="1"/>
                <w:numId w:val="11"/>
              </w:numPr>
              <w:ind w:left="612"/>
              <w:rPr>
                <w:sz w:val="22"/>
                <w:szCs w:val="22"/>
              </w:rPr>
            </w:pPr>
            <w:r w:rsidRPr="00162322">
              <w:rPr>
                <w:sz w:val="22"/>
                <w:szCs w:val="22"/>
              </w:rPr>
              <w:t xml:space="preserve">Sub-project timeline and tracking </w:t>
            </w:r>
          </w:p>
          <w:p w:rsidR="00E240F2" w:rsidRPr="00162322" w:rsidRDefault="00E120B6" w:rsidP="00734A95">
            <w:pPr>
              <w:pStyle w:val="ListParagraph"/>
              <w:numPr>
                <w:ilvl w:val="0"/>
                <w:numId w:val="11"/>
              </w:numPr>
              <w:ind w:left="252" w:hanging="180"/>
              <w:rPr>
                <w:sz w:val="22"/>
                <w:szCs w:val="22"/>
              </w:rPr>
            </w:pPr>
            <w:r>
              <w:rPr>
                <w:sz w:val="22"/>
                <w:szCs w:val="22"/>
              </w:rPr>
              <w:t>Oversee</w:t>
            </w:r>
          </w:p>
          <w:p w:rsidR="00E240F2" w:rsidRPr="00162322" w:rsidRDefault="00E240F2" w:rsidP="00734A95">
            <w:pPr>
              <w:pStyle w:val="ListParagraph"/>
              <w:numPr>
                <w:ilvl w:val="1"/>
                <w:numId w:val="11"/>
              </w:numPr>
              <w:ind w:left="612"/>
              <w:rPr>
                <w:sz w:val="22"/>
                <w:szCs w:val="22"/>
              </w:rPr>
            </w:pPr>
            <w:r w:rsidRPr="00162322">
              <w:rPr>
                <w:sz w:val="22"/>
                <w:szCs w:val="22"/>
              </w:rPr>
              <w:t>Consultations and focus groups protocols and delivery</w:t>
            </w:r>
          </w:p>
          <w:p w:rsidR="00E240F2" w:rsidRPr="00162322" w:rsidRDefault="00E240F2" w:rsidP="00734A95">
            <w:pPr>
              <w:pStyle w:val="ListParagraph"/>
              <w:numPr>
                <w:ilvl w:val="1"/>
                <w:numId w:val="11"/>
              </w:numPr>
              <w:ind w:left="612"/>
              <w:rPr>
                <w:sz w:val="22"/>
                <w:szCs w:val="22"/>
              </w:rPr>
            </w:pPr>
            <w:r w:rsidRPr="00162322">
              <w:rPr>
                <w:sz w:val="22"/>
                <w:szCs w:val="22"/>
              </w:rPr>
              <w:t xml:space="preserve">Staffing and coaching </w:t>
            </w:r>
          </w:p>
          <w:p w:rsidR="00E240F2" w:rsidRPr="00162322" w:rsidRDefault="003D5C35" w:rsidP="003D5C35">
            <w:pPr>
              <w:pStyle w:val="ListParagraph"/>
              <w:numPr>
                <w:ilvl w:val="0"/>
                <w:numId w:val="11"/>
              </w:numPr>
              <w:ind w:left="252" w:hanging="180"/>
              <w:rPr>
                <w:sz w:val="22"/>
                <w:szCs w:val="22"/>
              </w:rPr>
            </w:pPr>
            <w:r>
              <w:rPr>
                <w:sz w:val="22"/>
                <w:szCs w:val="22"/>
              </w:rPr>
              <w:t>Works in c</w:t>
            </w:r>
            <w:r w:rsidR="00E120B6">
              <w:rPr>
                <w:sz w:val="22"/>
                <w:szCs w:val="22"/>
              </w:rPr>
              <w:t xml:space="preserve">lose consultation with </w:t>
            </w:r>
            <w:r w:rsidR="00E240F2" w:rsidRPr="00162322">
              <w:rPr>
                <w:sz w:val="22"/>
                <w:szCs w:val="22"/>
              </w:rPr>
              <w:t xml:space="preserve">Project </w:t>
            </w:r>
            <w:r>
              <w:rPr>
                <w:sz w:val="22"/>
                <w:szCs w:val="22"/>
              </w:rPr>
              <w:t>Lead</w:t>
            </w:r>
          </w:p>
        </w:tc>
        <w:tc>
          <w:tcPr>
            <w:tcW w:w="1710" w:type="dxa"/>
          </w:tcPr>
          <w:p w:rsidR="00E240F2" w:rsidRPr="00162322" w:rsidRDefault="00D203B8" w:rsidP="00D203B8">
            <w:pPr>
              <w:rPr>
                <w:sz w:val="22"/>
                <w:szCs w:val="22"/>
              </w:rPr>
            </w:pPr>
            <w:r>
              <w:rPr>
                <w:sz w:val="22"/>
                <w:szCs w:val="22"/>
              </w:rPr>
              <w:t>Medium to High (when assigned</w:t>
            </w:r>
            <w:r>
              <w:rPr>
                <w:sz w:val="22"/>
                <w:szCs w:val="22"/>
              </w:rPr>
              <w:br/>
            </w:r>
            <w:r w:rsidR="00E240F2" w:rsidRPr="00162322">
              <w:rPr>
                <w:sz w:val="22"/>
                <w:szCs w:val="22"/>
              </w:rPr>
              <w:t>sub-project underway)</w:t>
            </w:r>
          </w:p>
        </w:tc>
      </w:tr>
    </w:tbl>
    <w:p w:rsidR="00C234D3" w:rsidRDefault="00C234D3">
      <w:r>
        <w:br w:type="page"/>
      </w:r>
    </w:p>
    <w:tbl>
      <w:tblPr>
        <w:tblStyle w:val="TableGrid"/>
        <w:tblW w:w="9625" w:type="dxa"/>
        <w:tblLayout w:type="fixed"/>
        <w:tblLook w:val="04A0" w:firstRow="1" w:lastRow="0" w:firstColumn="1" w:lastColumn="0" w:noHBand="0" w:noVBand="1"/>
      </w:tblPr>
      <w:tblGrid>
        <w:gridCol w:w="1368"/>
        <w:gridCol w:w="2407"/>
        <w:gridCol w:w="4140"/>
        <w:gridCol w:w="1710"/>
      </w:tblGrid>
      <w:tr w:rsidR="00E240F2" w:rsidRPr="00EF64A2" w:rsidTr="00C234D3">
        <w:tc>
          <w:tcPr>
            <w:tcW w:w="1368" w:type="dxa"/>
          </w:tcPr>
          <w:p w:rsidR="00E240F2" w:rsidRPr="00162322" w:rsidRDefault="00E240F2" w:rsidP="00007728">
            <w:pPr>
              <w:rPr>
                <w:sz w:val="22"/>
                <w:szCs w:val="22"/>
              </w:rPr>
            </w:pPr>
            <w:r w:rsidRPr="00162322">
              <w:rPr>
                <w:sz w:val="22"/>
                <w:szCs w:val="22"/>
              </w:rPr>
              <w:lastRenderedPageBreak/>
              <w:t xml:space="preserve">Sub-project Team(s) </w:t>
            </w:r>
          </w:p>
        </w:tc>
        <w:tc>
          <w:tcPr>
            <w:tcW w:w="2407" w:type="dxa"/>
          </w:tcPr>
          <w:p w:rsidR="00E240F2" w:rsidRPr="00162322" w:rsidRDefault="00E240F2" w:rsidP="00007728">
            <w:pPr>
              <w:rPr>
                <w:sz w:val="22"/>
                <w:szCs w:val="22"/>
              </w:rPr>
            </w:pPr>
            <w:r w:rsidRPr="00AD5E78">
              <w:rPr>
                <w:sz w:val="22"/>
                <w:szCs w:val="22"/>
              </w:rPr>
              <w:t>TBD as each sub-project begins</w:t>
            </w:r>
          </w:p>
        </w:tc>
        <w:tc>
          <w:tcPr>
            <w:tcW w:w="4140" w:type="dxa"/>
          </w:tcPr>
          <w:p w:rsidR="00E240F2" w:rsidRPr="00162322" w:rsidRDefault="00E240F2" w:rsidP="00734A95">
            <w:pPr>
              <w:pStyle w:val="ListParagraph"/>
              <w:numPr>
                <w:ilvl w:val="0"/>
                <w:numId w:val="11"/>
              </w:numPr>
              <w:ind w:left="252" w:hanging="180"/>
              <w:rPr>
                <w:sz w:val="22"/>
                <w:szCs w:val="22"/>
              </w:rPr>
            </w:pPr>
            <w:r w:rsidRPr="00162322">
              <w:rPr>
                <w:sz w:val="22"/>
                <w:szCs w:val="22"/>
              </w:rPr>
              <w:t>Actively participate in the development, planning, implementation of the sub-project</w:t>
            </w:r>
          </w:p>
          <w:p w:rsidR="00E240F2" w:rsidRDefault="00E240F2" w:rsidP="003D5C35">
            <w:pPr>
              <w:pStyle w:val="ListParagraph"/>
              <w:numPr>
                <w:ilvl w:val="0"/>
                <w:numId w:val="11"/>
              </w:numPr>
              <w:ind w:left="252" w:hanging="180"/>
              <w:rPr>
                <w:sz w:val="22"/>
                <w:szCs w:val="22"/>
              </w:rPr>
            </w:pPr>
            <w:r w:rsidRPr="00162322">
              <w:rPr>
                <w:sz w:val="22"/>
                <w:szCs w:val="22"/>
              </w:rPr>
              <w:t xml:space="preserve">Leads, if applicable, specific area of accountability </w:t>
            </w:r>
          </w:p>
          <w:p w:rsidR="003D5C35" w:rsidRPr="003D5C35" w:rsidRDefault="003D5C35" w:rsidP="00262004">
            <w:pPr>
              <w:pStyle w:val="ListParagraph"/>
              <w:numPr>
                <w:ilvl w:val="0"/>
                <w:numId w:val="11"/>
              </w:numPr>
              <w:ind w:left="252" w:hanging="180"/>
              <w:rPr>
                <w:sz w:val="22"/>
                <w:szCs w:val="22"/>
              </w:rPr>
            </w:pPr>
            <w:r>
              <w:rPr>
                <w:sz w:val="22"/>
                <w:szCs w:val="22"/>
              </w:rPr>
              <w:t>Works in close co</w:t>
            </w:r>
            <w:r w:rsidR="00262004">
              <w:rPr>
                <w:sz w:val="22"/>
                <w:szCs w:val="22"/>
              </w:rPr>
              <w:t>llaboration</w:t>
            </w:r>
            <w:r>
              <w:rPr>
                <w:sz w:val="22"/>
                <w:szCs w:val="22"/>
              </w:rPr>
              <w:t xml:space="preserve"> with Team Lead(s)</w:t>
            </w:r>
          </w:p>
        </w:tc>
        <w:tc>
          <w:tcPr>
            <w:tcW w:w="1710" w:type="dxa"/>
          </w:tcPr>
          <w:p w:rsidR="00E240F2" w:rsidRPr="00162322" w:rsidRDefault="00E240F2" w:rsidP="00007728">
            <w:pPr>
              <w:rPr>
                <w:sz w:val="22"/>
                <w:szCs w:val="22"/>
              </w:rPr>
            </w:pPr>
          </w:p>
        </w:tc>
      </w:tr>
      <w:tr w:rsidR="00E240F2" w:rsidRPr="00EF64A2" w:rsidTr="00C234D3">
        <w:tc>
          <w:tcPr>
            <w:tcW w:w="1368" w:type="dxa"/>
          </w:tcPr>
          <w:p w:rsidR="00E240F2" w:rsidRPr="00162322" w:rsidRDefault="00E240F2" w:rsidP="00007728">
            <w:pPr>
              <w:rPr>
                <w:sz w:val="22"/>
                <w:szCs w:val="22"/>
              </w:rPr>
            </w:pPr>
            <w:r w:rsidRPr="00162322">
              <w:rPr>
                <w:sz w:val="22"/>
                <w:szCs w:val="22"/>
              </w:rPr>
              <w:t>AODA Consultant</w:t>
            </w:r>
          </w:p>
        </w:tc>
        <w:tc>
          <w:tcPr>
            <w:tcW w:w="2407" w:type="dxa"/>
          </w:tcPr>
          <w:p w:rsidR="00E240F2" w:rsidRPr="00162322" w:rsidRDefault="00D203B8" w:rsidP="00007728">
            <w:pPr>
              <w:rPr>
                <w:sz w:val="22"/>
                <w:szCs w:val="22"/>
              </w:rPr>
            </w:pPr>
            <w:r>
              <w:rPr>
                <w:sz w:val="22"/>
                <w:szCs w:val="22"/>
              </w:rPr>
              <w:t xml:space="preserve">Sue Burns, </w:t>
            </w:r>
            <w:r w:rsidR="00E240F2" w:rsidRPr="00162322">
              <w:rPr>
                <w:sz w:val="22"/>
                <w:szCs w:val="22"/>
              </w:rPr>
              <w:t>Coordinator, Library Services for Persons with Disabilities &amp; AODA Consultant</w:t>
            </w:r>
          </w:p>
        </w:tc>
        <w:tc>
          <w:tcPr>
            <w:tcW w:w="4140" w:type="dxa"/>
          </w:tcPr>
          <w:p w:rsidR="00E240F2" w:rsidRPr="00162322" w:rsidRDefault="00E240F2" w:rsidP="00B14EC6">
            <w:pPr>
              <w:pStyle w:val="ListParagraph"/>
              <w:numPr>
                <w:ilvl w:val="0"/>
                <w:numId w:val="11"/>
              </w:numPr>
              <w:ind w:left="252" w:hanging="180"/>
              <w:rPr>
                <w:sz w:val="22"/>
                <w:szCs w:val="22"/>
              </w:rPr>
            </w:pPr>
            <w:r w:rsidRPr="00162322">
              <w:rPr>
                <w:sz w:val="22"/>
                <w:szCs w:val="22"/>
              </w:rPr>
              <w:t>Member of the Core Project Team</w:t>
            </w:r>
          </w:p>
          <w:p w:rsidR="00E240F2" w:rsidRPr="00162322" w:rsidRDefault="00E240F2" w:rsidP="00B14EC6">
            <w:pPr>
              <w:pStyle w:val="ListParagraph"/>
              <w:numPr>
                <w:ilvl w:val="0"/>
                <w:numId w:val="11"/>
              </w:numPr>
              <w:ind w:left="252" w:hanging="180"/>
              <w:rPr>
                <w:sz w:val="22"/>
                <w:szCs w:val="22"/>
              </w:rPr>
            </w:pPr>
            <w:r w:rsidRPr="00162322">
              <w:rPr>
                <w:sz w:val="22"/>
                <w:szCs w:val="22"/>
              </w:rPr>
              <w:t>Provides:</w:t>
            </w:r>
          </w:p>
          <w:p w:rsidR="00E240F2" w:rsidRPr="00162322" w:rsidRDefault="00E240F2" w:rsidP="0064379A">
            <w:pPr>
              <w:pStyle w:val="ListParagraph"/>
              <w:numPr>
                <w:ilvl w:val="1"/>
                <w:numId w:val="11"/>
              </w:numPr>
              <w:ind w:left="612"/>
              <w:rPr>
                <w:sz w:val="22"/>
                <w:szCs w:val="22"/>
              </w:rPr>
            </w:pPr>
            <w:r w:rsidRPr="00162322">
              <w:rPr>
                <w:sz w:val="22"/>
                <w:szCs w:val="22"/>
              </w:rPr>
              <w:t xml:space="preserve">Feedback on project ideas, development and recommendations with an accessibility/universal design lens </w:t>
            </w:r>
          </w:p>
          <w:p w:rsidR="00E240F2" w:rsidRPr="00162322" w:rsidRDefault="00E240F2" w:rsidP="0064379A">
            <w:pPr>
              <w:pStyle w:val="ListParagraph"/>
              <w:numPr>
                <w:ilvl w:val="1"/>
                <w:numId w:val="11"/>
              </w:numPr>
              <w:ind w:left="612"/>
              <w:rPr>
                <w:sz w:val="22"/>
                <w:szCs w:val="22"/>
              </w:rPr>
            </w:pPr>
            <w:r w:rsidRPr="00162322">
              <w:rPr>
                <w:sz w:val="22"/>
                <w:szCs w:val="22"/>
              </w:rPr>
              <w:t>Awareness of best practices related to accessibility including environmental (universal design &amp; procurement), customer service and educational (universal design for learning) advances</w:t>
            </w:r>
          </w:p>
          <w:p w:rsidR="00E240F2" w:rsidRPr="00162322" w:rsidRDefault="00E240F2" w:rsidP="0064379A">
            <w:pPr>
              <w:pStyle w:val="ListParagraph"/>
              <w:numPr>
                <w:ilvl w:val="1"/>
                <w:numId w:val="11"/>
              </w:numPr>
              <w:ind w:left="612"/>
              <w:rPr>
                <w:sz w:val="22"/>
                <w:szCs w:val="22"/>
              </w:rPr>
            </w:pPr>
            <w:r w:rsidRPr="00162322">
              <w:rPr>
                <w:sz w:val="22"/>
                <w:szCs w:val="22"/>
              </w:rPr>
              <w:t xml:space="preserve">Awareness of advances in accessibility services, technologies and resources as related to the project </w:t>
            </w:r>
          </w:p>
          <w:p w:rsidR="00E240F2" w:rsidRPr="00162322" w:rsidRDefault="00E240F2" w:rsidP="00E120B6">
            <w:pPr>
              <w:pStyle w:val="ListParagraph"/>
              <w:numPr>
                <w:ilvl w:val="0"/>
                <w:numId w:val="11"/>
              </w:numPr>
              <w:ind w:left="252" w:hanging="180"/>
              <w:rPr>
                <w:sz w:val="22"/>
                <w:szCs w:val="22"/>
              </w:rPr>
            </w:pPr>
            <w:r w:rsidRPr="00162322">
              <w:rPr>
                <w:sz w:val="22"/>
                <w:szCs w:val="22"/>
              </w:rPr>
              <w:t>Leads consultations with AccessAbility Services and its registered users</w:t>
            </w:r>
          </w:p>
        </w:tc>
        <w:tc>
          <w:tcPr>
            <w:tcW w:w="1710" w:type="dxa"/>
          </w:tcPr>
          <w:p w:rsidR="00E240F2" w:rsidRPr="00162322" w:rsidRDefault="00E240F2" w:rsidP="00007728">
            <w:pPr>
              <w:rPr>
                <w:sz w:val="22"/>
                <w:szCs w:val="22"/>
              </w:rPr>
            </w:pPr>
            <w:r w:rsidRPr="00162322">
              <w:rPr>
                <w:sz w:val="22"/>
                <w:szCs w:val="22"/>
              </w:rPr>
              <w:t>Low to Medium, phase dependent</w:t>
            </w:r>
          </w:p>
        </w:tc>
      </w:tr>
      <w:tr w:rsidR="00E240F2" w:rsidRPr="00EF64A2" w:rsidTr="00C234D3">
        <w:tc>
          <w:tcPr>
            <w:tcW w:w="1368" w:type="dxa"/>
          </w:tcPr>
          <w:p w:rsidR="00E240F2" w:rsidRPr="00162322" w:rsidRDefault="00E240F2" w:rsidP="001A6430">
            <w:pPr>
              <w:rPr>
                <w:sz w:val="22"/>
                <w:szCs w:val="22"/>
              </w:rPr>
            </w:pPr>
            <w:r w:rsidRPr="00162322">
              <w:rPr>
                <w:sz w:val="22"/>
                <w:szCs w:val="22"/>
              </w:rPr>
              <w:t>LTFS Consultant</w:t>
            </w:r>
          </w:p>
        </w:tc>
        <w:tc>
          <w:tcPr>
            <w:tcW w:w="2407" w:type="dxa"/>
          </w:tcPr>
          <w:p w:rsidR="00E240F2" w:rsidRPr="00162322" w:rsidRDefault="00D203B8" w:rsidP="001A6430">
            <w:pPr>
              <w:rPr>
                <w:sz w:val="22"/>
                <w:szCs w:val="22"/>
              </w:rPr>
            </w:pPr>
            <w:r>
              <w:rPr>
                <w:sz w:val="22"/>
                <w:szCs w:val="22"/>
              </w:rPr>
              <w:t xml:space="preserve">Carl Nagel, </w:t>
            </w:r>
            <w:r w:rsidR="00E240F2" w:rsidRPr="00162322">
              <w:rPr>
                <w:sz w:val="22"/>
                <w:szCs w:val="22"/>
              </w:rPr>
              <w:t>Head, LTFS</w:t>
            </w:r>
            <w:r w:rsidR="00E240F2">
              <w:rPr>
                <w:sz w:val="22"/>
                <w:szCs w:val="22"/>
              </w:rPr>
              <w:t xml:space="preserve"> </w:t>
            </w:r>
            <w:r w:rsidR="00E240F2" w:rsidRPr="00AD5E78">
              <w:rPr>
                <w:sz w:val="22"/>
                <w:szCs w:val="22"/>
              </w:rPr>
              <w:t>and/or Designate</w:t>
            </w:r>
            <w:r w:rsidR="00E240F2">
              <w:rPr>
                <w:sz w:val="22"/>
                <w:szCs w:val="22"/>
              </w:rPr>
              <w:t xml:space="preserve"> </w:t>
            </w:r>
          </w:p>
        </w:tc>
        <w:tc>
          <w:tcPr>
            <w:tcW w:w="4140" w:type="dxa"/>
          </w:tcPr>
          <w:p w:rsidR="00E240F2" w:rsidRPr="00162322" w:rsidRDefault="00E240F2" w:rsidP="00981918">
            <w:pPr>
              <w:pStyle w:val="ListParagraph"/>
              <w:numPr>
                <w:ilvl w:val="0"/>
                <w:numId w:val="11"/>
              </w:numPr>
              <w:ind w:left="252" w:hanging="180"/>
              <w:rPr>
                <w:sz w:val="22"/>
                <w:szCs w:val="22"/>
              </w:rPr>
            </w:pPr>
            <w:r w:rsidRPr="00162322">
              <w:rPr>
                <w:sz w:val="22"/>
                <w:szCs w:val="22"/>
              </w:rPr>
              <w:t>Member of the Core Project Team</w:t>
            </w:r>
          </w:p>
          <w:p w:rsidR="00E240F2" w:rsidRPr="00162322" w:rsidRDefault="00E240F2" w:rsidP="00981918">
            <w:pPr>
              <w:pStyle w:val="ListParagraph"/>
              <w:numPr>
                <w:ilvl w:val="0"/>
                <w:numId w:val="11"/>
              </w:numPr>
              <w:ind w:left="252" w:hanging="180"/>
              <w:rPr>
                <w:sz w:val="22"/>
                <w:szCs w:val="22"/>
              </w:rPr>
            </w:pPr>
            <w:r w:rsidRPr="00162322">
              <w:rPr>
                <w:sz w:val="22"/>
                <w:szCs w:val="22"/>
              </w:rPr>
              <w:t>Provides:</w:t>
            </w:r>
          </w:p>
          <w:p w:rsidR="00E240F2" w:rsidRPr="00162322" w:rsidRDefault="00E240F2" w:rsidP="00981918">
            <w:pPr>
              <w:pStyle w:val="ListParagraph"/>
              <w:numPr>
                <w:ilvl w:val="1"/>
                <w:numId w:val="11"/>
              </w:numPr>
              <w:ind w:left="612"/>
              <w:rPr>
                <w:sz w:val="22"/>
                <w:szCs w:val="22"/>
              </w:rPr>
            </w:pPr>
            <w:r w:rsidRPr="00162322">
              <w:rPr>
                <w:sz w:val="22"/>
                <w:szCs w:val="22"/>
              </w:rPr>
              <w:t>Feedback on project ideas, development and recommendations with a facilities operations and management lens</w:t>
            </w:r>
          </w:p>
          <w:p w:rsidR="00E240F2" w:rsidRPr="00162322" w:rsidRDefault="00E240F2" w:rsidP="00981918">
            <w:pPr>
              <w:pStyle w:val="ListParagraph"/>
              <w:numPr>
                <w:ilvl w:val="1"/>
                <w:numId w:val="11"/>
              </w:numPr>
              <w:ind w:left="612"/>
              <w:rPr>
                <w:sz w:val="22"/>
                <w:szCs w:val="22"/>
              </w:rPr>
            </w:pPr>
            <w:r w:rsidRPr="00162322">
              <w:rPr>
                <w:sz w:val="22"/>
                <w:szCs w:val="22"/>
              </w:rPr>
              <w:t>Liaises with Plant Operations as required</w:t>
            </w:r>
          </w:p>
          <w:p w:rsidR="00E240F2" w:rsidRPr="00E120B6" w:rsidRDefault="00E240F2" w:rsidP="00E120B6">
            <w:pPr>
              <w:pStyle w:val="ListParagraph"/>
              <w:numPr>
                <w:ilvl w:val="0"/>
                <w:numId w:val="11"/>
              </w:numPr>
              <w:ind w:left="252" w:hanging="180"/>
              <w:rPr>
                <w:sz w:val="22"/>
                <w:szCs w:val="22"/>
              </w:rPr>
            </w:pPr>
            <w:r w:rsidRPr="00162322">
              <w:rPr>
                <w:sz w:val="22"/>
                <w:szCs w:val="22"/>
              </w:rPr>
              <w:t>Leads staff relocation planning during implementation phase</w:t>
            </w:r>
          </w:p>
        </w:tc>
        <w:tc>
          <w:tcPr>
            <w:tcW w:w="1710" w:type="dxa"/>
          </w:tcPr>
          <w:p w:rsidR="00E240F2" w:rsidRPr="00162322" w:rsidRDefault="00E240F2" w:rsidP="00007728">
            <w:pPr>
              <w:rPr>
                <w:sz w:val="22"/>
                <w:szCs w:val="22"/>
              </w:rPr>
            </w:pPr>
            <w:r w:rsidRPr="00162322">
              <w:rPr>
                <w:sz w:val="22"/>
                <w:szCs w:val="22"/>
              </w:rPr>
              <w:t>Medium to high, phase dependent</w:t>
            </w:r>
          </w:p>
        </w:tc>
      </w:tr>
    </w:tbl>
    <w:p w:rsidR="00937E67" w:rsidRDefault="00937E67" w:rsidP="00007728"/>
    <w:p w:rsidR="00C234D3" w:rsidRDefault="00C234D3" w:rsidP="00EE1DB1">
      <w:pPr>
        <w:pStyle w:val="Heading2"/>
      </w:pPr>
      <w:r>
        <w:br w:type="page"/>
      </w:r>
    </w:p>
    <w:p w:rsidR="00864AB1" w:rsidRDefault="00864AB1" w:rsidP="00EE1DB1">
      <w:pPr>
        <w:pStyle w:val="Heading2"/>
      </w:pPr>
      <w:r>
        <w:lastRenderedPageBreak/>
        <w:t>Project Decision-Making</w:t>
      </w:r>
    </w:p>
    <w:p w:rsidR="00864AB1" w:rsidRPr="00162322" w:rsidRDefault="00864AB1" w:rsidP="00864AB1">
      <w:pPr>
        <w:pStyle w:val="ListParagraph"/>
        <w:numPr>
          <w:ilvl w:val="0"/>
          <w:numId w:val="8"/>
        </w:numPr>
      </w:pPr>
      <w:r w:rsidRPr="00162322">
        <w:t>Campus Administration</w:t>
      </w:r>
    </w:p>
    <w:p w:rsidR="00864AB1" w:rsidRPr="00162322" w:rsidRDefault="00EF64A2" w:rsidP="00864AB1">
      <w:pPr>
        <w:pStyle w:val="ListParagraph"/>
        <w:numPr>
          <w:ilvl w:val="1"/>
          <w:numId w:val="8"/>
        </w:numPr>
      </w:pPr>
      <w:r w:rsidRPr="00162322">
        <w:t xml:space="preserve">The project will be conducted in accordance with campus best practices and in consultation with appropriate </w:t>
      </w:r>
      <w:r w:rsidR="008B6FE2" w:rsidRPr="00162322">
        <w:t>parties</w:t>
      </w:r>
      <w:r w:rsidRPr="00162322">
        <w:t>, including Plant Operations, Finance, and Procurement.</w:t>
      </w:r>
    </w:p>
    <w:p w:rsidR="00864AB1" w:rsidRDefault="00864AB1" w:rsidP="00864AB1">
      <w:pPr>
        <w:pStyle w:val="ListParagraph"/>
        <w:numPr>
          <w:ilvl w:val="0"/>
          <w:numId w:val="8"/>
        </w:numPr>
      </w:pPr>
      <w:r>
        <w:t>Library Executive Committee (LibExec)</w:t>
      </w:r>
    </w:p>
    <w:p w:rsidR="003D5C35" w:rsidRDefault="00864AB1" w:rsidP="003D5C35">
      <w:pPr>
        <w:pStyle w:val="ListParagraph"/>
        <w:numPr>
          <w:ilvl w:val="1"/>
          <w:numId w:val="8"/>
        </w:numPr>
      </w:pPr>
      <w:r>
        <w:t xml:space="preserve">This committee has direct influence on the renovation </w:t>
      </w:r>
      <w:r w:rsidRPr="00162322">
        <w:t>project</w:t>
      </w:r>
      <w:r w:rsidR="008B6FE2" w:rsidRPr="00162322">
        <w:t xml:space="preserve"> and will serve as the Steering Committee</w:t>
      </w:r>
      <w:r w:rsidRPr="00162322">
        <w:t>. All guiding principles are approved</w:t>
      </w:r>
      <w:r>
        <w:t xml:space="preserve"> through this committee, and all major decisions have to have the commitment of this group. LibExec gives strategic direction and resourcing to the project.</w:t>
      </w:r>
      <w:r w:rsidR="003D5C35" w:rsidRPr="003D5C35">
        <w:t xml:space="preserve"> </w:t>
      </w:r>
      <w:r w:rsidR="003D5C35">
        <w:t>LibExec is responsible for decisions relating to changes to project scope, budget increases, and other critical project matters.</w:t>
      </w:r>
    </w:p>
    <w:p w:rsidR="00864AB1" w:rsidRDefault="00864AB1" w:rsidP="00864AB1">
      <w:pPr>
        <w:pStyle w:val="ListParagraph"/>
        <w:numPr>
          <w:ilvl w:val="0"/>
          <w:numId w:val="8"/>
        </w:numPr>
      </w:pPr>
      <w:r>
        <w:t>Library Executive Sponsor:</w:t>
      </w:r>
    </w:p>
    <w:p w:rsidR="00864AB1" w:rsidRDefault="00864AB1" w:rsidP="00864AB1">
      <w:pPr>
        <w:pStyle w:val="ListParagraph"/>
        <w:numPr>
          <w:ilvl w:val="1"/>
          <w:numId w:val="8"/>
        </w:numPr>
      </w:pPr>
      <w:r>
        <w:t>As a member of the Library Executive committee, the sponsor has primary responsibility for keeping L</w:t>
      </w:r>
      <w:r w:rsidR="00EE1DB1">
        <w:t>ib</w:t>
      </w:r>
      <w:r>
        <w:t>E</w:t>
      </w:r>
      <w:r w:rsidR="00EE1DB1">
        <w:t>xec</w:t>
      </w:r>
      <w:r w:rsidR="009809ED">
        <w:t xml:space="preserve"> and campus</w:t>
      </w:r>
      <w:r>
        <w:t xml:space="preserve"> primary stakeholders informed</w:t>
      </w:r>
      <w:r w:rsidR="009809ED">
        <w:t xml:space="preserve">. </w:t>
      </w:r>
    </w:p>
    <w:p w:rsidR="009809ED" w:rsidRDefault="009809ED" w:rsidP="009809ED">
      <w:pPr>
        <w:pStyle w:val="ListParagraph"/>
        <w:numPr>
          <w:ilvl w:val="0"/>
          <w:numId w:val="8"/>
        </w:numPr>
      </w:pPr>
      <w:r>
        <w:t>Project Lead</w:t>
      </w:r>
      <w:r w:rsidR="003D5C35">
        <w:t>:</w:t>
      </w:r>
    </w:p>
    <w:p w:rsidR="009809ED" w:rsidRDefault="009809ED" w:rsidP="009809ED">
      <w:pPr>
        <w:pStyle w:val="ListParagraph"/>
        <w:numPr>
          <w:ilvl w:val="1"/>
          <w:numId w:val="8"/>
        </w:numPr>
      </w:pPr>
      <w:r>
        <w:t>As the person accountable for the project and the core team, the project lead has primary responsibility for project and sub-project decisions and budget management, stakeholder management, and escalating issues to the sponsor.</w:t>
      </w:r>
    </w:p>
    <w:p w:rsidR="00007728" w:rsidRDefault="00007728" w:rsidP="00007728">
      <w:pPr>
        <w:pStyle w:val="Heading1"/>
      </w:pPr>
      <w:r>
        <w:t>Issues, Risks, and Assumptions</w:t>
      </w:r>
    </w:p>
    <w:p w:rsidR="00BF53D3" w:rsidRDefault="00BF53D3" w:rsidP="00BF53D3">
      <w:pPr>
        <w:pStyle w:val="Heading2"/>
      </w:pPr>
      <w:r>
        <w:t>Assumptions</w:t>
      </w:r>
    </w:p>
    <w:p w:rsidR="008335F5" w:rsidRDefault="008335F5" w:rsidP="008335F5">
      <w:pPr>
        <w:pStyle w:val="ListParagraph"/>
        <w:numPr>
          <w:ilvl w:val="0"/>
          <w:numId w:val="13"/>
        </w:numPr>
      </w:pPr>
      <w:r>
        <w:t>The project is focused on the users’ needs, anchored on user experience assessment and communications, aiming to maximize the amount of user space</w:t>
      </w:r>
    </w:p>
    <w:p w:rsidR="008335F5" w:rsidRDefault="008335F5" w:rsidP="008335F5">
      <w:pPr>
        <w:pStyle w:val="ListParagraph"/>
        <w:numPr>
          <w:ilvl w:val="1"/>
          <w:numId w:val="13"/>
        </w:numPr>
      </w:pPr>
      <w:r w:rsidRPr="008335F5">
        <w:t>Same or more/better study space</w:t>
      </w:r>
    </w:p>
    <w:p w:rsidR="008335F5" w:rsidRPr="00BE2475" w:rsidRDefault="008335F5" w:rsidP="008335F5">
      <w:pPr>
        <w:pStyle w:val="ListParagraph"/>
        <w:numPr>
          <w:ilvl w:val="1"/>
          <w:numId w:val="13"/>
        </w:numPr>
      </w:pPr>
      <w:r>
        <w:t>Workflows and adjacencies will be a significant driver guiding the final designs</w:t>
      </w:r>
    </w:p>
    <w:p w:rsidR="008335F5" w:rsidRPr="008335F5" w:rsidRDefault="008335F5" w:rsidP="008335F5">
      <w:pPr>
        <w:pStyle w:val="ListParagraph"/>
        <w:numPr>
          <w:ilvl w:val="1"/>
          <w:numId w:val="13"/>
        </w:numPr>
      </w:pPr>
      <w:r>
        <w:t>Spaces developed with promote w</w:t>
      </w:r>
      <w:r w:rsidRPr="008335F5">
        <w:t>ellness</w:t>
      </w:r>
      <w:r>
        <w:t xml:space="preserve"> and health as well as be </w:t>
      </w:r>
      <w:r w:rsidRPr="008335F5">
        <w:t>flexible</w:t>
      </w:r>
    </w:p>
    <w:p w:rsidR="008335F5" w:rsidRPr="008335F5" w:rsidRDefault="008335F5" w:rsidP="008335F5">
      <w:pPr>
        <w:pStyle w:val="ListParagraph"/>
        <w:numPr>
          <w:ilvl w:val="0"/>
          <w:numId w:val="13"/>
        </w:numPr>
      </w:pPr>
      <w:r>
        <w:t xml:space="preserve">Consultation with users and staff will </w:t>
      </w:r>
      <w:r w:rsidR="003A4372">
        <w:t xml:space="preserve">be an integral part of the </w:t>
      </w:r>
      <w:r w:rsidR="006911B9">
        <w:t>process</w:t>
      </w:r>
    </w:p>
    <w:p w:rsidR="00BF53D3" w:rsidRDefault="00BF53D3" w:rsidP="00BF53D3">
      <w:pPr>
        <w:pStyle w:val="ListParagraph"/>
        <w:numPr>
          <w:ilvl w:val="0"/>
          <w:numId w:val="13"/>
        </w:numPr>
      </w:pPr>
      <w:r>
        <w:t>Where possible, provide workload relief or stipends for staff with significant involvement in leading the renovations</w:t>
      </w:r>
    </w:p>
    <w:p w:rsidR="008335F5" w:rsidRPr="008335F5" w:rsidRDefault="00F70888" w:rsidP="00F70888">
      <w:pPr>
        <w:pStyle w:val="ListParagraph"/>
        <w:numPr>
          <w:ilvl w:val="0"/>
          <w:numId w:val="13"/>
        </w:numPr>
      </w:pPr>
      <w:r>
        <w:t>Budget</w:t>
      </w:r>
      <w:r w:rsidR="006E7B2E">
        <w:t>, scope</w:t>
      </w:r>
      <w:r>
        <w:t xml:space="preserve"> and tim</w:t>
      </w:r>
      <w:r w:rsidR="006E7B2E">
        <w:t>elines are adjusted as required and communicated</w:t>
      </w:r>
    </w:p>
    <w:p w:rsidR="00BF53D3" w:rsidRDefault="00BF53D3" w:rsidP="00BF53D3">
      <w:pPr>
        <w:pStyle w:val="ListParagraph"/>
        <w:numPr>
          <w:ilvl w:val="0"/>
          <w:numId w:val="13"/>
        </w:numPr>
      </w:pPr>
      <w:r>
        <w:t>Operating funds that have been earmarked for this project will continue to be available to the Library into future fiscal years</w:t>
      </w:r>
    </w:p>
    <w:p w:rsidR="00D05732" w:rsidRPr="00AD5E78" w:rsidRDefault="00D05732" w:rsidP="00BF53D3">
      <w:pPr>
        <w:pStyle w:val="ListParagraph"/>
        <w:numPr>
          <w:ilvl w:val="0"/>
          <w:numId w:val="13"/>
        </w:numPr>
      </w:pPr>
      <w:r w:rsidRPr="00AD5E78">
        <w:t xml:space="preserve">Collection stewardship will be a focus, seeking opportunities to purchase electronic alternatives and </w:t>
      </w:r>
      <w:r w:rsidR="006911B9">
        <w:t>rationalize further across TUG</w:t>
      </w:r>
    </w:p>
    <w:p w:rsidR="00D05732" w:rsidRPr="00AD5E78" w:rsidRDefault="00D05732" w:rsidP="00BF53D3">
      <w:pPr>
        <w:pStyle w:val="ListParagraph"/>
        <w:numPr>
          <w:ilvl w:val="0"/>
          <w:numId w:val="13"/>
        </w:numPr>
      </w:pPr>
      <w:r w:rsidRPr="00AD5E78">
        <w:t>Additional space for retained low-use collections will be sought, and found, to preserve on-campu</w:t>
      </w:r>
      <w:r w:rsidR="006911B9">
        <w:t>s space for users and services</w:t>
      </w:r>
    </w:p>
    <w:p w:rsidR="00007728" w:rsidRDefault="00007728" w:rsidP="00007728">
      <w:pPr>
        <w:pStyle w:val="Heading2"/>
      </w:pPr>
      <w:r>
        <w:lastRenderedPageBreak/>
        <w:t xml:space="preserve">Critical Partnerships </w:t>
      </w:r>
    </w:p>
    <w:p w:rsidR="009E4737" w:rsidRDefault="00E34A1E" w:rsidP="009437C8">
      <w:pPr>
        <w:pStyle w:val="ListParagraph"/>
        <w:numPr>
          <w:ilvl w:val="0"/>
          <w:numId w:val="12"/>
        </w:numPr>
      </w:pPr>
      <w:r>
        <w:t xml:space="preserve">Plant Operations, design section </w:t>
      </w:r>
    </w:p>
    <w:p w:rsidR="00E34A1E" w:rsidRDefault="009E4737" w:rsidP="009437C8">
      <w:pPr>
        <w:pStyle w:val="ListParagraph"/>
        <w:numPr>
          <w:ilvl w:val="0"/>
          <w:numId w:val="12"/>
        </w:numPr>
      </w:pPr>
      <w:r>
        <w:t>T</w:t>
      </w:r>
      <w:r w:rsidR="00E34A1E">
        <w:t>he University Architect, perhaps external consultants</w:t>
      </w:r>
    </w:p>
    <w:p w:rsidR="009E4737" w:rsidRDefault="009E4737" w:rsidP="009E4737">
      <w:pPr>
        <w:pStyle w:val="ListParagraph"/>
        <w:numPr>
          <w:ilvl w:val="0"/>
          <w:numId w:val="12"/>
        </w:numPr>
      </w:pPr>
      <w:r>
        <w:t>Campus space planners</w:t>
      </w:r>
    </w:p>
    <w:p w:rsidR="009E4737" w:rsidRDefault="009E4737" w:rsidP="009E4737">
      <w:pPr>
        <w:pStyle w:val="ListParagraph"/>
        <w:numPr>
          <w:ilvl w:val="0"/>
          <w:numId w:val="12"/>
        </w:numPr>
      </w:pPr>
      <w:r>
        <w:t>Finance</w:t>
      </w:r>
    </w:p>
    <w:p w:rsidR="00864AB1" w:rsidRPr="004C1DCF" w:rsidRDefault="00864AB1" w:rsidP="009E4737">
      <w:pPr>
        <w:pStyle w:val="ListParagraph"/>
        <w:numPr>
          <w:ilvl w:val="0"/>
          <w:numId w:val="12"/>
        </w:numPr>
      </w:pPr>
      <w:r>
        <w:t xml:space="preserve">Advancement </w:t>
      </w:r>
    </w:p>
    <w:p w:rsidR="004C1DCF" w:rsidRDefault="004C1DCF" w:rsidP="009437C8">
      <w:pPr>
        <w:pStyle w:val="ListParagraph"/>
        <w:numPr>
          <w:ilvl w:val="0"/>
          <w:numId w:val="12"/>
        </w:numPr>
      </w:pPr>
      <w:r>
        <w:t>Library staff</w:t>
      </w:r>
    </w:p>
    <w:p w:rsidR="004C1DCF" w:rsidRDefault="004C1DCF" w:rsidP="009437C8">
      <w:pPr>
        <w:pStyle w:val="ListParagraph"/>
        <w:numPr>
          <w:ilvl w:val="0"/>
          <w:numId w:val="12"/>
        </w:numPr>
      </w:pPr>
      <w:r>
        <w:t>Library users</w:t>
      </w:r>
    </w:p>
    <w:p w:rsidR="00007728" w:rsidRPr="006911B9" w:rsidRDefault="00007728" w:rsidP="006911B9">
      <w:pPr>
        <w:spacing w:after="200" w:line="276" w:lineRule="auto"/>
        <w:rPr>
          <w:b/>
        </w:rPr>
      </w:pPr>
      <w:r w:rsidRPr="006911B9">
        <w:rPr>
          <w:b/>
        </w:rPr>
        <w:t>Project Risk Assessment</w:t>
      </w:r>
    </w:p>
    <w:tbl>
      <w:tblPr>
        <w:tblStyle w:val="TableGrid"/>
        <w:tblW w:w="0" w:type="auto"/>
        <w:tblLook w:val="04A0" w:firstRow="1" w:lastRow="0" w:firstColumn="1" w:lastColumn="0" w:noHBand="0" w:noVBand="1"/>
      </w:tblPr>
      <w:tblGrid>
        <w:gridCol w:w="3031"/>
        <w:gridCol w:w="1529"/>
        <w:gridCol w:w="1203"/>
        <w:gridCol w:w="3587"/>
      </w:tblGrid>
      <w:tr w:rsidR="009E4737" w:rsidTr="008B5F47">
        <w:tc>
          <w:tcPr>
            <w:tcW w:w="3708" w:type="dxa"/>
          </w:tcPr>
          <w:p w:rsidR="009E4737" w:rsidRPr="006911B9" w:rsidRDefault="009E4737" w:rsidP="009E4737">
            <w:pPr>
              <w:rPr>
                <w:b/>
              </w:rPr>
            </w:pPr>
            <w:r w:rsidRPr="006911B9">
              <w:rPr>
                <w:b/>
              </w:rPr>
              <w:t>Risk</w:t>
            </w:r>
          </w:p>
        </w:tc>
        <w:tc>
          <w:tcPr>
            <w:tcW w:w="270" w:type="dxa"/>
          </w:tcPr>
          <w:p w:rsidR="009E4737" w:rsidRPr="006911B9" w:rsidRDefault="009E4737" w:rsidP="009E4737">
            <w:pPr>
              <w:rPr>
                <w:b/>
              </w:rPr>
            </w:pPr>
            <w:r w:rsidRPr="006911B9">
              <w:rPr>
                <w:b/>
              </w:rPr>
              <w:t>Probability</w:t>
            </w:r>
          </w:p>
        </w:tc>
        <w:tc>
          <w:tcPr>
            <w:tcW w:w="1260" w:type="dxa"/>
          </w:tcPr>
          <w:p w:rsidR="009E4737" w:rsidRPr="006911B9" w:rsidRDefault="009E4737" w:rsidP="009E4737">
            <w:pPr>
              <w:rPr>
                <w:b/>
              </w:rPr>
            </w:pPr>
            <w:r w:rsidRPr="006911B9">
              <w:rPr>
                <w:b/>
              </w:rPr>
              <w:t>Impact</w:t>
            </w:r>
          </w:p>
        </w:tc>
        <w:tc>
          <w:tcPr>
            <w:tcW w:w="4338" w:type="dxa"/>
          </w:tcPr>
          <w:p w:rsidR="009E4737" w:rsidRPr="006911B9" w:rsidRDefault="009E4737" w:rsidP="009E4737">
            <w:pPr>
              <w:rPr>
                <w:b/>
              </w:rPr>
            </w:pPr>
            <w:r w:rsidRPr="006911B9">
              <w:rPr>
                <w:b/>
              </w:rPr>
              <w:t>Contingencies</w:t>
            </w:r>
          </w:p>
        </w:tc>
      </w:tr>
      <w:tr w:rsidR="009E4737" w:rsidTr="008B5F47">
        <w:tc>
          <w:tcPr>
            <w:tcW w:w="3708" w:type="dxa"/>
          </w:tcPr>
          <w:p w:rsidR="009E4737" w:rsidRPr="008B5F47" w:rsidRDefault="009E4737" w:rsidP="008B5F47">
            <w:r w:rsidRPr="008B5F47">
              <w:t>Adeq</w:t>
            </w:r>
            <w:r w:rsidR="008B5F47">
              <w:t>uate resourcing of project team as c</w:t>
            </w:r>
            <w:r w:rsidRPr="008B5F47">
              <w:t xml:space="preserve">onsultations will likely be time consuming at the same time that the Library is moving forward with </w:t>
            </w:r>
            <w:r w:rsidR="006911B9">
              <w:t>other large initiatives</w:t>
            </w:r>
            <w:r w:rsidRPr="008B5F47">
              <w:t xml:space="preserve"> </w:t>
            </w:r>
          </w:p>
        </w:tc>
        <w:tc>
          <w:tcPr>
            <w:tcW w:w="270" w:type="dxa"/>
          </w:tcPr>
          <w:p w:rsidR="009E4737" w:rsidRDefault="009E4737" w:rsidP="009E4737">
            <w:r>
              <w:t>Low</w:t>
            </w:r>
          </w:p>
        </w:tc>
        <w:tc>
          <w:tcPr>
            <w:tcW w:w="1260" w:type="dxa"/>
          </w:tcPr>
          <w:p w:rsidR="009E4737" w:rsidRDefault="009E4737" w:rsidP="009E4737">
            <w:r>
              <w:t>Low</w:t>
            </w:r>
          </w:p>
        </w:tc>
        <w:tc>
          <w:tcPr>
            <w:tcW w:w="4338" w:type="dxa"/>
          </w:tcPr>
          <w:p w:rsidR="009E4737" w:rsidRDefault="009E4737" w:rsidP="009E4737">
            <w:r>
              <w:t>Continuous</w:t>
            </w:r>
            <w:r w:rsidR="008B5F47">
              <w:t>ly</w:t>
            </w:r>
            <w:r>
              <w:t xml:space="preserve"> review of project momentum and identify any impacts caused by unavailability. Increase staff commitment to full time status if necessary</w:t>
            </w:r>
          </w:p>
        </w:tc>
      </w:tr>
      <w:tr w:rsidR="009E4737" w:rsidTr="008B5F47">
        <w:tc>
          <w:tcPr>
            <w:tcW w:w="3708" w:type="dxa"/>
          </w:tcPr>
          <w:p w:rsidR="009E4737" w:rsidRPr="008B5F47" w:rsidRDefault="009E4737" w:rsidP="009E4737">
            <w:r w:rsidRPr="008B5F47">
              <w:t>The costs to modernize and repurpose may exceed the Library’s ability to cover them</w:t>
            </w:r>
          </w:p>
        </w:tc>
        <w:tc>
          <w:tcPr>
            <w:tcW w:w="270" w:type="dxa"/>
          </w:tcPr>
          <w:p w:rsidR="009E4737" w:rsidRDefault="009E4737" w:rsidP="009E4737">
            <w:r>
              <w:t>Medium</w:t>
            </w:r>
          </w:p>
        </w:tc>
        <w:tc>
          <w:tcPr>
            <w:tcW w:w="1260" w:type="dxa"/>
          </w:tcPr>
          <w:p w:rsidR="009E4737" w:rsidRDefault="009E4737" w:rsidP="009E4737">
            <w:r>
              <w:t>High</w:t>
            </w:r>
          </w:p>
        </w:tc>
        <w:tc>
          <w:tcPr>
            <w:tcW w:w="4338" w:type="dxa"/>
          </w:tcPr>
          <w:p w:rsidR="009E4737" w:rsidRDefault="009E4737" w:rsidP="009E4737">
            <w:r>
              <w:t>Collaborate closely with</w:t>
            </w:r>
            <w:r w:rsidR="0004782B">
              <w:t xml:space="preserve"> campus to seek financial assistance for the project</w:t>
            </w:r>
            <w:r w:rsidR="008B5F47">
              <w:t>.</w:t>
            </w:r>
          </w:p>
        </w:tc>
      </w:tr>
      <w:tr w:rsidR="009E4737" w:rsidTr="008B5F47">
        <w:tc>
          <w:tcPr>
            <w:tcW w:w="3708" w:type="dxa"/>
          </w:tcPr>
          <w:p w:rsidR="009E4737" w:rsidRPr="008B5F47" w:rsidRDefault="009E4737" w:rsidP="006911B9">
            <w:r w:rsidRPr="008B5F47">
              <w:t>Timeline unrealistic</w:t>
            </w:r>
          </w:p>
        </w:tc>
        <w:tc>
          <w:tcPr>
            <w:tcW w:w="270" w:type="dxa"/>
          </w:tcPr>
          <w:p w:rsidR="009E4737" w:rsidRDefault="009E4737" w:rsidP="009E4737">
            <w:r>
              <w:t>Medium</w:t>
            </w:r>
          </w:p>
        </w:tc>
        <w:tc>
          <w:tcPr>
            <w:tcW w:w="1260" w:type="dxa"/>
          </w:tcPr>
          <w:p w:rsidR="009E4737" w:rsidRDefault="009E4737" w:rsidP="009E4737">
            <w:r>
              <w:t>High</w:t>
            </w:r>
          </w:p>
        </w:tc>
        <w:tc>
          <w:tcPr>
            <w:tcW w:w="4338" w:type="dxa"/>
          </w:tcPr>
          <w:p w:rsidR="009E4737" w:rsidRDefault="009E4737" w:rsidP="009E4737">
            <w:r>
              <w:t>Timeline reviewed monthly by project manager and steering committee to prevent undetected timeline departure</w:t>
            </w:r>
            <w:r w:rsidR="008B5F47">
              <w:t>.</w:t>
            </w:r>
          </w:p>
        </w:tc>
      </w:tr>
      <w:tr w:rsidR="009E4737" w:rsidTr="008B5F47">
        <w:tc>
          <w:tcPr>
            <w:tcW w:w="3708" w:type="dxa"/>
          </w:tcPr>
          <w:p w:rsidR="009E4737" w:rsidRPr="008B5F47" w:rsidRDefault="009E4737" w:rsidP="006911B9">
            <w:r w:rsidRPr="008B5F47">
              <w:t>Cost estimates unrealistic</w:t>
            </w:r>
          </w:p>
        </w:tc>
        <w:tc>
          <w:tcPr>
            <w:tcW w:w="270" w:type="dxa"/>
          </w:tcPr>
          <w:p w:rsidR="009E4737" w:rsidRDefault="009E4737" w:rsidP="009E4737">
            <w:r>
              <w:t>Low</w:t>
            </w:r>
          </w:p>
        </w:tc>
        <w:tc>
          <w:tcPr>
            <w:tcW w:w="1260" w:type="dxa"/>
          </w:tcPr>
          <w:p w:rsidR="009E4737" w:rsidRDefault="009E4737" w:rsidP="009E4737">
            <w:r>
              <w:t>Low</w:t>
            </w:r>
          </w:p>
        </w:tc>
        <w:tc>
          <w:tcPr>
            <w:tcW w:w="4338" w:type="dxa"/>
          </w:tcPr>
          <w:p w:rsidR="009E4737" w:rsidRDefault="009E4737" w:rsidP="009E4737">
            <w:r>
              <w:t>Budget planning to be included in project plan, reviewed regularly to make suitable adjustment as new details regarding project scope are revealed</w:t>
            </w:r>
            <w:r w:rsidR="008B5F47">
              <w:t>.</w:t>
            </w:r>
          </w:p>
        </w:tc>
      </w:tr>
      <w:tr w:rsidR="009E4737" w:rsidTr="008B5F47">
        <w:tc>
          <w:tcPr>
            <w:tcW w:w="3708" w:type="dxa"/>
          </w:tcPr>
          <w:p w:rsidR="009E4737" w:rsidRPr="008B5F47" w:rsidRDefault="009E4737" w:rsidP="009E4737">
            <w:r w:rsidRPr="008B5F47">
              <w:t>Project scope creep</w:t>
            </w:r>
          </w:p>
        </w:tc>
        <w:tc>
          <w:tcPr>
            <w:tcW w:w="270" w:type="dxa"/>
          </w:tcPr>
          <w:p w:rsidR="009E4737" w:rsidRDefault="009E4737" w:rsidP="009E4737">
            <w:r>
              <w:t>Low</w:t>
            </w:r>
          </w:p>
        </w:tc>
        <w:tc>
          <w:tcPr>
            <w:tcW w:w="1260" w:type="dxa"/>
          </w:tcPr>
          <w:p w:rsidR="009E4737" w:rsidRDefault="009E4737" w:rsidP="009E4737">
            <w:r>
              <w:t>Low</w:t>
            </w:r>
          </w:p>
        </w:tc>
        <w:tc>
          <w:tcPr>
            <w:tcW w:w="4338" w:type="dxa"/>
          </w:tcPr>
          <w:p w:rsidR="009E4737" w:rsidRDefault="009E4737" w:rsidP="009E4737">
            <w:r>
              <w:t>Scope clearly defined in project plan, reviewed monthly by project manager and steering committee to identify potential scope creep</w:t>
            </w:r>
            <w:r w:rsidR="008B5F47">
              <w:t>.</w:t>
            </w:r>
          </w:p>
        </w:tc>
      </w:tr>
      <w:tr w:rsidR="009E4737" w:rsidTr="008B5F47">
        <w:tc>
          <w:tcPr>
            <w:tcW w:w="3708" w:type="dxa"/>
          </w:tcPr>
          <w:p w:rsidR="009E4737" w:rsidRPr="008B5F47" w:rsidRDefault="009E4737" w:rsidP="009E4737">
            <w:r w:rsidRPr="008B5F47">
              <w:lastRenderedPageBreak/>
              <w:t>Library staff have been anticipating these renovations for a couple of years which increases the wish to move forward expeditiously</w:t>
            </w:r>
          </w:p>
        </w:tc>
        <w:tc>
          <w:tcPr>
            <w:tcW w:w="270" w:type="dxa"/>
          </w:tcPr>
          <w:p w:rsidR="009E4737" w:rsidRDefault="009E4737" w:rsidP="009E4737">
            <w:r>
              <w:t>High</w:t>
            </w:r>
          </w:p>
        </w:tc>
        <w:tc>
          <w:tcPr>
            <w:tcW w:w="1260" w:type="dxa"/>
          </w:tcPr>
          <w:p w:rsidR="009E4737" w:rsidRDefault="009E4737" w:rsidP="009E4737">
            <w:r>
              <w:t>Low</w:t>
            </w:r>
          </w:p>
        </w:tc>
        <w:tc>
          <w:tcPr>
            <w:tcW w:w="4338" w:type="dxa"/>
          </w:tcPr>
          <w:p w:rsidR="009E4737" w:rsidRDefault="009E4737" w:rsidP="009E4737">
            <w:r>
              <w:t>Make comprehensive communication plan and ensure frequent communications</w:t>
            </w:r>
            <w:r w:rsidR="008B5F47">
              <w:t>.</w:t>
            </w:r>
          </w:p>
        </w:tc>
      </w:tr>
    </w:tbl>
    <w:p w:rsidR="002A041B" w:rsidRDefault="002A041B">
      <w:pPr>
        <w:spacing w:after="200" w:line="276" w:lineRule="auto"/>
        <w:rPr>
          <w:rFonts w:eastAsiaTheme="majorEastAsia" w:cstheme="majorBidi"/>
          <w:b/>
          <w:bCs/>
          <w:color w:val="365F91" w:themeColor="accent1" w:themeShade="BF"/>
          <w:sz w:val="28"/>
          <w:szCs w:val="28"/>
        </w:rPr>
      </w:pPr>
      <w:r>
        <w:br w:type="page"/>
      </w:r>
    </w:p>
    <w:p w:rsidR="0047575A" w:rsidRDefault="0047575A" w:rsidP="0047575A">
      <w:pPr>
        <w:pStyle w:val="Heading1"/>
      </w:pPr>
      <w:r>
        <w:lastRenderedPageBreak/>
        <w:t xml:space="preserve">Appendix </w:t>
      </w:r>
      <w:r w:rsidR="009015AC">
        <w:t xml:space="preserve">1 </w:t>
      </w:r>
      <w:r>
        <w:t>– Campus Strategic Plan, Excellence Canada &amp; Library Strategic Directions</w:t>
      </w:r>
    </w:p>
    <w:p w:rsidR="0047575A" w:rsidRDefault="0047575A" w:rsidP="0047575A">
      <w:r>
        <w:t>The University’s Strategic Plan speaks to enhancing campus services and spaces to ensure that students have an engaging, purposeful and relevant experience (Vibrant student experience). As a major service provider and a popular student space, the Library has an exciting opportunity to advance this goal and the following objectives and supporting actions:</w:t>
      </w:r>
    </w:p>
    <w:p w:rsidR="0047575A" w:rsidRPr="0047575A" w:rsidRDefault="0047575A" w:rsidP="0047575A">
      <w:pPr>
        <w:pStyle w:val="NoSpacing"/>
        <w:rPr>
          <w:i/>
        </w:rPr>
      </w:pPr>
      <w:r w:rsidRPr="0047575A">
        <w:rPr>
          <w:i/>
        </w:rPr>
        <w:t>Primary objectives most relevant to Library planning:</w:t>
      </w:r>
    </w:p>
    <w:p w:rsidR="0047575A" w:rsidRDefault="0047575A" w:rsidP="0047575A">
      <w:pPr>
        <w:pStyle w:val="ListParagraph"/>
        <w:numPr>
          <w:ilvl w:val="0"/>
          <w:numId w:val="2"/>
        </w:numPr>
      </w:pPr>
      <w:r>
        <w:t>Deliver excellent student services through an integrated student-focused approach</w:t>
      </w:r>
    </w:p>
    <w:p w:rsidR="0047575A" w:rsidRDefault="0047575A" w:rsidP="0047575A">
      <w:pPr>
        <w:pStyle w:val="ListParagraph"/>
        <w:numPr>
          <w:ilvl w:val="0"/>
          <w:numId w:val="2"/>
        </w:numPr>
      </w:pPr>
      <w:r>
        <w:t>Develop strong partnerships within and between academic and non-academic units to enhance the positive student experience</w:t>
      </w:r>
    </w:p>
    <w:p w:rsidR="0047575A" w:rsidRDefault="0047575A" w:rsidP="0047575A">
      <w:pPr>
        <w:pStyle w:val="ListParagraph"/>
        <w:numPr>
          <w:ilvl w:val="0"/>
          <w:numId w:val="2"/>
        </w:numPr>
      </w:pPr>
      <w:r>
        <w:t>Build a community of communities by providing an environment where students, faculty and staff can connect</w:t>
      </w:r>
    </w:p>
    <w:p w:rsidR="0047575A" w:rsidRPr="0047575A" w:rsidRDefault="0047575A" w:rsidP="0047575A">
      <w:pPr>
        <w:pStyle w:val="NoSpacing"/>
        <w:rPr>
          <w:i/>
        </w:rPr>
      </w:pPr>
      <w:r w:rsidRPr="0047575A">
        <w:rPr>
          <w:i/>
        </w:rPr>
        <w:t>Supporting actions most relevant to Library planning:</w:t>
      </w:r>
    </w:p>
    <w:p w:rsidR="0047575A" w:rsidRDefault="0047575A" w:rsidP="0047575A">
      <w:pPr>
        <w:pStyle w:val="ListParagraph"/>
        <w:numPr>
          <w:ilvl w:val="0"/>
          <w:numId w:val="2"/>
        </w:numPr>
      </w:pPr>
      <w:r>
        <w:t>Enabling an IT environment that facilitates student interaction and improves student life</w:t>
      </w:r>
    </w:p>
    <w:p w:rsidR="0047575A" w:rsidRDefault="0047575A" w:rsidP="0047575A">
      <w:pPr>
        <w:pStyle w:val="ListParagraph"/>
        <w:numPr>
          <w:ilvl w:val="0"/>
          <w:numId w:val="2"/>
        </w:numPr>
      </w:pPr>
      <w:r>
        <w:t>Providing the means for students to interact across different programs</w:t>
      </w:r>
    </w:p>
    <w:p w:rsidR="0047575A" w:rsidRDefault="0047575A" w:rsidP="0047575A">
      <w:pPr>
        <w:pStyle w:val="ListParagraph"/>
        <w:numPr>
          <w:ilvl w:val="0"/>
          <w:numId w:val="2"/>
        </w:numPr>
      </w:pPr>
      <w:r>
        <w:t>Integrating and optimizing processes, communications and systems to support student success</w:t>
      </w:r>
    </w:p>
    <w:p w:rsidR="0047575A" w:rsidRDefault="0047575A" w:rsidP="0047575A">
      <w:pPr>
        <w:pStyle w:val="ListParagraph"/>
        <w:numPr>
          <w:ilvl w:val="0"/>
          <w:numId w:val="2"/>
        </w:numPr>
      </w:pPr>
      <w:r>
        <w:t>Enhancing research, study and social space</w:t>
      </w:r>
    </w:p>
    <w:p w:rsidR="0047575A" w:rsidRDefault="0047575A" w:rsidP="0047575A">
      <w:pPr>
        <w:pStyle w:val="ListParagraph"/>
        <w:numPr>
          <w:ilvl w:val="0"/>
          <w:numId w:val="2"/>
        </w:numPr>
      </w:pPr>
      <w:r>
        <w:t>Improving support services for students who live off-campus</w:t>
      </w:r>
    </w:p>
    <w:p w:rsidR="0047575A" w:rsidRDefault="0047575A" w:rsidP="0047575A">
      <w:pPr>
        <w:pStyle w:val="ListParagraph"/>
        <w:numPr>
          <w:ilvl w:val="0"/>
          <w:numId w:val="2"/>
        </w:numPr>
      </w:pPr>
      <w:r>
        <w:t>Enhancing the physical appearance of the campus to be more attractive and people-centric</w:t>
      </w:r>
    </w:p>
    <w:p w:rsidR="0047575A" w:rsidRDefault="0047575A" w:rsidP="0047575A">
      <w:r>
        <w:t>As a resource to all students across Faculties, the Library is in a unique position to advance this strategic theme in a significant way; however, such an approach requires adequate funding. In our recent benchmark survey for Excellence Canada’s Excellence, Innovation &amp; Wellness, Bronze Assessment, a student library worker saw this opportunity when noting that the University could do better by providing “more funding to the library to actualize changes that will make the students’ studying easier (renovations and extension to the libraries, more open-concept study spaces, better study carrels, ergonomic chairs).”</w:t>
      </w:r>
    </w:p>
    <w:p w:rsidR="0047575A" w:rsidRDefault="0047575A" w:rsidP="0047575A">
      <w:r>
        <w:t xml:space="preserve">Attractive and functional work space is also key to fulfilling the University’s goal to be an exemplary employer (Robust employer-employee relationship) as we seek to: </w:t>
      </w:r>
    </w:p>
    <w:p w:rsidR="0047575A" w:rsidRDefault="0047575A" w:rsidP="0047575A">
      <w:pPr>
        <w:pStyle w:val="ListParagraph"/>
        <w:numPr>
          <w:ilvl w:val="0"/>
          <w:numId w:val="4"/>
        </w:numPr>
      </w:pPr>
      <w:r>
        <w:t xml:space="preserve">Attract and retain the highest-quality candidates for faculty and staff positions </w:t>
      </w:r>
    </w:p>
    <w:p w:rsidR="0047575A" w:rsidRDefault="0047575A" w:rsidP="0047575A">
      <w:pPr>
        <w:pStyle w:val="ListParagraph"/>
        <w:numPr>
          <w:ilvl w:val="0"/>
          <w:numId w:val="4"/>
        </w:numPr>
      </w:pPr>
      <w:r>
        <w:t>Enhance the reputation of the University</w:t>
      </w:r>
    </w:p>
    <w:p w:rsidR="0047575A" w:rsidRDefault="0047575A" w:rsidP="0047575A">
      <w:r>
        <w:t xml:space="preserve">Several permanent employees noted space issues as things the Library could change in the Excellence Canada survey in comments such as the following: </w:t>
      </w:r>
    </w:p>
    <w:p w:rsidR="0047575A" w:rsidRDefault="0059725F" w:rsidP="0047575A">
      <w:pPr>
        <w:pStyle w:val="ListParagraph"/>
        <w:numPr>
          <w:ilvl w:val="0"/>
          <w:numId w:val="5"/>
        </w:numPr>
      </w:pPr>
      <w:r>
        <w:lastRenderedPageBreak/>
        <w:t>“</w:t>
      </w:r>
      <w:r w:rsidR="0047575A">
        <w:t>The aging infrastructure is in need of refreshing for both staff and students. Work and study environments have not kept pace with ergonomic and technology requirements.</w:t>
      </w:r>
      <w:r>
        <w:t>”</w:t>
      </w:r>
    </w:p>
    <w:p w:rsidR="0047575A" w:rsidRDefault="0059725F" w:rsidP="0047575A">
      <w:pPr>
        <w:pStyle w:val="ListParagraph"/>
        <w:numPr>
          <w:ilvl w:val="0"/>
          <w:numId w:val="5"/>
        </w:numPr>
      </w:pPr>
      <w:r>
        <w:t>“</w:t>
      </w:r>
      <w:r w:rsidR="0047575A">
        <w:t xml:space="preserve">I wish that the Library could renovate staff and public areas to better meet </w:t>
      </w:r>
      <w:r w:rsidR="00CC3AE7">
        <w:t>s</w:t>
      </w:r>
      <w:r w:rsidR="0047575A">
        <w:t>the needs of staff members and students.</w:t>
      </w:r>
      <w:r>
        <w:t>”</w:t>
      </w:r>
    </w:p>
    <w:sectPr w:rsidR="004757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1B5" w:rsidRDefault="00C041B5" w:rsidP="00007728">
      <w:pPr>
        <w:spacing w:after="0"/>
      </w:pPr>
      <w:r>
        <w:separator/>
      </w:r>
    </w:p>
  </w:endnote>
  <w:endnote w:type="continuationSeparator" w:id="0">
    <w:p w:rsidR="00C041B5" w:rsidRDefault="00C041B5" w:rsidP="000077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827560"/>
      <w:docPartObj>
        <w:docPartGallery w:val="Page Numbers (Bottom of Page)"/>
        <w:docPartUnique/>
      </w:docPartObj>
    </w:sdtPr>
    <w:sdtEndPr/>
    <w:sdtContent>
      <w:sdt>
        <w:sdtPr>
          <w:id w:val="860082579"/>
          <w:docPartObj>
            <w:docPartGallery w:val="Page Numbers (Top of Page)"/>
            <w:docPartUnique/>
          </w:docPartObj>
        </w:sdtPr>
        <w:sdtEndPr/>
        <w:sdtContent>
          <w:p w:rsidR="0012139E" w:rsidRDefault="0012139E">
            <w:pPr>
              <w:pStyle w:val="Footer"/>
              <w:jc w:val="right"/>
            </w:pPr>
            <w:r>
              <w:t xml:space="preserve">Page </w:t>
            </w:r>
            <w:r>
              <w:rPr>
                <w:b/>
                <w:bCs/>
              </w:rPr>
              <w:fldChar w:fldCharType="begin"/>
            </w:r>
            <w:r>
              <w:rPr>
                <w:b/>
                <w:bCs/>
              </w:rPr>
              <w:instrText xml:space="preserve"> PAGE </w:instrText>
            </w:r>
            <w:r>
              <w:rPr>
                <w:b/>
                <w:bCs/>
              </w:rPr>
              <w:fldChar w:fldCharType="separate"/>
            </w:r>
            <w:r w:rsidR="00F75C89">
              <w:rPr>
                <w:b/>
                <w:bCs/>
                <w:noProof/>
              </w:rPr>
              <w:t>13</w:t>
            </w:r>
            <w:r>
              <w:rPr>
                <w:b/>
                <w:bCs/>
              </w:rPr>
              <w:fldChar w:fldCharType="end"/>
            </w:r>
            <w:r>
              <w:t xml:space="preserve"> of </w:t>
            </w:r>
            <w:r>
              <w:rPr>
                <w:b/>
                <w:bCs/>
              </w:rPr>
              <w:fldChar w:fldCharType="begin"/>
            </w:r>
            <w:r>
              <w:rPr>
                <w:b/>
                <w:bCs/>
              </w:rPr>
              <w:instrText xml:space="preserve"> NUMPAGES  </w:instrText>
            </w:r>
            <w:r>
              <w:rPr>
                <w:b/>
                <w:bCs/>
              </w:rPr>
              <w:fldChar w:fldCharType="separate"/>
            </w:r>
            <w:r w:rsidR="00F75C89">
              <w:rPr>
                <w:b/>
                <w:bCs/>
                <w:noProof/>
              </w:rPr>
              <w:t>13</w:t>
            </w:r>
            <w:r>
              <w:rPr>
                <w:b/>
                <w:bCs/>
              </w:rPr>
              <w:fldChar w:fldCharType="end"/>
            </w:r>
          </w:p>
        </w:sdtContent>
      </w:sdt>
    </w:sdtContent>
  </w:sdt>
  <w:p w:rsidR="00007728" w:rsidRDefault="00007728" w:rsidP="004757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1B5" w:rsidRDefault="00C041B5" w:rsidP="00007728">
      <w:pPr>
        <w:spacing w:after="0"/>
      </w:pPr>
      <w:r>
        <w:separator/>
      </w:r>
    </w:p>
  </w:footnote>
  <w:footnote w:type="continuationSeparator" w:id="0">
    <w:p w:rsidR="00C041B5" w:rsidRDefault="00C041B5" w:rsidP="00007728">
      <w:pPr>
        <w:spacing w:after="0"/>
      </w:pPr>
      <w:r>
        <w:continuationSeparator/>
      </w:r>
    </w:p>
  </w:footnote>
  <w:footnote w:id="1">
    <w:p w:rsidR="00BF0AB9" w:rsidRDefault="00BF0AB9" w:rsidP="00BF0AB9">
      <w:pPr>
        <w:pStyle w:val="FootnoteText"/>
      </w:pPr>
      <w:r>
        <w:rPr>
          <w:rStyle w:val="FootnoteReference"/>
        </w:rPr>
        <w:footnoteRef/>
      </w:r>
      <w:r>
        <w:t xml:space="preserve"> For more details on alignment with the strategic plan and strategic directions, see appendix 1.</w:t>
      </w:r>
    </w:p>
  </w:footnote>
  <w:footnote w:id="2">
    <w:p w:rsidR="00046C96" w:rsidRDefault="00046C96" w:rsidP="00046C96">
      <w:pPr>
        <w:pStyle w:val="FootnoteText"/>
      </w:pPr>
      <w:r>
        <w:rPr>
          <w:rStyle w:val="FootnoteReference"/>
        </w:rPr>
        <w:footnoteRef/>
      </w:r>
      <w:r>
        <w:t xml:space="preserve"> Though general community users are not listed as stakeholders, the open nature of the consultation process will allow for their input and feedback to be collected.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693"/>
    <w:multiLevelType w:val="hybridMultilevel"/>
    <w:tmpl w:val="3EE2C334"/>
    <w:lvl w:ilvl="0" w:tplc="25F0C1A6">
      <w:start w:val="1"/>
      <w:numFmt w:val="bullet"/>
      <w:lvlText w:val="•"/>
      <w:lvlJc w:val="left"/>
      <w:pPr>
        <w:tabs>
          <w:tab w:val="num" w:pos="720"/>
        </w:tabs>
        <w:ind w:left="720" w:hanging="360"/>
      </w:pPr>
      <w:rPr>
        <w:rFonts w:ascii="Times New Roman" w:hAnsi="Times New Roman" w:hint="default"/>
      </w:rPr>
    </w:lvl>
    <w:lvl w:ilvl="1" w:tplc="9810168E" w:tentative="1">
      <w:start w:val="1"/>
      <w:numFmt w:val="bullet"/>
      <w:lvlText w:val="•"/>
      <w:lvlJc w:val="left"/>
      <w:pPr>
        <w:tabs>
          <w:tab w:val="num" w:pos="1440"/>
        </w:tabs>
        <w:ind w:left="1440" w:hanging="360"/>
      </w:pPr>
      <w:rPr>
        <w:rFonts w:ascii="Times New Roman" w:hAnsi="Times New Roman" w:hint="default"/>
      </w:rPr>
    </w:lvl>
    <w:lvl w:ilvl="2" w:tplc="BFF6E69C" w:tentative="1">
      <w:start w:val="1"/>
      <w:numFmt w:val="bullet"/>
      <w:lvlText w:val="•"/>
      <w:lvlJc w:val="left"/>
      <w:pPr>
        <w:tabs>
          <w:tab w:val="num" w:pos="2160"/>
        </w:tabs>
        <w:ind w:left="2160" w:hanging="360"/>
      </w:pPr>
      <w:rPr>
        <w:rFonts w:ascii="Times New Roman" w:hAnsi="Times New Roman" w:hint="default"/>
      </w:rPr>
    </w:lvl>
    <w:lvl w:ilvl="3" w:tplc="B4000010" w:tentative="1">
      <w:start w:val="1"/>
      <w:numFmt w:val="bullet"/>
      <w:lvlText w:val="•"/>
      <w:lvlJc w:val="left"/>
      <w:pPr>
        <w:tabs>
          <w:tab w:val="num" w:pos="2880"/>
        </w:tabs>
        <w:ind w:left="2880" w:hanging="360"/>
      </w:pPr>
      <w:rPr>
        <w:rFonts w:ascii="Times New Roman" w:hAnsi="Times New Roman" w:hint="default"/>
      </w:rPr>
    </w:lvl>
    <w:lvl w:ilvl="4" w:tplc="CD92DF38" w:tentative="1">
      <w:start w:val="1"/>
      <w:numFmt w:val="bullet"/>
      <w:lvlText w:val="•"/>
      <w:lvlJc w:val="left"/>
      <w:pPr>
        <w:tabs>
          <w:tab w:val="num" w:pos="3600"/>
        </w:tabs>
        <w:ind w:left="3600" w:hanging="360"/>
      </w:pPr>
      <w:rPr>
        <w:rFonts w:ascii="Times New Roman" w:hAnsi="Times New Roman" w:hint="default"/>
      </w:rPr>
    </w:lvl>
    <w:lvl w:ilvl="5" w:tplc="13063C8C" w:tentative="1">
      <w:start w:val="1"/>
      <w:numFmt w:val="bullet"/>
      <w:lvlText w:val="•"/>
      <w:lvlJc w:val="left"/>
      <w:pPr>
        <w:tabs>
          <w:tab w:val="num" w:pos="4320"/>
        </w:tabs>
        <w:ind w:left="4320" w:hanging="360"/>
      </w:pPr>
      <w:rPr>
        <w:rFonts w:ascii="Times New Roman" w:hAnsi="Times New Roman" w:hint="default"/>
      </w:rPr>
    </w:lvl>
    <w:lvl w:ilvl="6" w:tplc="5A9A45BE" w:tentative="1">
      <w:start w:val="1"/>
      <w:numFmt w:val="bullet"/>
      <w:lvlText w:val="•"/>
      <w:lvlJc w:val="left"/>
      <w:pPr>
        <w:tabs>
          <w:tab w:val="num" w:pos="5040"/>
        </w:tabs>
        <w:ind w:left="5040" w:hanging="360"/>
      </w:pPr>
      <w:rPr>
        <w:rFonts w:ascii="Times New Roman" w:hAnsi="Times New Roman" w:hint="default"/>
      </w:rPr>
    </w:lvl>
    <w:lvl w:ilvl="7" w:tplc="FD80CD94" w:tentative="1">
      <w:start w:val="1"/>
      <w:numFmt w:val="bullet"/>
      <w:lvlText w:val="•"/>
      <w:lvlJc w:val="left"/>
      <w:pPr>
        <w:tabs>
          <w:tab w:val="num" w:pos="5760"/>
        </w:tabs>
        <w:ind w:left="5760" w:hanging="360"/>
      </w:pPr>
      <w:rPr>
        <w:rFonts w:ascii="Times New Roman" w:hAnsi="Times New Roman" w:hint="default"/>
      </w:rPr>
    </w:lvl>
    <w:lvl w:ilvl="8" w:tplc="5E7E711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7848D2"/>
    <w:multiLevelType w:val="hybridMultilevel"/>
    <w:tmpl w:val="FB98B57C"/>
    <w:lvl w:ilvl="0" w:tplc="D8E2E94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016B0"/>
    <w:multiLevelType w:val="hybridMultilevel"/>
    <w:tmpl w:val="81842290"/>
    <w:lvl w:ilvl="0" w:tplc="832A445A">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03720"/>
    <w:multiLevelType w:val="hybridMultilevel"/>
    <w:tmpl w:val="0ECCFEB2"/>
    <w:lvl w:ilvl="0" w:tplc="832A445A">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41418"/>
    <w:multiLevelType w:val="hybridMultilevel"/>
    <w:tmpl w:val="28524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412B0"/>
    <w:multiLevelType w:val="hybridMultilevel"/>
    <w:tmpl w:val="4392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C2544"/>
    <w:multiLevelType w:val="hybridMultilevel"/>
    <w:tmpl w:val="A88C9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6173B4"/>
    <w:multiLevelType w:val="hybridMultilevel"/>
    <w:tmpl w:val="0A5494F4"/>
    <w:lvl w:ilvl="0" w:tplc="832A445A">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568C3"/>
    <w:multiLevelType w:val="hybridMultilevel"/>
    <w:tmpl w:val="62E41A44"/>
    <w:lvl w:ilvl="0" w:tplc="180036D8">
      <w:start w:val="1"/>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6E423C"/>
    <w:multiLevelType w:val="hybridMultilevel"/>
    <w:tmpl w:val="85C2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A7D03"/>
    <w:multiLevelType w:val="hybridMultilevel"/>
    <w:tmpl w:val="4886899C"/>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15:restartNumberingAfterBreak="0">
    <w:nsid w:val="60904F3A"/>
    <w:multiLevelType w:val="hybridMultilevel"/>
    <w:tmpl w:val="53E045DC"/>
    <w:lvl w:ilvl="0" w:tplc="D8E2E94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7F3E71"/>
    <w:multiLevelType w:val="hybridMultilevel"/>
    <w:tmpl w:val="EAFC75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544242"/>
    <w:multiLevelType w:val="hybridMultilevel"/>
    <w:tmpl w:val="539ABE14"/>
    <w:lvl w:ilvl="0" w:tplc="832A445A">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C573B"/>
    <w:multiLevelType w:val="hybridMultilevel"/>
    <w:tmpl w:val="5B1A5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C43CD"/>
    <w:multiLevelType w:val="hybridMultilevel"/>
    <w:tmpl w:val="837008CE"/>
    <w:lvl w:ilvl="0" w:tplc="D8E2E94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B40E54"/>
    <w:multiLevelType w:val="hybridMultilevel"/>
    <w:tmpl w:val="D8724E0C"/>
    <w:lvl w:ilvl="0" w:tplc="832A445A">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16"/>
  </w:num>
  <w:num w:numId="5">
    <w:abstractNumId w:val="7"/>
  </w:num>
  <w:num w:numId="6">
    <w:abstractNumId w:val="12"/>
  </w:num>
  <w:num w:numId="7">
    <w:abstractNumId w:val="3"/>
  </w:num>
  <w:num w:numId="8">
    <w:abstractNumId w:val="1"/>
  </w:num>
  <w:num w:numId="9">
    <w:abstractNumId w:val="10"/>
  </w:num>
  <w:num w:numId="10">
    <w:abstractNumId w:val="15"/>
  </w:num>
  <w:num w:numId="11">
    <w:abstractNumId w:val="14"/>
  </w:num>
  <w:num w:numId="12">
    <w:abstractNumId w:val="9"/>
  </w:num>
  <w:num w:numId="13">
    <w:abstractNumId w:val="4"/>
  </w:num>
  <w:num w:numId="14">
    <w:abstractNumId w:val="11"/>
  </w:num>
  <w:num w:numId="15">
    <w:abstractNumId w:val="8"/>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28"/>
    <w:rsid w:val="00007728"/>
    <w:rsid w:val="00046C96"/>
    <w:rsid w:val="0004782B"/>
    <w:rsid w:val="000514F4"/>
    <w:rsid w:val="00081E6E"/>
    <w:rsid w:val="000A3228"/>
    <w:rsid w:val="000C5E3D"/>
    <w:rsid w:val="000E1938"/>
    <w:rsid w:val="000E5998"/>
    <w:rsid w:val="000F2FBE"/>
    <w:rsid w:val="001072E3"/>
    <w:rsid w:val="0012139E"/>
    <w:rsid w:val="00162322"/>
    <w:rsid w:val="0017539C"/>
    <w:rsid w:val="00175443"/>
    <w:rsid w:val="001A1375"/>
    <w:rsid w:val="001A6430"/>
    <w:rsid w:val="001D0DFF"/>
    <w:rsid w:val="00220667"/>
    <w:rsid w:val="002427B8"/>
    <w:rsid w:val="002441D0"/>
    <w:rsid w:val="00262004"/>
    <w:rsid w:val="0026266D"/>
    <w:rsid w:val="002632BB"/>
    <w:rsid w:val="00280F3A"/>
    <w:rsid w:val="00297BC1"/>
    <w:rsid w:val="002A041B"/>
    <w:rsid w:val="00305C33"/>
    <w:rsid w:val="003A4372"/>
    <w:rsid w:val="003D5C35"/>
    <w:rsid w:val="003F6B62"/>
    <w:rsid w:val="0042353F"/>
    <w:rsid w:val="00430980"/>
    <w:rsid w:val="004344A1"/>
    <w:rsid w:val="00442F36"/>
    <w:rsid w:val="004745AB"/>
    <w:rsid w:val="0047575A"/>
    <w:rsid w:val="00475AE3"/>
    <w:rsid w:val="004A0957"/>
    <w:rsid w:val="004A34EE"/>
    <w:rsid w:val="004C1DCF"/>
    <w:rsid w:val="004D2D79"/>
    <w:rsid w:val="004F327D"/>
    <w:rsid w:val="00517842"/>
    <w:rsid w:val="00525C6B"/>
    <w:rsid w:val="00542240"/>
    <w:rsid w:val="00543EEC"/>
    <w:rsid w:val="0056313C"/>
    <w:rsid w:val="00564E18"/>
    <w:rsid w:val="00570C2E"/>
    <w:rsid w:val="0059725F"/>
    <w:rsid w:val="005A0ACD"/>
    <w:rsid w:val="005A3A90"/>
    <w:rsid w:val="005B0ACA"/>
    <w:rsid w:val="005B2DF1"/>
    <w:rsid w:val="005E65E8"/>
    <w:rsid w:val="00615F54"/>
    <w:rsid w:val="00625A11"/>
    <w:rsid w:val="0064379A"/>
    <w:rsid w:val="00684100"/>
    <w:rsid w:val="006911B9"/>
    <w:rsid w:val="00692FD4"/>
    <w:rsid w:val="006E7B2E"/>
    <w:rsid w:val="00701B97"/>
    <w:rsid w:val="00707E4F"/>
    <w:rsid w:val="007148CC"/>
    <w:rsid w:val="007273B9"/>
    <w:rsid w:val="007275B2"/>
    <w:rsid w:val="00734A95"/>
    <w:rsid w:val="00735719"/>
    <w:rsid w:val="00755F50"/>
    <w:rsid w:val="00765BE4"/>
    <w:rsid w:val="00774915"/>
    <w:rsid w:val="007D68D3"/>
    <w:rsid w:val="007E225D"/>
    <w:rsid w:val="007E3DA1"/>
    <w:rsid w:val="007E425F"/>
    <w:rsid w:val="00813B39"/>
    <w:rsid w:val="0082326C"/>
    <w:rsid w:val="008243A6"/>
    <w:rsid w:val="008335F5"/>
    <w:rsid w:val="00847BDA"/>
    <w:rsid w:val="00851802"/>
    <w:rsid w:val="008619F1"/>
    <w:rsid w:val="008644F6"/>
    <w:rsid w:val="00864AB1"/>
    <w:rsid w:val="008672D8"/>
    <w:rsid w:val="008953EB"/>
    <w:rsid w:val="008A334A"/>
    <w:rsid w:val="008B5F47"/>
    <w:rsid w:val="008B6FE2"/>
    <w:rsid w:val="008C06A4"/>
    <w:rsid w:val="008C4C85"/>
    <w:rsid w:val="008E4765"/>
    <w:rsid w:val="008F17C0"/>
    <w:rsid w:val="009015AC"/>
    <w:rsid w:val="009162DF"/>
    <w:rsid w:val="00916C75"/>
    <w:rsid w:val="00937E67"/>
    <w:rsid w:val="009437C8"/>
    <w:rsid w:val="009618D8"/>
    <w:rsid w:val="00971F07"/>
    <w:rsid w:val="00977836"/>
    <w:rsid w:val="009809ED"/>
    <w:rsid w:val="00981918"/>
    <w:rsid w:val="009A1452"/>
    <w:rsid w:val="009B1FEC"/>
    <w:rsid w:val="009B6DA3"/>
    <w:rsid w:val="009C35B5"/>
    <w:rsid w:val="009E0B84"/>
    <w:rsid w:val="009E4737"/>
    <w:rsid w:val="00A26414"/>
    <w:rsid w:val="00A53273"/>
    <w:rsid w:val="00A559F2"/>
    <w:rsid w:val="00A74539"/>
    <w:rsid w:val="00A814E2"/>
    <w:rsid w:val="00A90D44"/>
    <w:rsid w:val="00AB24B3"/>
    <w:rsid w:val="00AB4443"/>
    <w:rsid w:val="00AD5E78"/>
    <w:rsid w:val="00AE51EF"/>
    <w:rsid w:val="00B00808"/>
    <w:rsid w:val="00B12A60"/>
    <w:rsid w:val="00B14EC6"/>
    <w:rsid w:val="00B21929"/>
    <w:rsid w:val="00B26550"/>
    <w:rsid w:val="00B3202F"/>
    <w:rsid w:val="00B61085"/>
    <w:rsid w:val="00B8041E"/>
    <w:rsid w:val="00B84C83"/>
    <w:rsid w:val="00B93678"/>
    <w:rsid w:val="00BB0D9B"/>
    <w:rsid w:val="00BB1C7C"/>
    <w:rsid w:val="00BB4162"/>
    <w:rsid w:val="00BE2475"/>
    <w:rsid w:val="00BE6FEB"/>
    <w:rsid w:val="00BF0AB9"/>
    <w:rsid w:val="00BF4887"/>
    <w:rsid w:val="00BF53D3"/>
    <w:rsid w:val="00C021A2"/>
    <w:rsid w:val="00C041B5"/>
    <w:rsid w:val="00C234D3"/>
    <w:rsid w:val="00C3688B"/>
    <w:rsid w:val="00C41B31"/>
    <w:rsid w:val="00C9635B"/>
    <w:rsid w:val="00CA6252"/>
    <w:rsid w:val="00CC3AE7"/>
    <w:rsid w:val="00CC756B"/>
    <w:rsid w:val="00D04878"/>
    <w:rsid w:val="00D05732"/>
    <w:rsid w:val="00D203B8"/>
    <w:rsid w:val="00D21471"/>
    <w:rsid w:val="00D513F9"/>
    <w:rsid w:val="00D67FAD"/>
    <w:rsid w:val="00D71DB5"/>
    <w:rsid w:val="00D869CF"/>
    <w:rsid w:val="00DA3FBC"/>
    <w:rsid w:val="00DA5E40"/>
    <w:rsid w:val="00DA6328"/>
    <w:rsid w:val="00DB07BE"/>
    <w:rsid w:val="00DE15FE"/>
    <w:rsid w:val="00E120B6"/>
    <w:rsid w:val="00E12A0D"/>
    <w:rsid w:val="00E240F2"/>
    <w:rsid w:val="00E34A1E"/>
    <w:rsid w:val="00E5250D"/>
    <w:rsid w:val="00E81BE0"/>
    <w:rsid w:val="00E82D1F"/>
    <w:rsid w:val="00EB6C85"/>
    <w:rsid w:val="00EB7CCA"/>
    <w:rsid w:val="00EC149F"/>
    <w:rsid w:val="00EC397E"/>
    <w:rsid w:val="00EC4EA6"/>
    <w:rsid w:val="00EE1DB1"/>
    <w:rsid w:val="00EF64A2"/>
    <w:rsid w:val="00F22032"/>
    <w:rsid w:val="00F25CD2"/>
    <w:rsid w:val="00F31FBD"/>
    <w:rsid w:val="00F365F9"/>
    <w:rsid w:val="00F52CFA"/>
    <w:rsid w:val="00F70888"/>
    <w:rsid w:val="00F75C89"/>
    <w:rsid w:val="00F95EDC"/>
    <w:rsid w:val="00FA7C82"/>
    <w:rsid w:val="00FD6DE7"/>
    <w:rsid w:val="00FF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3EB9"/>
  <w15:docId w15:val="{0C4947E3-2C98-42D1-AE25-303116D8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728"/>
    <w:pPr>
      <w:spacing w:after="240" w:line="240" w:lineRule="auto"/>
    </w:pPr>
    <w:rPr>
      <w:rFonts w:ascii="Tahoma" w:hAnsi="Tahoma" w:cs="Times New Roman"/>
      <w:sz w:val="24"/>
      <w:szCs w:val="24"/>
    </w:rPr>
  </w:style>
  <w:style w:type="paragraph" w:styleId="Heading1">
    <w:name w:val="heading 1"/>
    <w:basedOn w:val="Normal"/>
    <w:next w:val="Normal"/>
    <w:link w:val="Heading1Char"/>
    <w:uiPriority w:val="9"/>
    <w:qFormat/>
    <w:rsid w:val="009B1FEC"/>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575A"/>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3202F"/>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FEC"/>
    <w:rPr>
      <w:rFonts w:ascii="Tahoma" w:eastAsiaTheme="majorEastAsia" w:hAnsi="Tahom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575A"/>
    <w:rPr>
      <w:rFonts w:ascii="Tahoma" w:eastAsiaTheme="majorEastAsia" w:hAnsi="Tahoma" w:cstheme="majorBidi"/>
      <w:b/>
      <w:bCs/>
      <w:color w:val="4F81BD" w:themeColor="accent1"/>
      <w:sz w:val="26"/>
      <w:szCs w:val="26"/>
    </w:rPr>
  </w:style>
  <w:style w:type="paragraph" w:styleId="Title">
    <w:name w:val="Title"/>
    <w:basedOn w:val="Normal"/>
    <w:next w:val="Normal"/>
    <w:link w:val="TitleChar"/>
    <w:uiPriority w:val="10"/>
    <w:qFormat/>
    <w:rsid w:val="00B8041E"/>
    <w:pPr>
      <w:pBdr>
        <w:bottom w:val="single" w:sz="8" w:space="4" w:color="4F81BD" w:themeColor="accent1"/>
      </w:pBdr>
      <w:spacing w:after="300"/>
      <w:contextualSpacing/>
    </w:pPr>
    <w:rPr>
      <w:rFonts w:eastAsiaTheme="majorEastAsia"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B8041E"/>
    <w:rPr>
      <w:rFonts w:ascii="Tahoma" w:eastAsiaTheme="majorEastAsia" w:hAnsi="Tahoma" w:cstheme="majorBidi"/>
      <w:color w:val="17365D" w:themeColor="text2" w:themeShade="BF"/>
      <w:spacing w:val="5"/>
      <w:kern w:val="28"/>
      <w:sz w:val="32"/>
      <w:szCs w:val="52"/>
    </w:rPr>
  </w:style>
  <w:style w:type="character" w:customStyle="1" w:styleId="Heading3Char">
    <w:name w:val="Heading 3 Char"/>
    <w:basedOn w:val="DefaultParagraphFont"/>
    <w:link w:val="Heading3"/>
    <w:uiPriority w:val="9"/>
    <w:rsid w:val="00B3202F"/>
    <w:rPr>
      <w:rFonts w:ascii="Tahoma" w:eastAsiaTheme="majorEastAsia" w:hAnsi="Tahoma" w:cstheme="majorBidi"/>
      <w:b/>
      <w:bCs/>
      <w:color w:val="4F81BD" w:themeColor="accent1"/>
    </w:rPr>
  </w:style>
  <w:style w:type="paragraph" w:styleId="ListParagraph">
    <w:name w:val="List Paragraph"/>
    <w:basedOn w:val="Normal"/>
    <w:uiPriority w:val="34"/>
    <w:qFormat/>
    <w:rsid w:val="00007728"/>
    <w:pPr>
      <w:ind w:left="720"/>
      <w:contextualSpacing/>
    </w:pPr>
  </w:style>
  <w:style w:type="paragraph" w:styleId="Header">
    <w:name w:val="header"/>
    <w:basedOn w:val="Normal"/>
    <w:link w:val="HeaderChar"/>
    <w:uiPriority w:val="99"/>
    <w:unhideWhenUsed/>
    <w:rsid w:val="00007728"/>
    <w:pPr>
      <w:tabs>
        <w:tab w:val="center" w:pos="4680"/>
        <w:tab w:val="right" w:pos="9360"/>
      </w:tabs>
      <w:spacing w:after="0"/>
    </w:pPr>
  </w:style>
  <w:style w:type="character" w:customStyle="1" w:styleId="HeaderChar">
    <w:name w:val="Header Char"/>
    <w:basedOn w:val="DefaultParagraphFont"/>
    <w:link w:val="Header"/>
    <w:uiPriority w:val="99"/>
    <w:rsid w:val="00007728"/>
    <w:rPr>
      <w:rFonts w:ascii="Tahoma" w:hAnsi="Tahoma" w:cs="Times New Roman"/>
      <w:sz w:val="24"/>
      <w:szCs w:val="24"/>
    </w:rPr>
  </w:style>
  <w:style w:type="paragraph" w:styleId="Footer">
    <w:name w:val="footer"/>
    <w:basedOn w:val="Normal"/>
    <w:link w:val="FooterChar"/>
    <w:uiPriority w:val="99"/>
    <w:unhideWhenUsed/>
    <w:rsid w:val="00007728"/>
    <w:pPr>
      <w:tabs>
        <w:tab w:val="center" w:pos="4680"/>
        <w:tab w:val="right" w:pos="9360"/>
      </w:tabs>
      <w:spacing w:after="0"/>
    </w:pPr>
  </w:style>
  <w:style w:type="character" w:customStyle="1" w:styleId="FooterChar">
    <w:name w:val="Footer Char"/>
    <w:basedOn w:val="DefaultParagraphFont"/>
    <w:link w:val="Footer"/>
    <w:uiPriority w:val="99"/>
    <w:rsid w:val="00007728"/>
    <w:rPr>
      <w:rFonts w:ascii="Tahoma" w:hAnsi="Tahoma" w:cs="Times New Roman"/>
      <w:sz w:val="24"/>
      <w:szCs w:val="24"/>
    </w:rPr>
  </w:style>
  <w:style w:type="paragraph" w:styleId="NoSpacing">
    <w:name w:val="No Spacing"/>
    <w:uiPriority w:val="1"/>
    <w:qFormat/>
    <w:rsid w:val="0047575A"/>
    <w:pPr>
      <w:spacing w:after="0" w:line="240" w:lineRule="auto"/>
    </w:pPr>
    <w:rPr>
      <w:rFonts w:ascii="Tahoma" w:hAnsi="Tahoma" w:cs="Times New Roman"/>
      <w:sz w:val="24"/>
      <w:szCs w:val="24"/>
    </w:rPr>
  </w:style>
  <w:style w:type="paragraph" w:styleId="FootnoteText">
    <w:name w:val="footnote text"/>
    <w:basedOn w:val="Normal"/>
    <w:link w:val="FootnoteTextChar"/>
    <w:uiPriority w:val="99"/>
    <w:semiHidden/>
    <w:unhideWhenUsed/>
    <w:rsid w:val="00C021A2"/>
    <w:pPr>
      <w:spacing w:after="0"/>
    </w:pPr>
    <w:rPr>
      <w:sz w:val="20"/>
      <w:szCs w:val="20"/>
    </w:rPr>
  </w:style>
  <w:style w:type="character" w:customStyle="1" w:styleId="FootnoteTextChar">
    <w:name w:val="Footnote Text Char"/>
    <w:basedOn w:val="DefaultParagraphFont"/>
    <w:link w:val="FootnoteText"/>
    <w:uiPriority w:val="99"/>
    <w:semiHidden/>
    <w:rsid w:val="00C021A2"/>
    <w:rPr>
      <w:rFonts w:ascii="Tahoma" w:hAnsi="Tahoma" w:cs="Times New Roman"/>
      <w:sz w:val="20"/>
      <w:szCs w:val="20"/>
    </w:rPr>
  </w:style>
  <w:style w:type="character" w:styleId="FootnoteReference">
    <w:name w:val="footnote reference"/>
    <w:basedOn w:val="DefaultParagraphFont"/>
    <w:uiPriority w:val="99"/>
    <w:semiHidden/>
    <w:unhideWhenUsed/>
    <w:rsid w:val="00C021A2"/>
    <w:rPr>
      <w:vertAlign w:val="superscript"/>
    </w:rPr>
  </w:style>
  <w:style w:type="character" w:styleId="CommentReference">
    <w:name w:val="annotation reference"/>
    <w:basedOn w:val="DefaultParagraphFont"/>
    <w:uiPriority w:val="99"/>
    <w:semiHidden/>
    <w:unhideWhenUsed/>
    <w:rsid w:val="004C1DCF"/>
    <w:rPr>
      <w:sz w:val="16"/>
      <w:szCs w:val="16"/>
    </w:rPr>
  </w:style>
  <w:style w:type="paragraph" w:styleId="CommentText">
    <w:name w:val="annotation text"/>
    <w:basedOn w:val="Normal"/>
    <w:link w:val="CommentTextChar"/>
    <w:uiPriority w:val="99"/>
    <w:semiHidden/>
    <w:unhideWhenUsed/>
    <w:rsid w:val="004C1DCF"/>
    <w:rPr>
      <w:sz w:val="20"/>
      <w:szCs w:val="20"/>
    </w:rPr>
  </w:style>
  <w:style w:type="character" w:customStyle="1" w:styleId="CommentTextChar">
    <w:name w:val="Comment Text Char"/>
    <w:basedOn w:val="DefaultParagraphFont"/>
    <w:link w:val="CommentText"/>
    <w:uiPriority w:val="99"/>
    <w:semiHidden/>
    <w:rsid w:val="004C1DCF"/>
    <w:rPr>
      <w:rFonts w:ascii="Tahoma" w:hAnsi="Tahoma" w:cs="Times New Roman"/>
      <w:sz w:val="20"/>
      <w:szCs w:val="20"/>
    </w:rPr>
  </w:style>
  <w:style w:type="paragraph" w:styleId="CommentSubject">
    <w:name w:val="annotation subject"/>
    <w:basedOn w:val="CommentText"/>
    <w:next w:val="CommentText"/>
    <w:link w:val="CommentSubjectChar"/>
    <w:uiPriority w:val="99"/>
    <w:semiHidden/>
    <w:unhideWhenUsed/>
    <w:rsid w:val="004C1DCF"/>
    <w:rPr>
      <w:b/>
      <w:bCs/>
    </w:rPr>
  </w:style>
  <w:style w:type="character" w:customStyle="1" w:styleId="CommentSubjectChar">
    <w:name w:val="Comment Subject Char"/>
    <w:basedOn w:val="CommentTextChar"/>
    <w:link w:val="CommentSubject"/>
    <w:uiPriority w:val="99"/>
    <w:semiHidden/>
    <w:rsid w:val="004C1DCF"/>
    <w:rPr>
      <w:rFonts w:ascii="Tahoma" w:hAnsi="Tahoma" w:cs="Times New Roman"/>
      <w:b/>
      <w:bCs/>
      <w:sz w:val="20"/>
      <w:szCs w:val="20"/>
    </w:rPr>
  </w:style>
  <w:style w:type="paragraph" w:styleId="BalloonText">
    <w:name w:val="Balloon Text"/>
    <w:basedOn w:val="Normal"/>
    <w:link w:val="BalloonTextChar"/>
    <w:uiPriority w:val="99"/>
    <w:semiHidden/>
    <w:unhideWhenUsed/>
    <w:rsid w:val="004C1DCF"/>
    <w:pPr>
      <w:spacing w:after="0"/>
    </w:pPr>
    <w:rPr>
      <w:rFonts w:cs="Tahoma"/>
      <w:sz w:val="16"/>
      <w:szCs w:val="16"/>
    </w:rPr>
  </w:style>
  <w:style w:type="character" w:customStyle="1" w:styleId="BalloonTextChar">
    <w:name w:val="Balloon Text Char"/>
    <w:basedOn w:val="DefaultParagraphFont"/>
    <w:link w:val="BalloonText"/>
    <w:uiPriority w:val="99"/>
    <w:semiHidden/>
    <w:rsid w:val="004C1DCF"/>
    <w:rPr>
      <w:rFonts w:ascii="Tahoma" w:hAnsi="Tahoma" w:cs="Tahoma"/>
      <w:sz w:val="16"/>
      <w:szCs w:val="16"/>
    </w:rPr>
  </w:style>
  <w:style w:type="table" w:styleId="TableGrid">
    <w:name w:val="Table Grid"/>
    <w:basedOn w:val="TableNormal"/>
    <w:uiPriority w:val="59"/>
    <w:rsid w:val="00DE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4915"/>
    <w:pPr>
      <w:spacing w:after="0" w:line="240" w:lineRule="auto"/>
    </w:pPr>
    <w:rPr>
      <w:rFonts w:ascii="Tahoma" w:hAnsi="Tahoma" w:cs="Times New Roman"/>
      <w:sz w:val="24"/>
      <w:szCs w:val="24"/>
    </w:rPr>
  </w:style>
  <w:style w:type="paragraph" w:styleId="NormalWeb">
    <w:name w:val="Normal (Web)"/>
    <w:basedOn w:val="Normal"/>
    <w:uiPriority w:val="99"/>
    <w:semiHidden/>
    <w:unhideWhenUsed/>
    <w:rsid w:val="008335F5"/>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32540">
      <w:bodyDiv w:val="1"/>
      <w:marLeft w:val="0"/>
      <w:marRight w:val="0"/>
      <w:marTop w:val="0"/>
      <w:marBottom w:val="0"/>
      <w:divBdr>
        <w:top w:val="none" w:sz="0" w:space="0" w:color="auto"/>
        <w:left w:val="none" w:sz="0" w:space="0" w:color="auto"/>
        <w:bottom w:val="none" w:sz="0" w:space="0" w:color="auto"/>
        <w:right w:val="none" w:sz="0" w:space="0" w:color="auto"/>
      </w:divBdr>
      <w:divsChild>
        <w:div w:id="1937210675">
          <w:marLeft w:val="547"/>
          <w:marRight w:val="0"/>
          <w:marTop w:val="0"/>
          <w:marBottom w:val="0"/>
          <w:divBdr>
            <w:top w:val="none" w:sz="0" w:space="0" w:color="auto"/>
            <w:left w:val="none" w:sz="0" w:space="0" w:color="auto"/>
            <w:bottom w:val="none" w:sz="0" w:space="0" w:color="auto"/>
            <w:right w:val="none" w:sz="0" w:space="0" w:color="auto"/>
          </w:divBdr>
        </w:div>
      </w:divsChild>
    </w:div>
    <w:div w:id="877543197">
      <w:bodyDiv w:val="1"/>
      <w:marLeft w:val="0"/>
      <w:marRight w:val="0"/>
      <w:marTop w:val="0"/>
      <w:marBottom w:val="0"/>
      <w:divBdr>
        <w:top w:val="none" w:sz="0" w:space="0" w:color="auto"/>
        <w:left w:val="none" w:sz="0" w:space="0" w:color="auto"/>
        <w:bottom w:val="none" w:sz="0" w:space="0" w:color="auto"/>
        <w:right w:val="none" w:sz="0" w:space="0" w:color="auto"/>
      </w:divBdr>
    </w:div>
    <w:div w:id="1067916536">
      <w:bodyDiv w:val="1"/>
      <w:marLeft w:val="0"/>
      <w:marRight w:val="0"/>
      <w:marTop w:val="0"/>
      <w:marBottom w:val="0"/>
      <w:divBdr>
        <w:top w:val="none" w:sz="0" w:space="0" w:color="auto"/>
        <w:left w:val="none" w:sz="0" w:space="0" w:color="auto"/>
        <w:bottom w:val="none" w:sz="0" w:space="0" w:color="auto"/>
        <w:right w:val="none" w:sz="0" w:space="0" w:color="auto"/>
      </w:divBdr>
    </w:div>
    <w:div w:id="1149592971">
      <w:bodyDiv w:val="1"/>
      <w:marLeft w:val="0"/>
      <w:marRight w:val="0"/>
      <w:marTop w:val="0"/>
      <w:marBottom w:val="0"/>
      <w:divBdr>
        <w:top w:val="none" w:sz="0" w:space="0" w:color="auto"/>
        <w:left w:val="none" w:sz="0" w:space="0" w:color="auto"/>
        <w:bottom w:val="none" w:sz="0" w:space="0" w:color="auto"/>
        <w:right w:val="none" w:sz="0" w:space="0" w:color="auto"/>
      </w:divBdr>
      <w:divsChild>
        <w:div w:id="119350693">
          <w:marLeft w:val="547"/>
          <w:marRight w:val="0"/>
          <w:marTop w:val="0"/>
          <w:marBottom w:val="0"/>
          <w:divBdr>
            <w:top w:val="none" w:sz="0" w:space="0" w:color="auto"/>
            <w:left w:val="none" w:sz="0" w:space="0" w:color="auto"/>
            <w:bottom w:val="none" w:sz="0" w:space="0" w:color="auto"/>
            <w:right w:val="none" w:sz="0" w:space="0" w:color="auto"/>
          </w:divBdr>
        </w:div>
        <w:div w:id="1960455561">
          <w:marLeft w:val="547"/>
          <w:marRight w:val="0"/>
          <w:marTop w:val="0"/>
          <w:marBottom w:val="0"/>
          <w:divBdr>
            <w:top w:val="none" w:sz="0" w:space="0" w:color="auto"/>
            <w:left w:val="none" w:sz="0" w:space="0" w:color="auto"/>
            <w:bottom w:val="none" w:sz="0" w:space="0" w:color="auto"/>
            <w:right w:val="none" w:sz="0" w:space="0" w:color="auto"/>
          </w:divBdr>
        </w:div>
        <w:div w:id="1905292619">
          <w:marLeft w:val="547"/>
          <w:marRight w:val="0"/>
          <w:marTop w:val="0"/>
          <w:marBottom w:val="0"/>
          <w:divBdr>
            <w:top w:val="none" w:sz="0" w:space="0" w:color="auto"/>
            <w:left w:val="none" w:sz="0" w:space="0" w:color="auto"/>
            <w:bottom w:val="none" w:sz="0" w:space="0" w:color="auto"/>
            <w:right w:val="none" w:sz="0" w:space="0" w:color="auto"/>
          </w:divBdr>
        </w:div>
        <w:div w:id="226456034">
          <w:marLeft w:val="547"/>
          <w:marRight w:val="0"/>
          <w:marTop w:val="0"/>
          <w:marBottom w:val="0"/>
          <w:divBdr>
            <w:top w:val="none" w:sz="0" w:space="0" w:color="auto"/>
            <w:left w:val="none" w:sz="0" w:space="0" w:color="auto"/>
            <w:bottom w:val="none" w:sz="0" w:space="0" w:color="auto"/>
            <w:right w:val="none" w:sz="0" w:space="0" w:color="auto"/>
          </w:divBdr>
        </w:div>
        <w:div w:id="217402617">
          <w:marLeft w:val="547"/>
          <w:marRight w:val="0"/>
          <w:marTop w:val="0"/>
          <w:marBottom w:val="0"/>
          <w:divBdr>
            <w:top w:val="none" w:sz="0" w:space="0" w:color="auto"/>
            <w:left w:val="none" w:sz="0" w:space="0" w:color="auto"/>
            <w:bottom w:val="none" w:sz="0" w:space="0" w:color="auto"/>
            <w:right w:val="none" w:sz="0" w:space="0" w:color="auto"/>
          </w:divBdr>
        </w:div>
        <w:div w:id="711460422">
          <w:marLeft w:val="547"/>
          <w:marRight w:val="0"/>
          <w:marTop w:val="0"/>
          <w:marBottom w:val="0"/>
          <w:divBdr>
            <w:top w:val="none" w:sz="0" w:space="0" w:color="auto"/>
            <w:left w:val="none" w:sz="0" w:space="0" w:color="auto"/>
            <w:bottom w:val="none" w:sz="0" w:space="0" w:color="auto"/>
            <w:right w:val="none" w:sz="0" w:space="0" w:color="auto"/>
          </w:divBdr>
        </w:div>
      </w:divsChild>
    </w:div>
    <w:div w:id="16350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E8EA7-4954-4A09-90BF-88416EBE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Belanger</dc:creator>
  <cp:lastModifiedBy>nexus\am2belan</cp:lastModifiedBy>
  <cp:revision>8</cp:revision>
  <cp:lastPrinted>2015-12-01T00:14:00Z</cp:lastPrinted>
  <dcterms:created xsi:type="dcterms:W3CDTF">2015-12-06T13:50:00Z</dcterms:created>
  <dcterms:modified xsi:type="dcterms:W3CDTF">2016-02-02T12:45:00Z</dcterms:modified>
</cp:coreProperties>
</file>