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95" w:rsidRPr="00B93F88" w:rsidRDefault="00A00195" w:rsidP="00A00195">
      <w:pPr>
        <w:pStyle w:val="Title"/>
        <w:rPr>
          <w:sz w:val="44"/>
        </w:rPr>
      </w:pPr>
      <w:r w:rsidRPr="00B93F88">
        <w:rPr>
          <w:sz w:val="44"/>
        </w:rPr>
        <w:t>New Possibilities for Meaningful Leisure Experiences</w:t>
      </w:r>
    </w:p>
    <w:p w:rsidR="002042B9" w:rsidRPr="00A00195" w:rsidRDefault="00A00195" w:rsidP="00A00195">
      <w:pPr>
        <w:pStyle w:val="Heading1"/>
      </w:pPr>
      <w:r w:rsidRPr="00A00195">
        <w:t>Small Group Exercise #</w:t>
      </w:r>
      <w:r w:rsidR="00DC2BD7">
        <w:t>6 Identifying and Sharing New Possibilities</w:t>
      </w:r>
    </w:p>
    <w:p w:rsidR="00DD5319" w:rsidRPr="00DD5319" w:rsidRDefault="00DD5319" w:rsidP="00DD5319">
      <w:pPr>
        <w:pStyle w:val="Heading2"/>
        <w:rPr>
          <w:sz w:val="28"/>
        </w:rPr>
      </w:pPr>
      <w:r w:rsidRPr="00DD5319">
        <w:rPr>
          <w:sz w:val="28"/>
        </w:rPr>
        <w:t>Instructions:</w:t>
      </w:r>
    </w:p>
    <w:p w:rsidR="00DD5319" w:rsidRDefault="00DD5319" w:rsidP="00DD5319">
      <w:pPr>
        <w:pStyle w:val="ListParagraph"/>
        <w:numPr>
          <w:ilvl w:val="0"/>
          <w:numId w:val="5"/>
        </w:numPr>
        <w:rPr>
          <w:i w:val="0"/>
          <w:sz w:val="28"/>
        </w:rPr>
      </w:pPr>
      <w:r w:rsidRPr="00DD5319">
        <w:rPr>
          <w:i w:val="0"/>
          <w:sz w:val="28"/>
        </w:rPr>
        <w:t xml:space="preserve">Work together to </w:t>
      </w:r>
      <w:r w:rsidRPr="00DD5319">
        <w:rPr>
          <w:i w:val="0"/>
          <w:sz w:val="28"/>
          <w:u w:val="single"/>
        </w:rPr>
        <w:t>identify</w:t>
      </w:r>
      <w:r w:rsidRPr="00DD5319">
        <w:rPr>
          <w:i w:val="0"/>
          <w:sz w:val="28"/>
        </w:rPr>
        <w:t xml:space="preserve"> and </w:t>
      </w:r>
      <w:r w:rsidRPr="00DD5319">
        <w:rPr>
          <w:i w:val="0"/>
          <w:sz w:val="28"/>
          <w:u w:val="single"/>
        </w:rPr>
        <w:t>share</w:t>
      </w:r>
      <w:r w:rsidRPr="00DD5319">
        <w:rPr>
          <w:i w:val="0"/>
          <w:sz w:val="28"/>
        </w:rPr>
        <w:t xml:space="preserve"> new possibilities you can envision for meaningful leisure experiences within your LTC environment, possibilities that align your leisure practice with the culture change values</w:t>
      </w:r>
      <w:r>
        <w:rPr>
          <w:i w:val="0"/>
          <w:sz w:val="28"/>
        </w:rPr>
        <w:t>.</w:t>
      </w:r>
    </w:p>
    <w:p w:rsidR="00DD5319" w:rsidRDefault="00DD5319" w:rsidP="00DD5319">
      <w:pPr>
        <w:pStyle w:val="ListParagraph"/>
        <w:rPr>
          <w:i w:val="0"/>
          <w:sz w:val="28"/>
        </w:rPr>
      </w:pPr>
    </w:p>
    <w:p w:rsidR="00D4171F" w:rsidRDefault="00DD5319" w:rsidP="00DD5319">
      <w:pPr>
        <w:pStyle w:val="ListParagraph"/>
        <w:numPr>
          <w:ilvl w:val="0"/>
          <w:numId w:val="5"/>
        </w:numPr>
        <w:rPr>
          <w:i w:val="0"/>
          <w:sz w:val="28"/>
        </w:rPr>
      </w:pPr>
      <w:r w:rsidRPr="00DD5319">
        <w:rPr>
          <w:i w:val="0"/>
          <w:sz w:val="28"/>
          <w:u w:val="single"/>
        </w:rPr>
        <w:t>Write</w:t>
      </w:r>
      <w:r w:rsidRPr="00DD5319">
        <w:rPr>
          <w:i w:val="0"/>
          <w:sz w:val="28"/>
        </w:rPr>
        <w:t xml:space="preserve"> each possibility on a separate post-it note and post on the wall</w:t>
      </w:r>
      <w:r>
        <w:rPr>
          <w:i w:val="0"/>
          <w:sz w:val="28"/>
        </w:rPr>
        <w:t>.</w:t>
      </w:r>
    </w:p>
    <w:p w:rsidR="00DD5319" w:rsidRPr="00DD5319" w:rsidRDefault="00DD5319" w:rsidP="00DD5319">
      <w:pPr>
        <w:pStyle w:val="ListParagraph"/>
        <w:rPr>
          <w:i w:val="0"/>
          <w:sz w:val="28"/>
        </w:rPr>
      </w:pPr>
    </w:p>
    <w:p w:rsidR="00DD5319" w:rsidRPr="00DD5319" w:rsidRDefault="00DD5319" w:rsidP="00DD5319">
      <w:pPr>
        <w:pStyle w:val="ListParagraph"/>
        <w:numPr>
          <w:ilvl w:val="0"/>
          <w:numId w:val="5"/>
        </w:numPr>
        <w:rPr>
          <w:i w:val="0"/>
          <w:sz w:val="28"/>
        </w:rPr>
      </w:pPr>
      <w:bookmarkStart w:id="0" w:name="_GoBack"/>
      <w:r w:rsidRPr="00DD5319">
        <w:rPr>
          <w:i w:val="0"/>
          <w:sz w:val="28"/>
          <w:u w:val="single"/>
        </w:rPr>
        <w:t>Share</w:t>
      </w:r>
      <w:bookmarkEnd w:id="0"/>
      <w:r>
        <w:rPr>
          <w:i w:val="0"/>
          <w:sz w:val="28"/>
        </w:rPr>
        <w:t xml:space="preserve"> a few of these with the larger group.</w:t>
      </w:r>
    </w:p>
    <w:sectPr w:rsidR="00DD5319" w:rsidRPr="00DD5319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95" w:rsidRDefault="00A00195" w:rsidP="00190000">
      <w:pPr>
        <w:spacing w:after="0" w:line="240" w:lineRule="auto"/>
      </w:pPr>
      <w:r>
        <w:separator/>
      </w:r>
    </w:p>
  </w:endnote>
  <w:endnote w:type="continuationSeparator" w:id="0">
    <w:p w:rsidR="00A00195" w:rsidRDefault="00A00195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87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</w:t>
    </w:r>
    <w:r w:rsidR="00DA4087">
      <w:rPr>
        <w:b/>
        <w:color w:val="92D050"/>
      </w:rPr>
      <w:t>Aligning Leisure with Culture Change Resource</w:t>
    </w:r>
  </w:p>
  <w:p w:rsidR="00D4171F" w:rsidRPr="00190000" w:rsidRDefault="00D4171F" w:rsidP="00D4171F">
    <w:pPr>
      <w:pStyle w:val="Footer"/>
      <w:jc w:val="center"/>
      <w:rPr>
        <w:sz w:val="20"/>
      </w:rPr>
    </w:pP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95" w:rsidRDefault="00A00195" w:rsidP="00190000">
      <w:pPr>
        <w:spacing w:after="0" w:line="240" w:lineRule="auto"/>
      </w:pPr>
      <w:r>
        <w:separator/>
      </w:r>
    </w:p>
  </w:footnote>
  <w:footnote w:type="continuationSeparator" w:id="0">
    <w:p w:rsidR="00A00195" w:rsidRDefault="00A00195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465"/>
    <w:multiLevelType w:val="hybridMultilevel"/>
    <w:tmpl w:val="DE167AA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27ADE"/>
    <w:multiLevelType w:val="hybridMultilevel"/>
    <w:tmpl w:val="52DC4E44"/>
    <w:lvl w:ilvl="0" w:tplc="FA66E7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A2929"/>
    <w:multiLevelType w:val="hybridMultilevel"/>
    <w:tmpl w:val="A106D27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E4F4A"/>
    <w:multiLevelType w:val="hybridMultilevel"/>
    <w:tmpl w:val="26B67C2A"/>
    <w:lvl w:ilvl="0" w:tplc="928EBB40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D3800"/>
    <w:multiLevelType w:val="hybridMultilevel"/>
    <w:tmpl w:val="4DEE38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95"/>
    <w:rsid w:val="00190000"/>
    <w:rsid w:val="002042B9"/>
    <w:rsid w:val="00591E19"/>
    <w:rsid w:val="005F5675"/>
    <w:rsid w:val="00676F60"/>
    <w:rsid w:val="008A381E"/>
    <w:rsid w:val="00A00195"/>
    <w:rsid w:val="00BB5366"/>
    <w:rsid w:val="00D4171F"/>
    <w:rsid w:val="00D92DCC"/>
    <w:rsid w:val="00DA4087"/>
    <w:rsid w:val="00DC2BD7"/>
    <w:rsid w:val="00DD5319"/>
    <w:rsid w:val="00EB0E21"/>
    <w:rsid w:val="00EC5490"/>
    <w:rsid w:val="00EE22BB"/>
    <w:rsid w:val="00EE42D6"/>
    <w:rsid w:val="00F71F00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0195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195"/>
    <w:rPr>
      <w:rFonts w:asciiTheme="majorHAnsi" w:eastAsiaTheme="majorEastAsia" w:hAnsiTheme="majorHAnsi" w:cstheme="majorBidi"/>
      <w:b/>
      <w:bCs/>
      <w:color w:val="000000" w:themeColor="text1"/>
      <w:spacing w:val="6"/>
      <w:sz w:val="28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0195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195"/>
    <w:rPr>
      <w:rFonts w:asciiTheme="majorHAnsi" w:eastAsiaTheme="majorEastAsia" w:hAnsiTheme="majorHAnsi" w:cstheme="majorBidi"/>
      <w:b/>
      <w:bCs/>
      <w:color w:val="000000" w:themeColor="text1"/>
      <w:spacing w:val="6"/>
      <w:sz w:val="28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Aligning%20Leisure%20Practice\Aligning%20Leisure%20Template.dotm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Aligning Leisure Template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3</cp:revision>
  <cp:lastPrinted>2013-06-20T14:44:00Z</cp:lastPrinted>
  <dcterms:created xsi:type="dcterms:W3CDTF">2013-08-23T19:18:00Z</dcterms:created>
  <dcterms:modified xsi:type="dcterms:W3CDTF">2013-08-23T19:20:00Z</dcterms:modified>
</cp:coreProperties>
</file>