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FE" w:rsidRPr="002E3AE6" w:rsidRDefault="006A3BFE" w:rsidP="002E3AE6">
      <w:pPr>
        <w:pStyle w:val="Title"/>
      </w:pPr>
      <w:r w:rsidRPr="002E3AE6">
        <w:t>Terms of Reference Sheet</w:t>
      </w:r>
    </w:p>
    <w:p w:rsidR="006A3BFE" w:rsidRDefault="006A3BFE" w:rsidP="006A3BFE">
      <w:pPr>
        <w:pStyle w:val="Heading1"/>
      </w:pPr>
      <w:r>
        <w:t>Description:</w:t>
      </w:r>
    </w:p>
    <w:p w:rsidR="006A3BFE" w:rsidRPr="008E44C5" w:rsidRDefault="006A3BFE" w:rsidP="006A3BFE">
      <w:r w:rsidRPr="008E44C5">
        <w:t xml:space="preserve">The Partnerships in Dementia Care (PiDC) Alliance is a collaborative research network and research initiative focused on improving the dementia care experience for persons with dementia, family members, and staff in both long-term care and the community. </w:t>
      </w:r>
    </w:p>
    <w:p w:rsidR="006A3BFE" w:rsidRDefault="006A3BFE" w:rsidP="006A3BFE">
      <w:pPr>
        <w:pStyle w:val="Heading2"/>
      </w:pPr>
      <w:r>
        <w:t>Culture Change Coalition Name</w:t>
      </w:r>
    </w:p>
    <w:p w:rsidR="006A3BFE" w:rsidRPr="00F428B7" w:rsidRDefault="006A3BFE" w:rsidP="006A3BFE">
      <w:pPr>
        <w:rPr>
          <w:color w:val="2E3917"/>
        </w:rPr>
      </w:pPr>
      <w:r>
        <w:t>[Date:]</w:t>
      </w:r>
    </w:p>
    <w:p w:rsidR="006A3BFE" w:rsidRPr="00F428B7" w:rsidRDefault="006A3BFE" w:rsidP="006A3BFE">
      <w:pPr>
        <w:pStyle w:val="Heading2"/>
      </w:pPr>
      <w:r w:rsidRPr="00F428B7">
        <w:t>Terms of Reference</w:t>
      </w:r>
      <w:r>
        <w:t>:</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115" w:type="dxa"/>
          <w:bottom w:w="72" w:type="dxa"/>
          <w:right w:w="115" w:type="dxa"/>
        </w:tblCellMar>
        <w:tblLook w:val="04A0" w:firstRow="1" w:lastRow="0" w:firstColumn="1" w:lastColumn="0" w:noHBand="0" w:noVBand="1"/>
      </w:tblPr>
      <w:tblGrid>
        <w:gridCol w:w="2610"/>
        <w:gridCol w:w="6750"/>
      </w:tblGrid>
      <w:tr w:rsidR="006A3BFE" w:rsidRPr="008E44C5" w:rsidTr="00251904">
        <w:tc>
          <w:tcPr>
            <w:tcW w:w="2610" w:type="dxa"/>
          </w:tcPr>
          <w:p w:rsidR="006A3BFE" w:rsidRPr="006A3BFE" w:rsidRDefault="006A3BFE" w:rsidP="006A3BFE">
            <w:pPr>
              <w:pStyle w:val="Heading2"/>
              <w:outlineLvl w:val="1"/>
              <w:rPr>
                <w:rStyle w:val="Strong"/>
                <w:b/>
              </w:rPr>
            </w:pPr>
            <w:r w:rsidRPr="006A3BFE">
              <w:rPr>
                <w:rStyle w:val="Strong"/>
                <w:b/>
              </w:rPr>
              <w:t>Reference Item:</w:t>
            </w:r>
          </w:p>
        </w:tc>
        <w:tc>
          <w:tcPr>
            <w:tcW w:w="6750" w:type="dxa"/>
          </w:tcPr>
          <w:p w:rsidR="006A3BFE" w:rsidRPr="006A3BFE" w:rsidRDefault="006A3BFE" w:rsidP="006A3BFE">
            <w:pPr>
              <w:pStyle w:val="Heading2"/>
              <w:outlineLvl w:val="1"/>
            </w:pPr>
            <w:r>
              <w:t>Definition:</w:t>
            </w:r>
          </w:p>
        </w:tc>
      </w:tr>
      <w:tr w:rsidR="006A3BFE" w:rsidRPr="008E44C5" w:rsidTr="00251904">
        <w:tc>
          <w:tcPr>
            <w:tcW w:w="2610" w:type="dxa"/>
          </w:tcPr>
          <w:p w:rsidR="006A3BFE" w:rsidRPr="006A3BFE" w:rsidRDefault="006A3BFE" w:rsidP="00251904">
            <w:pPr>
              <w:rPr>
                <w:rStyle w:val="Strong"/>
              </w:rPr>
            </w:pPr>
            <w:r w:rsidRPr="006A3BFE">
              <w:rPr>
                <w:rStyle w:val="Strong"/>
              </w:rPr>
              <w:t xml:space="preserve">Terms and Abbreviations </w:t>
            </w:r>
          </w:p>
        </w:tc>
        <w:tc>
          <w:tcPr>
            <w:tcW w:w="6750" w:type="dxa"/>
          </w:tcPr>
          <w:p w:rsidR="006A3BFE" w:rsidRPr="008C4306" w:rsidRDefault="006A3BFE" w:rsidP="008C4306">
            <w:pPr>
              <w:pStyle w:val="ListParagraph"/>
              <w:numPr>
                <w:ilvl w:val="0"/>
                <w:numId w:val="1"/>
              </w:numPr>
              <w:rPr>
                <w:i w:val="0"/>
              </w:rPr>
            </w:pPr>
            <w:r w:rsidRPr="006A3BFE">
              <w:rPr>
                <w:i w:val="0"/>
              </w:rPr>
              <w:t xml:space="preserve">CCC: Culture Change Coalition </w:t>
            </w:r>
          </w:p>
        </w:tc>
      </w:tr>
      <w:tr w:rsidR="006A3BFE" w:rsidRPr="008E44C5" w:rsidTr="00251904">
        <w:tc>
          <w:tcPr>
            <w:tcW w:w="2610" w:type="dxa"/>
          </w:tcPr>
          <w:p w:rsidR="006A3BFE" w:rsidRPr="006A3BFE" w:rsidRDefault="006A3BFE" w:rsidP="00251904">
            <w:pPr>
              <w:rPr>
                <w:rStyle w:val="Strong"/>
              </w:rPr>
            </w:pPr>
            <w:r w:rsidRPr="006A3BFE">
              <w:rPr>
                <w:rStyle w:val="Strong"/>
              </w:rPr>
              <w:t xml:space="preserve">Purpose </w:t>
            </w:r>
          </w:p>
        </w:tc>
        <w:tc>
          <w:tcPr>
            <w:tcW w:w="6750" w:type="dxa"/>
          </w:tcPr>
          <w:p w:rsidR="006A3BFE" w:rsidRPr="006A3BFE" w:rsidRDefault="006A3BFE" w:rsidP="006A3BFE">
            <w:pPr>
              <w:pStyle w:val="ListParagraph"/>
              <w:numPr>
                <w:ilvl w:val="0"/>
                <w:numId w:val="2"/>
              </w:numPr>
              <w:rPr>
                <w:i w:val="0"/>
              </w:rPr>
            </w:pPr>
            <w:r w:rsidRPr="006A3BFE">
              <w:rPr>
                <w:i w:val="0"/>
              </w:rPr>
              <w:t xml:space="preserve">To create a Culture Change Coalition with representation from members of the Bloomington Cove community, including residents with dementia, family members, and staff at all levels, as well as researchers and students from the PiDC Alliance. </w:t>
            </w:r>
          </w:p>
          <w:p w:rsidR="006A3BFE" w:rsidRPr="006A3BFE" w:rsidRDefault="006A3BFE" w:rsidP="006A3BFE">
            <w:pPr>
              <w:pStyle w:val="ListParagraph"/>
              <w:numPr>
                <w:ilvl w:val="0"/>
                <w:numId w:val="2"/>
              </w:numPr>
              <w:rPr>
                <w:i w:val="0"/>
              </w:rPr>
            </w:pPr>
            <w:r w:rsidRPr="006A3BFE">
              <w:rPr>
                <w:i w:val="0"/>
              </w:rPr>
              <w:t xml:space="preserve">To collectively make decisions related to the culture change process at </w:t>
            </w:r>
            <w:r w:rsidR="008C4306">
              <w:rPr>
                <w:i w:val="0"/>
              </w:rPr>
              <w:t>[  ]</w:t>
            </w:r>
            <w:r w:rsidRPr="006A3BFE">
              <w:rPr>
                <w:i w:val="0"/>
              </w:rPr>
              <w:t xml:space="preserve">. </w:t>
            </w:r>
          </w:p>
          <w:p w:rsidR="006A3BFE" w:rsidRPr="006A3BFE" w:rsidRDefault="006A3BFE" w:rsidP="006A3BFE">
            <w:pPr>
              <w:pStyle w:val="ListParagraph"/>
              <w:numPr>
                <w:ilvl w:val="0"/>
                <w:numId w:val="2"/>
              </w:numPr>
              <w:rPr>
                <w:i w:val="0"/>
              </w:rPr>
            </w:pPr>
            <w:r w:rsidRPr="006A3BFE">
              <w:rPr>
                <w:i w:val="0"/>
              </w:rPr>
              <w:t xml:space="preserve">To use an Authentic Partnership approach and the Appreciative Inquiry process to drive our Culture Change process </w:t>
            </w:r>
          </w:p>
          <w:p w:rsidR="006A3BFE" w:rsidRPr="006A3BFE" w:rsidRDefault="006A3BFE" w:rsidP="006A3BFE">
            <w:pPr>
              <w:pStyle w:val="ListParagraph"/>
              <w:numPr>
                <w:ilvl w:val="0"/>
                <w:numId w:val="2"/>
              </w:numPr>
              <w:rPr>
                <w:i w:val="0"/>
              </w:rPr>
            </w:pPr>
            <w:r w:rsidRPr="006A3BFE">
              <w:rPr>
                <w:i w:val="0"/>
              </w:rPr>
              <w:t xml:space="preserve">To </w:t>
            </w:r>
            <w:proofErr w:type="spellStart"/>
            <w:r w:rsidRPr="006A3BFE">
              <w:rPr>
                <w:i w:val="0"/>
              </w:rPr>
              <w:t>honour</w:t>
            </w:r>
            <w:proofErr w:type="spellEnd"/>
            <w:r w:rsidRPr="006A3BFE">
              <w:rPr>
                <w:i w:val="0"/>
              </w:rPr>
              <w:t xml:space="preserve"> the guiding principles adapted from the ADRD Framework and the Authentic Partnership approach</w:t>
            </w:r>
          </w:p>
        </w:tc>
      </w:tr>
      <w:tr w:rsidR="006A3BFE" w:rsidRPr="008E44C5" w:rsidTr="00251904">
        <w:tc>
          <w:tcPr>
            <w:tcW w:w="2610" w:type="dxa"/>
          </w:tcPr>
          <w:p w:rsidR="006A3BFE" w:rsidRPr="006A3BFE" w:rsidRDefault="006A3BFE" w:rsidP="00251904">
            <w:pPr>
              <w:rPr>
                <w:rStyle w:val="Strong"/>
              </w:rPr>
            </w:pPr>
            <w:r w:rsidRPr="006A3BFE">
              <w:rPr>
                <w:rStyle w:val="Strong"/>
              </w:rPr>
              <w:t>Guiding Principles</w:t>
            </w:r>
          </w:p>
          <w:p w:rsidR="006A3BFE" w:rsidRPr="006A3BFE" w:rsidRDefault="006A3BFE" w:rsidP="00251904">
            <w:pPr>
              <w:rPr>
                <w:rStyle w:val="Strong"/>
              </w:rPr>
            </w:pPr>
          </w:p>
        </w:tc>
        <w:tc>
          <w:tcPr>
            <w:tcW w:w="6750" w:type="dxa"/>
          </w:tcPr>
          <w:p w:rsidR="006A3BFE" w:rsidRPr="006A3BFE" w:rsidRDefault="006A3BFE" w:rsidP="006A3BFE">
            <w:pPr>
              <w:pStyle w:val="ListParagraph"/>
              <w:numPr>
                <w:ilvl w:val="0"/>
                <w:numId w:val="2"/>
              </w:numPr>
              <w:rPr>
                <w:i w:val="0"/>
              </w:rPr>
            </w:pPr>
            <w:r w:rsidRPr="006A3BFE">
              <w:rPr>
                <w:i w:val="0"/>
              </w:rPr>
              <w:t xml:space="preserve">We respect confidentiality. </w:t>
            </w:r>
          </w:p>
          <w:p w:rsidR="006A3BFE" w:rsidRPr="006A3BFE" w:rsidRDefault="006A3BFE" w:rsidP="006A3BFE">
            <w:pPr>
              <w:pStyle w:val="ListParagraph"/>
              <w:numPr>
                <w:ilvl w:val="0"/>
                <w:numId w:val="2"/>
              </w:numPr>
              <w:rPr>
                <w:i w:val="0"/>
              </w:rPr>
            </w:pPr>
            <w:r w:rsidRPr="006A3BFE">
              <w:rPr>
                <w:i w:val="0"/>
              </w:rPr>
              <w:t xml:space="preserve">We commit to the group. </w:t>
            </w:r>
          </w:p>
          <w:p w:rsidR="006A3BFE" w:rsidRPr="006A3BFE" w:rsidRDefault="006A3BFE" w:rsidP="006A3BFE">
            <w:pPr>
              <w:pStyle w:val="ListParagraph"/>
              <w:numPr>
                <w:ilvl w:val="0"/>
                <w:numId w:val="2"/>
              </w:numPr>
              <w:rPr>
                <w:i w:val="0"/>
              </w:rPr>
            </w:pPr>
            <w:r w:rsidRPr="006A3BFE">
              <w:rPr>
                <w:i w:val="0"/>
              </w:rPr>
              <w:t xml:space="preserve">We ensure representation from all groups. </w:t>
            </w:r>
          </w:p>
          <w:p w:rsidR="006A3BFE" w:rsidRPr="006A3BFE" w:rsidRDefault="006A3BFE" w:rsidP="006A3BFE">
            <w:pPr>
              <w:pStyle w:val="ListParagraph"/>
              <w:numPr>
                <w:ilvl w:val="0"/>
                <w:numId w:val="2"/>
              </w:numPr>
              <w:rPr>
                <w:i w:val="0"/>
              </w:rPr>
            </w:pPr>
            <w:r w:rsidRPr="006A3BFE">
              <w:rPr>
                <w:i w:val="0"/>
              </w:rPr>
              <w:t xml:space="preserve">We value all perspectives. </w:t>
            </w:r>
          </w:p>
          <w:p w:rsidR="006A3BFE" w:rsidRPr="006A3BFE" w:rsidRDefault="006A3BFE" w:rsidP="006A3BFE">
            <w:pPr>
              <w:pStyle w:val="ListParagraph"/>
              <w:numPr>
                <w:ilvl w:val="0"/>
                <w:numId w:val="2"/>
              </w:numPr>
              <w:rPr>
                <w:i w:val="0"/>
              </w:rPr>
            </w:pPr>
            <w:r w:rsidRPr="006A3BFE">
              <w:rPr>
                <w:i w:val="0"/>
              </w:rPr>
              <w:t xml:space="preserve">We create avenues for participation (particularly with important decisions). </w:t>
            </w:r>
          </w:p>
          <w:p w:rsidR="006A3BFE" w:rsidRPr="006A3BFE" w:rsidRDefault="006A3BFE" w:rsidP="006A3BFE">
            <w:pPr>
              <w:pStyle w:val="ListParagraph"/>
              <w:numPr>
                <w:ilvl w:val="0"/>
                <w:numId w:val="2"/>
              </w:numPr>
              <w:rPr>
                <w:i w:val="0"/>
              </w:rPr>
            </w:pPr>
            <w:r w:rsidRPr="006A3BFE">
              <w:rPr>
                <w:i w:val="0"/>
              </w:rPr>
              <w:t xml:space="preserve">We ensure open communication. </w:t>
            </w:r>
          </w:p>
        </w:tc>
      </w:tr>
      <w:tr w:rsidR="006A3BFE" w:rsidRPr="008E44C5" w:rsidTr="00251904">
        <w:tc>
          <w:tcPr>
            <w:tcW w:w="2610" w:type="dxa"/>
          </w:tcPr>
          <w:p w:rsidR="006A3BFE" w:rsidRPr="006A3BFE" w:rsidRDefault="006A3BFE" w:rsidP="00251904">
            <w:pPr>
              <w:rPr>
                <w:rStyle w:val="Strong"/>
              </w:rPr>
            </w:pPr>
            <w:r w:rsidRPr="006A3BFE">
              <w:rPr>
                <w:rStyle w:val="Strong"/>
              </w:rPr>
              <w:t xml:space="preserve">CCC Committee Functions </w:t>
            </w:r>
          </w:p>
          <w:p w:rsidR="006A3BFE" w:rsidRPr="006A3BFE" w:rsidRDefault="006A3BFE" w:rsidP="00251904">
            <w:pPr>
              <w:rPr>
                <w:rStyle w:val="Strong"/>
              </w:rPr>
            </w:pPr>
          </w:p>
        </w:tc>
        <w:tc>
          <w:tcPr>
            <w:tcW w:w="6750" w:type="dxa"/>
          </w:tcPr>
          <w:p w:rsidR="006A3BFE" w:rsidRPr="006A3BFE" w:rsidRDefault="006A3BFE" w:rsidP="006A3BFE">
            <w:pPr>
              <w:pStyle w:val="ListParagraph"/>
              <w:numPr>
                <w:ilvl w:val="0"/>
                <w:numId w:val="3"/>
              </w:numPr>
              <w:rPr>
                <w:i w:val="0"/>
              </w:rPr>
            </w:pPr>
            <w:r w:rsidRPr="006A3BFE">
              <w:rPr>
                <w:i w:val="0"/>
              </w:rPr>
              <w:t xml:space="preserve">We work to discover what is at the positive core of </w:t>
            </w:r>
            <w:r w:rsidR="008C4306">
              <w:rPr>
                <w:i w:val="0"/>
              </w:rPr>
              <w:t>[  ]</w:t>
            </w:r>
            <w:r w:rsidRPr="006A3BFE">
              <w:rPr>
                <w:i w:val="0"/>
              </w:rPr>
              <w:t xml:space="preserve">. We want to know what makes it a great place to work, live, and visit. We want to discover how to engage the </w:t>
            </w:r>
            <w:r w:rsidR="008C4306">
              <w:rPr>
                <w:i w:val="0"/>
              </w:rPr>
              <w:t xml:space="preserve">[  </w:t>
            </w:r>
            <w:proofErr w:type="gramStart"/>
            <w:r w:rsidR="008C4306">
              <w:rPr>
                <w:i w:val="0"/>
              </w:rPr>
              <w:t>]</w:t>
            </w:r>
            <w:r w:rsidRPr="006A3BFE">
              <w:rPr>
                <w:i w:val="0"/>
              </w:rPr>
              <w:t>community</w:t>
            </w:r>
            <w:proofErr w:type="gramEnd"/>
            <w:r w:rsidRPr="006A3BFE">
              <w:rPr>
                <w:i w:val="0"/>
              </w:rPr>
              <w:t xml:space="preserve">, as well as the larger community, in the dementia care experience. </w:t>
            </w:r>
          </w:p>
          <w:p w:rsidR="006A3BFE" w:rsidRPr="006A3BFE" w:rsidRDefault="006A3BFE" w:rsidP="006A3BFE">
            <w:pPr>
              <w:pStyle w:val="ListParagraph"/>
              <w:numPr>
                <w:ilvl w:val="0"/>
                <w:numId w:val="3"/>
              </w:numPr>
              <w:rPr>
                <w:i w:val="0"/>
              </w:rPr>
            </w:pPr>
            <w:r w:rsidRPr="006A3BFE">
              <w:rPr>
                <w:i w:val="0"/>
              </w:rPr>
              <w:t xml:space="preserve">We will dream aspiration statements which outline new possibilities for dementia care in the </w:t>
            </w:r>
            <w:r w:rsidR="008C4306">
              <w:rPr>
                <w:i w:val="0"/>
              </w:rPr>
              <w:t xml:space="preserve">[  </w:t>
            </w:r>
            <w:proofErr w:type="gramStart"/>
            <w:r w:rsidR="008C4306">
              <w:rPr>
                <w:i w:val="0"/>
              </w:rPr>
              <w:t>]</w:t>
            </w:r>
            <w:r w:rsidRPr="006A3BFE">
              <w:rPr>
                <w:i w:val="0"/>
              </w:rPr>
              <w:t>community</w:t>
            </w:r>
            <w:proofErr w:type="gramEnd"/>
            <w:r w:rsidRPr="006A3BFE">
              <w:rPr>
                <w:i w:val="0"/>
              </w:rPr>
              <w:t xml:space="preserve">. </w:t>
            </w:r>
          </w:p>
          <w:p w:rsidR="006A3BFE" w:rsidRPr="006A3BFE" w:rsidRDefault="006A3BFE" w:rsidP="006A3BFE">
            <w:pPr>
              <w:pStyle w:val="ListParagraph"/>
              <w:numPr>
                <w:ilvl w:val="0"/>
                <w:numId w:val="3"/>
              </w:numPr>
              <w:rPr>
                <w:i w:val="0"/>
              </w:rPr>
            </w:pPr>
            <w:r w:rsidRPr="006A3BFE">
              <w:rPr>
                <w:i w:val="0"/>
              </w:rPr>
              <w:t xml:space="preserve">We will design action steps to help our coalition, and </w:t>
            </w:r>
            <w:r w:rsidR="008C4306">
              <w:rPr>
                <w:i w:val="0"/>
              </w:rPr>
              <w:t>[   ]</w:t>
            </w:r>
            <w:r w:rsidRPr="006A3BFE">
              <w:rPr>
                <w:i w:val="0"/>
              </w:rPr>
              <w:t xml:space="preserve">, achieve our aspirations. </w:t>
            </w:r>
          </w:p>
          <w:p w:rsidR="006A3BFE" w:rsidRPr="006A3BFE" w:rsidRDefault="006A3BFE" w:rsidP="006A3BFE">
            <w:pPr>
              <w:pStyle w:val="ListParagraph"/>
              <w:numPr>
                <w:ilvl w:val="0"/>
                <w:numId w:val="3"/>
              </w:numPr>
              <w:rPr>
                <w:i w:val="0"/>
              </w:rPr>
            </w:pPr>
            <w:r w:rsidRPr="006A3BFE">
              <w:rPr>
                <w:i w:val="0"/>
              </w:rPr>
              <w:t>We will deliver on our action plan.</w:t>
            </w:r>
          </w:p>
        </w:tc>
      </w:tr>
      <w:tr w:rsidR="006A3BFE" w:rsidRPr="008E44C5" w:rsidTr="00251904">
        <w:tc>
          <w:tcPr>
            <w:tcW w:w="2610" w:type="dxa"/>
          </w:tcPr>
          <w:p w:rsidR="006A3BFE" w:rsidRPr="006A3BFE" w:rsidRDefault="006A3BFE" w:rsidP="00251904">
            <w:pPr>
              <w:rPr>
                <w:rStyle w:val="Strong"/>
              </w:rPr>
            </w:pPr>
            <w:r w:rsidRPr="006A3BFE">
              <w:rPr>
                <w:rStyle w:val="Strong"/>
              </w:rPr>
              <w:lastRenderedPageBreak/>
              <w:t>CCC Membership</w:t>
            </w:r>
          </w:p>
        </w:tc>
        <w:tc>
          <w:tcPr>
            <w:tcW w:w="6750" w:type="dxa"/>
          </w:tcPr>
          <w:p w:rsidR="006A3BFE" w:rsidRPr="006A3BFE" w:rsidRDefault="006A3BFE" w:rsidP="00251904">
            <w:r w:rsidRPr="006A3BFE">
              <w:t xml:space="preserve">Members are interested in working collaboratively to enhance the care experience for persons with dementia, their families, and the staff who work in dementia community care. Members: </w:t>
            </w:r>
          </w:p>
          <w:p w:rsidR="006A3BFE" w:rsidRPr="006A3BFE" w:rsidRDefault="006A3BFE" w:rsidP="006A3BFE">
            <w:pPr>
              <w:pStyle w:val="ListParagraph"/>
              <w:numPr>
                <w:ilvl w:val="0"/>
                <w:numId w:val="4"/>
              </w:numPr>
              <w:rPr>
                <w:i w:val="0"/>
              </w:rPr>
            </w:pPr>
            <w:r w:rsidRPr="006A3BFE">
              <w:rPr>
                <w:i w:val="0"/>
              </w:rPr>
              <w:t>PiDC Researchers who serve as facilitators who keep things moving and enable equal sharing of viewpoints and information</w:t>
            </w:r>
          </w:p>
          <w:p w:rsidR="006A3BFE" w:rsidRPr="006A3BFE" w:rsidRDefault="006A3BFE" w:rsidP="006A3BFE">
            <w:pPr>
              <w:pStyle w:val="ListParagraph"/>
              <w:numPr>
                <w:ilvl w:val="0"/>
                <w:numId w:val="4"/>
              </w:numPr>
              <w:rPr>
                <w:i w:val="0"/>
              </w:rPr>
            </w:pPr>
            <w:r w:rsidRPr="006A3BFE">
              <w:rPr>
                <w:i w:val="0"/>
              </w:rPr>
              <w:t xml:space="preserve">PiDC Knowledge Translation Specialist who provides necessary training and ensures the consistent sharing </w:t>
            </w:r>
            <w:r w:rsidR="0095009A">
              <w:rPr>
                <w:i w:val="0"/>
              </w:rPr>
              <w:t xml:space="preserve">of information between the </w:t>
            </w:r>
            <w:r w:rsidRPr="006A3BFE">
              <w:rPr>
                <w:i w:val="0"/>
              </w:rPr>
              <w:t xml:space="preserve">Culture Change Coalition sites. </w:t>
            </w:r>
          </w:p>
          <w:p w:rsidR="006A3BFE" w:rsidRPr="006A3BFE" w:rsidRDefault="006A3BFE" w:rsidP="006A3BFE">
            <w:pPr>
              <w:pStyle w:val="ListParagraph"/>
              <w:numPr>
                <w:ilvl w:val="0"/>
                <w:numId w:val="4"/>
              </w:numPr>
              <w:rPr>
                <w:i w:val="0"/>
              </w:rPr>
            </w:pPr>
            <w:r w:rsidRPr="006A3BFE">
              <w:rPr>
                <w:i w:val="0"/>
              </w:rPr>
              <w:t xml:space="preserve">Front line service providers at </w:t>
            </w:r>
            <w:r w:rsidR="008C4306">
              <w:rPr>
                <w:i w:val="0"/>
              </w:rPr>
              <w:t>[  ]</w:t>
            </w:r>
            <w:r w:rsidRPr="006A3BFE">
              <w:rPr>
                <w:i w:val="0"/>
              </w:rPr>
              <w:t xml:space="preserve">. </w:t>
            </w:r>
          </w:p>
          <w:p w:rsidR="006A3BFE" w:rsidRPr="006A3BFE" w:rsidRDefault="006A3BFE" w:rsidP="006A3BFE">
            <w:pPr>
              <w:pStyle w:val="ListParagraph"/>
              <w:numPr>
                <w:ilvl w:val="0"/>
                <w:numId w:val="4"/>
              </w:numPr>
              <w:rPr>
                <w:i w:val="0"/>
              </w:rPr>
            </w:pPr>
            <w:r w:rsidRPr="006A3BFE">
              <w:rPr>
                <w:i w:val="0"/>
              </w:rPr>
              <w:t xml:space="preserve">Decision makers/senior staff members </w:t>
            </w:r>
          </w:p>
          <w:p w:rsidR="006A3BFE" w:rsidRPr="006A3BFE" w:rsidRDefault="006A3BFE" w:rsidP="006A3BFE">
            <w:pPr>
              <w:pStyle w:val="ListParagraph"/>
              <w:numPr>
                <w:ilvl w:val="0"/>
                <w:numId w:val="4"/>
              </w:numPr>
              <w:rPr>
                <w:i w:val="0"/>
              </w:rPr>
            </w:pPr>
            <w:r w:rsidRPr="006A3BFE">
              <w:rPr>
                <w:i w:val="0"/>
              </w:rPr>
              <w:t xml:space="preserve">Residents with dementia </w:t>
            </w:r>
          </w:p>
          <w:p w:rsidR="006A3BFE" w:rsidRPr="006A3BFE" w:rsidRDefault="006A3BFE" w:rsidP="006A3BFE">
            <w:pPr>
              <w:pStyle w:val="ListParagraph"/>
              <w:numPr>
                <w:ilvl w:val="0"/>
                <w:numId w:val="4"/>
              </w:numPr>
              <w:rPr>
                <w:i w:val="0"/>
              </w:rPr>
            </w:pPr>
            <w:r w:rsidRPr="006A3BFE">
              <w:rPr>
                <w:i w:val="0"/>
              </w:rPr>
              <w:t xml:space="preserve">Family members </w:t>
            </w:r>
          </w:p>
          <w:p w:rsidR="006A3BFE" w:rsidRPr="006A3BFE" w:rsidRDefault="006A3BFE" w:rsidP="006A3BFE">
            <w:pPr>
              <w:pStyle w:val="ListParagraph"/>
              <w:numPr>
                <w:ilvl w:val="0"/>
                <w:numId w:val="4"/>
              </w:numPr>
              <w:rPr>
                <w:i w:val="0"/>
              </w:rPr>
            </w:pPr>
            <w:r w:rsidRPr="006A3BFE">
              <w:rPr>
                <w:i w:val="0"/>
              </w:rPr>
              <w:t>Interested broader community members</w:t>
            </w:r>
          </w:p>
        </w:tc>
      </w:tr>
      <w:tr w:rsidR="006A3BFE" w:rsidRPr="008E44C5" w:rsidTr="00251904">
        <w:tc>
          <w:tcPr>
            <w:tcW w:w="2610" w:type="dxa"/>
          </w:tcPr>
          <w:p w:rsidR="006A3BFE" w:rsidRPr="006A3BFE" w:rsidRDefault="006A3BFE" w:rsidP="00251904">
            <w:pPr>
              <w:rPr>
                <w:rStyle w:val="Strong"/>
              </w:rPr>
            </w:pPr>
            <w:r w:rsidRPr="006A3BFE">
              <w:rPr>
                <w:rStyle w:val="Strong"/>
              </w:rPr>
              <w:t>Community Meetings</w:t>
            </w:r>
          </w:p>
        </w:tc>
        <w:tc>
          <w:tcPr>
            <w:tcW w:w="6750" w:type="dxa"/>
          </w:tcPr>
          <w:p w:rsidR="006A3BFE" w:rsidRPr="006A3BFE" w:rsidRDefault="006A3BFE" w:rsidP="008C4306">
            <w:r w:rsidRPr="006A3BFE">
              <w:t xml:space="preserve">A two-hour meeting shall be held once a month at </w:t>
            </w:r>
            <w:r w:rsidR="008C4306">
              <w:t>[  ]</w:t>
            </w:r>
            <w:r w:rsidRPr="006A3BFE">
              <w:t>. The Date and time is determined by the group.</w:t>
            </w:r>
          </w:p>
        </w:tc>
      </w:tr>
      <w:tr w:rsidR="006A3BFE" w:rsidRPr="008E44C5" w:rsidTr="00251904">
        <w:tc>
          <w:tcPr>
            <w:tcW w:w="2610" w:type="dxa"/>
          </w:tcPr>
          <w:p w:rsidR="006A3BFE" w:rsidRPr="006A3BFE" w:rsidRDefault="006A3BFE" w:rsidP="00251904">
            <w:pPr>
              <w:rPr>
                <w:rStyle w:val="Strong"/>
              </w:rPr>
            </w:pPr>
            <w:r w:rsidRPr="006A3BFE">
              <w:rPr>
                <w:rStyle w:val="Strong"/>
              </w:rPr>
              <w:t>Committee Communication</w:t>
            </w:r>
          </w:p>
        </w:tc>
        <w:tc>
          <w:tcPr>
            <w:tcW w:w="6750" w:type="dxa"/>
          </w:tcPr>
          <w:p w:rsidR="006A3BFE" w:rsidRPr="006A3BFE" w:rsidRDefault="006A3BFE" w:rsidP="006A3BFE">
            <w:pPr>
              <w:pStyle w:val="ListParagraph"/>
              <w:numPr>
                <w:ilvl w:val="0"/>
                <w:numId w:val="5"/>
              </w:numPr>
              <w:rPr>
                <w:i w:val="0"/>
              </w:rPr>
            </w:pPr>
            <w:r w:rsidRPr="006A3BFE">
              <w:rPr>
                <w:i w:val="0"/>
              </w:rPr>
              <w:t xml:space="preserve">Meeting notices, agenda, and minutes </w:t>
            </w:r>
          </w:p>
          <w:p w:rsidR="006A3BFE" w:rsidRPr="006A3BFE" w:rsidRDefault="006A3BFE" w:rsidP="006A3BFE">
            <w:pPr>
              <w:pStyle w:val="ListParagraph"/>
              <w:numPr>
                <w:ilvl w:val="0"/>
                <w:numId w:val="5"/>
              </w:numPr>
              <w:rPr>
                <w:i w:val="0"/>
              </w:rPr>
            </w:pPr>
            <w:r w:rsidRPr="006A3BFE">
              <w:rPr>
                <w:i w:val="0"/>
              </w:rPr>
              <w:t xml:space="preserve">Updates and announcements via </w:t>
            </w:r>
            <w:proofErr w:type="spellStart"/>
            <w:r w:rsidRPr="006A3BFE">
              <w:rPr>
                <w:i w:val="0"/>
              </w:rPr>
              <w:t>PiDC</w:t>
            </w:r>
            <w:proofErr w:type="spellEnd"/>
            <w:r w:rsidRPr="006A3BFE">
              <w:rPr>
                <w:i w:val="0"/>
              </w:rPr>
              <w:t xml:space="preserve"> Alliance website</w:t>
            </w:r>
            <w:r w:rsidR="0095009A">
              <w:rPr>
                <w:i w:val="0"/>
              </w:rPr>
              <w:t xml:space="preserve">, </w:t>
            </w:r>
            <w:r w:rsidRPr="006A3BFE">
              <w:rPr>
                <w:i w:val="0"/>
              </w:rPr>
              <w:t>blog</w:t>
            </w:r>
            <w:r w:rsidR="0095009A">
              <w:rPr>
                <w:i w:val="0"/>
              </w:rPr>
              <w:t xml:space="preserve"> and social media</w:t>
            </w:r>
            <w:r w:rsidRPr="006A3BFE">
              <w:rPr>
                <w:i w:val="0"/>
              </w:rPr>
              <w:t xml:space="preserve"> </w:t>
            </w:r>
          </w:p>
          <w:p w:rsidR="006A3BFE" w:rsidRPr="006A3BFE" w:rsidRDefault="006A3BFE" w:rsidP="006A3BFE">
            <w:pPr>
              <w:pStyle w:val="ListParagraph"/>
              <w:numPr>
                <w:ilvl w:val="0"/>
                <w:numId w:val="5"/>
              </w:numPr>
              <w:rPr>
                <w:i w:val="0"/>
              </w:rPr>
            </w:pPr>
            <w:r w:rsidRPr="006A3BFE">
              <w:rPr>
                <w:i w:val="0"/>
              </w:rPr>
              <w:t xml:space="preserve">Newsletters (available in hard copy and on the PiDC website) </w:t>
            </w:r>
          </w:p>
          <w:p w:rsidR="006A3BFE" w:rsidRPr="006A3BFE" w:rsidRDefault="006A3BFE" w:rsidP="006A3BFE">
            <w:pPr>
              <w:pStyle w:val="ListParagraph"/>
              <w:numPr>
                <w:ilvl w:val="0"/>
                <w:numId w:val="5"/>
              </w:numPr>
              <w:rPr>
                <w:i w:val="0"/>
              </w:rPr>
            </w:pPr>
            <w:r w:rsidRPr="006A3BFE">
              <w:rPr>
                <w:i w:val="0"/>
              </w:rPr>
              <w:t xml:space="preserve">Other promotional news releases, articles, presentations, or posters available on the </w:t>
            </w:r>
            <w:proofErr w:type="spellStart"/>
            <w:r w:rsidRPr="006A3BFE">
              <w:rPr>
                <w:i w:val="0"/>
              </w:rPr>
              <w:t>PiDC</w:t>
            </w:r>
            <w:proofErr w:type="spellEnd"/>
            <w:r w:rsidRPr="006A3BFE">
              <w:rPr>
                <w:i w:val="0"/>
              </w:rPr>
              <w:t xml:space="preserve"> </w:t>
            </w:r>
            <w:r w:rsidR="0095009A" w:rsidRPr="006A3BFE">
              <w:rPr>
                <w:i w:val="0"/>
              </w:rPr>
              <w:t>Alliance</w:t>
            </w:r>
            <w:r w:rsidRPr="006A3BFE">
              <w:rPr>
                <w:i w:val="0"/>
              </w:rPr>
              <w:t xml:space="preserve"> website.</w:t>
            </w:r>
          </w:p>
        </w:tc>
      </w:tr>
      <w:tr w:rsidR="006A3BFE" w:rsidRPr="008E44C5" w:rsidTr="00251904">
        <w:tc>
          <w:tcPr>
            <w:tcW w:w="2610" w:type="dxa"/>
          </w:tcPr>
          <w:p w:rsidR="006A3BFE" w:rsidRPr="006A3BFE" w:rsidRDefault="006A3BFE" w:rsidP="00251904">
            <w:pPr>
              <w:rPr>
                <w:rStyle w:val="Strong"/>
              </w:rPr>
            </w:pPr>
            <w:r w:rsidRPr="006A3BFE">
              <w:rPr>
                <w:rStyle w:val="Strong"/>
              </w:rPr>
              <w:t>Committee Orientation</w:t>
            </w:r>
          </w:p>
        </w:tc>
        <w:tc>
          <w:tcPr>
            <w:tcW w:w="6750" w:type="dxa"/>
          </w:tcPr>
          <w:p w:rsidR="006A3BFE" w:rsidRPr="006A3BFE" w:rsidRDefault="006A3BFE" w:rsidP="006A3BFE">
            <w:pPr>
              <w:pStyle w:val="ListParagraph"/>
              <w:numPr>
                <w:ilvl w:val="0"/>
                <w:numId w:val="6"/>
              </w:numPr>
              <w:rPr>
                <w:i w:val="0"/>
              </w:rPr>
            </w:pPr>
            <w:r w:rsidRPr="006A3BFE">
              <w:rPr>
                <w:i w:val="0"/>
              </w:rPr>
              <w:t xml:space="preserve">A copy of the CCC Information sheet </w:t>
            </w:r>
          </w:p>
          <w:p w:rsidR="006A3BFE" w:rsidRPr="006A3BFE" w:rsidRDefault="006A3BFE" w:rsidP="006A3BFE">
            <w:pPr>
              <w:pStyle w:val="ListParagraph"/>
              <w:numPr>
                <w:ilvl w:val="0"/>
                <w:numId w:val="6"/>
              </w:numPr>
              <w:rPr>
                <w:i w:val="0"/>
              </w:rPr>
            </w:pPr>
            <w:r w:rsidRPr="006A3BFE">
              <w:rPr>
                <w:i w:val="0"/>
              </w:rPr>
              <w:t xml:space="preserve">A copy of the ADRD Vision handout </w:t>
            </w:r>
          </w:p>
          <w:p w:rsidR="006A3BFE" w:rsidRPr="006A3BFE" w:rsidRDefault="006A3BFE" w:rsidP="006A3BFE">
            <w:pPr>
              <w:pStyle w:val="ListParagraph"/>
              <w:numPr>
                <w:ilvl w:val="0"/>
                <w:numId w:val="6"/>
              </w:numPr>
              <w:rPr>
                <w:i w:val="0"/>
              </w:rPr>
            </w:pPr>
            <w:r w:rsidRPr="006A3BFE">
              <w:rPr>
                <w:i w:val="0"/>
              </w:rPr>
              <w:t>A copy of the Appreciative Inquiry Information package</w:t>
            </w:r>
          </w:p>
        </w:tc>
      </w:tr>
      <w:tr w:rsidR="006A3BFE" w:rsidRPr="008E44C5" w:rsidTr="00251904">
        <w:tc>
          <w:tcPr>
            <w:tcW w:w="2610" w:type="dxa"/>
          </w:tcPr>
          <w:p w:rsidR="006A3BFE" w:rsidRPr="008E44C5" w:rsidRDefault="006A3BFE" w:rsidP="00251904">
            <w:pPr>
              <w:rPr>
                <w:rStyle w:val="Strong"/>
              </w:rPr>
            </w:pPr>
            <w:r w:rsidRPr="008E44C5">
              <w:rPr>
                <w:rStyle w:val="Strong"/>
              </w:rPr>
              <w:t>Community Budget</w:t>
            </w:r>
          </w:p>
        </w:tc>
        <w:tc>
          <w:tcPr>
            <w:tcW w:w="6750" w:type="dxa"/>
          </w:tcPr>
          <w:p w:rsidR="006A3BFE" w:rsidRPr="008E44C5" w:rsidRDefault="006A3BFE" w:rsidP="00251904"/>
        </w:tc>
      </w:tr>
      <w:tr w:rsidR="006A3BFE" w:rsidRPr="008E44C5" w:rsidTr="00251904">
        <w:tc>
          <w:tcPr>
            <w:tcW w:w="2610" w:type="dxa"/>
          </w:tcPr>
          <w:p w:rsidR="006A3BFE" w:rsidRPr="008E44C5" w:rsidRDefault="006A3BFE" w:rsidP="00251904">
            <w:pPr>
              <w:rPr>
                <w:rStyle w:val="Strong"/>
              </w:rPr>
            </w:pPr>
            <w:r w:rsidRPr="008E44C5">
              <w:rPr>
                <w:rStyle w:val="Strong"/>
              </w:rPr>
              <w:t>Community Review</w:t>
            </w:r>
          </w:p>
        </w:tc>
        <w:tc>
          <w:tcPr>
            <w:tcW w:w="6750" w:type="dxa"/>
          </w:tcPr>
          <w:p w:rsidR="006A3BFE" w:rsidRPr="008E44C5" w:rsidRDefault="006A3BFE" w:rsidP="00251904">
            <w:r w:rsidRPr="008E44C5">
              <w:t>The Terms of Reference for the Committee shall be reviewed annually by the members</w:t>
            </w:r>
            <w:r>
              <w:t>.</w:t>
            </w:r>
          </w:p>
        </w:tc>
      </w:tr>
      <w:tr w:rsidR="006A3BFE" w:rsidRPr="008E44C5" w:rsidTr="00251904">
        <w:tc>
          <w:tcPr>
            <w:tcW w:w="2610" w:type="dxa"/>
          </w:tcPr>
          <w:p w:rsidR="006A3BFE" w:rsidRPr="008E44C5" w:rsidRDefault="006A3BFE" w:rsidP="00251904">
            <w:pPr>
              <w:rPr>
                <w:rStyle w:val="Strong"/>
              </w:rPr>
            </w:pPr>
            <w:r w:rsidRPr="008E44C5">
              <w:rPr>
                <w:rStyle w:val="Strong"/>
              </w:rPr>
              <w:t>Date Initiated</w:t>
            </w:r>
          </w:p>
        </w:tc>
        <w:tc>
          <w:tcPr>
            <w:tcW w:w="6750" w:type="dxa"/>
          </w:tcPr>
          <w:p w:rsidR="006A3BFE" w:rsidRPr="008E44C5" w:rsidRDefault="008C4306" w:rsidP="00251904">
            <w:r>
              <w:t xml:space="preserve"> </w:t>
            </w:r>
          </w:p>
        </w:tc>
      </w:tr>
    </w:tbl>
    <w:p w:rsidR="006A3BFE" w:rsidRPr="008E44C5" w:rsidRDefault="006A3BFE" w:rsidP="0095009A">
      <w:bookmarkStart w:id="0" w:name="_GoBack"/>
      <w:bookmarkEnd w:id="0"/>
    </w:p>
    <w:sectPr w:rsidR="006A3BFE" w:rsidRPr="008E44C5"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FE" w:rsidRDefault="006A3BFE" w:rsidP="00190000">
      <w:pPr>
        <w:spacing w:after="0" w:line="240" w:lineRule="auto"/>
      </w:pPr>
      <w:r>
        <w:separator/>
      </w:r>
    </w:p>
  </w:endnote>
  <w:endnote w:type="continuationSeparator" w:id="0">
    <w:p w:rsidR="006A3BFE" w:rsidRDefault="006A3BFE"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FE" w:rsidRDefault="006A3BFE" w:rsidP="00190000">
      <w:pPr>
        <w:spacing w:after="0" w:line="240" w:lineRule="auto"/>
      </w:pPr>
      <w:r>
        <w:separator/>
      </w:r>
    </w:p>
  </w:footnote>
  <w:footnote w:type="continuationSeparator" w:id="0">
    <w:p w:rsidR="006A3BFE" w:rsidRDefault="006A3BFE"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1BAAF8A2" wp14:editId="091111A8">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B4F"/>
    <w:multiLevelType w:val="hybridMultilevel"/>
    <w:tmpl w:val="799E1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557B4"/>
    <w:multiLevelType w:val="hybridMultilevel"/>
    <w:tmpl w:val="C1845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12093"/>
    <w:multiLevelType w:val="hybridMultilevel"/>
    <w:tmpl w:val="D8C8F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30B62"/>
    <w:multiLevelType w:val="hybridMultilevel"/>
    <w:tmpl w:val="C074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E7297"/>
    <w:multiLevelType w:val="hybridMultilevel"/>
    <w:tmpl w:val="2DBA9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B4191"/>
    <w:multiLevelType w:val="hybridMultilevel"/>
    <w:tmpl w:val="4BB60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FE"/>
    <w:rsid w:val="00190000"/>
    <w:rsid w:val="002042B9"/>
    <w:rsid w:val="002E3AE6"/>
    <w:rsid w:val="00676F60"/>
    <w:rsid w:val="006A3BFE"/>
    <w:rsid w:val="008A381E"/>
    <w:rsid w:val="008C4306"/>
    <w:rsid w:val="0095009A"/>
    <w:rsid w:val="00AB3149"/>
    <w:rsid w:val="00C853FA"/>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6A3BFE"/>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after="0" w:line="240" w:lineRule="auto"/>
      <w:outlineLvl w:val="0"/>
    </w:pPr>
    <w:rPr>
      <w:rFonts w:asciiTheme="majorHAnsi" w:eastAsiaTheme="majorEastAsia" w:hAnsiTheme="majorHAnsi" w:cstheme="majorBidi"/>
      <w:b/>
      <w:bCs/>
      <w:color w:val="000000" w:themeColor="text1"/>
      <w:spacing w:val="6"/>
      <w:szCs w:val="28"/>
      <w:lang w:val="en-US" w:eastAsia="en-US"/>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FE"/>
    <w:rPr>
      <w:rFonts w:asciiTheme="majorHAnsi" w:eastAsiaTheme="majorEastAsia" w:hAnsiTheme="majorHAnsi" w:cstheme="majorBidi"/>
      <w:b/>
      <w:bCs/>
      <w:color w:val="000000" w:themeColor="text1"/>
      <w:spacing w:val="6"/>
      <w:szCs w:val="28"/>
      <w:shd w:val="clear" w:color="auto" w:fill="ACCBF9" w:themeFill="background2"/>
      <w:lang w:val="en-US" w:eastAsia="en-US"/>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2E3AE6"/>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4"/>
      <w:szCs w:val="52"/>
    </w:rPr>
  </w:style>
  <w:style w:type="character" w:customStyle="1" w:styleId="TitleChar">
    <w:name w:val="Title Char"/>
    <w:aliases w:val="Report title (CIW) Char"/>
    <w:basedOn w:val="DefaultParagraphFont"/>
    <w:link w:val="Title"/>
    <w:uiPriority w:val="10"/>
    <w:rsid w:val="002E3AE6"/>
    <w:rPr>
      <w:rFonts w:asciiTheme="majorHAnsi" w:eastAsiaTheme="majorEastAsia" w:hAnsiTheme="majorHAnsi" w:cstheme="majorBidi"/>
      <w:color w:val="242852" w:themeColor="text2"/>
      <w:spacing w:val="5"/>
      <w:kern w:val="28"/>
      <w:sz w:val="44"/>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table" w:styleId="TableGrid">
    <w:name w:val="Table Grid"/>
    <w:basedOn w:val="TableNormal"/>
    <w:uiPriority w:val="59"/>
    <w:rsid w:val="006A3BFE"/>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6A3BFE"/>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after="0" w:line="240" w:lineRule="auto"/>
      <w:outlineLvl w:val="0"/>
    </w:pPr>
    <w:rPr>
      <w:rFonts w:asciiTheme="majorHAnsi" w:eastAsiaTheme="majorEastAsia" w:hAnsiTheme="majorHAnsi" w:cstheme="majorBidi"/>
      <w:b/>
      <w:bCs/>
      <w:color w:val="000000" w:themeColor="text1"/>
      <w:spacing w:val="6"/>
      <w:szCs w:val="28"/>
      <w:lang w:val="en-US" w:eastAsia="en-US"/>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FE"/>
    <w:rPr>
      <w:rFonts w:asciiTheme="majorHAnsi" w:eastAsiaTheme="majorEastAsia" w:hAnsiTheme="majorHAnsi" w:cstheme="majorBidi"/>
      <w:b/>
      <w:bCs/>
      <w:color w:val="000000" w:themeColor="text1"/>
      <w:spacing w:val="6"/>
      <w:szCs w:val="28"/>
      <w:shd w:val="clear" w:color="auto" w:fill="ACCBF9" w:themeFill="background2"/>
      <w:lang w:val="en-US" w:eastAsia="en-US"/>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2E3AE6"/>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4"/>
      <w:szCs w:val="52"/>
    </w:rPr>
  </w:style>
  <w:style w:type="character" w:customStyle="1" w:styleId="TitleChar">
    <w:name w:val="Title Char"/>
    <w:aliases w:val="Report title (CIW) Char"/>
    <w:basedOn w:val="DefaultParagraphFont"/>
    <w:link w:val="Title"/>
    <w:uiPriority w:val="10"/>
    <w:rsid w:val="002E3AE6"/>
    <w:rPr>
      <w:rFonts w:asciiTheme="majorHAnsi" w:eastAsiaTheme="majorEastAsia" w:hAnsiTheme="majorHAnsi" w:cstheme="majorBidi"/>
      <w:color w:val="242852" w:themeColor="text2"/>
      <w:spacing w:val="5"/>
      <w:kern w:val="28"/>
      <w:sz w:val="44"/>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table" w:styleId="TableGrid">
    <w:name w:val="Table Grid"/>
    <w:basedOn w:val="TableNormal"/>
    <w:uiPriority w:val="59"/>
    <w:rsid w:val="006A3BFE"/>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64</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Lockwood, Sian E</cp:lastModifiedBy>
  <cp:revision>4</cp:revision>
  <cp:lastPrinted>2013-06-20T14:44:00Z</cp:lastPrinted>
  <dcterms:created xsi:type="dcterms:W3CDTF">2013-07-10T16:02:00Z</dcterms:created>
  <dcterms:modified xsi:type="dcterms:W3CDTF">2014-08-14T17:36:00Z</dcterms:modified>
</cp:coreProperties>
</file>