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F0" w:rsidRPr="003B0AE5" w:rsidRDefault="00225D33" w:rsidP="003B0AE5">
      <w:pPr>
        <w:pStyle w:val="Title"/>
        <w:jc w:val="center"/>
        <w:rPr>
          <w:rFonts w:asciiTheme="minorHAnsi" w:hAnsiTheme="minorHAnsi"/>
          <w:sz w:val="44"/>
          <w:szCs w:val="44"/>
          <w14:shadow w14:blurRad="50800" w14:dist="38100" w14:dir="2700000" w14:sx="100000" w14:sy="100000" w14:kx="0" w14:ky="0" w14:algn="tl">
            <w14:srgbClr w14:val="000000">
              <w14:alpha w14:val="60000"/>
            </w14:srgbClr>
          </w14:shadow>
        </w:rPr>
      </w:pPr>
      <w:r w:rsidRPr="003B0AE5">
        <w:rPr>
          <w:rFonts w:asciiTheme="minorHAnsi" w:hAnsiTheme="minorHAnsi"/>
          <w:sz w:val="44"/>
          <w:szCs w:val="44"/>
          <w14:shadow w14:blurRad="50800" w14:dist="38100" w14:dir="2700000" w14:sx="100000" w14:sy="100000" w14:kx="0" w14:ky="0" w14:algn="tl">
            <w14:srgbClr w14:val="000000">
              <w14:alpha w14:val="60000"/>
            </w14:srgbClr>
          </w14:shadow>
        </w:rPr>
        <w:t>Peacebuilding</w:t>
      </w:r>
      <w:r w:rsidR="00DE2794" w:rsidRPr="003B0AE5">
        <w:rPr>
          <w:rFonts w:asciiTheme="minorHAnsi" w:hAnsiTheme="minorHAnsi"/>
          <w:sz w:val="44"/>
          <w:szCs w:val="44"/>
          <w14:shadow w14:blurRad="50800" w14:dist="38100" w14:dir="2700000" w14:sx="100000" w14:sy="100000" w14:kx="0" w14:ky="0" w14:algn="tl">
            <w14:srgbClr w14:val="000000">
              <w14:alpha w14:val="60000"/>
            </w14:srgbClr>
          </w14:shadow>
        </w:rPr>
        <w:t xml:space="preserve"> </w:t>
      </w:r>
      <w:r w:rsidR="005C511B" w:rsidRPr="003B0AE5">
        <w:rPr>
          <w:rFonts w:asciiTheme="minorHAnsi" w:hAnsiTheme="minorHAnsi"/>
          <w:sz w:val="44"/>
          <w:szCs w:val="44"/>
          <w14:shadow w14:blurRad="50800" w14:dist="38100" w14:dir="2700000" w14:sx="100000" w14:sy="100000" w14:kx="0" w14:ky="0" w14:algn="tl">
            <w14:srgbClr w14:val="000000">
              <w14:alpha w14:val="60000"/>
            </w14:srgbClr>
          </w14:shadow>
        </w:rPr>
        <w:t>in Divided Societies*</w:t>
      </w:r>
    </w:p>
    <w:p w:rsidR="00595CFF" w:rsidRPr="003B0AE5" w:rsidRDefault="00DE2794" w:rsidP="003B0AE5">
      <w:pPr>
        <w:pStyle w:val="Title"/>
        <w:jc w:val="center"/>
        <w:rPr>
          <w:rFonts w:asciiTheme="minorHAnsi" w:hAnsiTheme="minorHAnsi"/>
          <w:sz w:val="44"/>
          <w:szCs w:val="44"/>
          <w14:shadow w14:blurRad="50800" w14:dist="38100" w14:dir="2700000" w14:sx="100000" w14:sy="100000" w14:kx="0" w14:ky="0" w14:algn="tl">
            <w14:srgbClr w14:val="000000">
              <w14:alpha w14:val="60000"/>
            </w14:srgbClr>
          </w14:shadow>
        </w:rPr>
      </w:pPr>
      <w:r w:rsidRPr="003B0AE5">
        <w:rPr>
          <w:rFonts w:asciiTheme="minorHAnsi" w:hAnsiTheme="minorHAnsi"/>
          <w:sz w:val="44"/>
          <w:szCs w:val="44"/>
          <w14:shadow w14:blurRad="50800" w14:dist="38100" w14:dir="2700000" w14:sx="100000" w14:sy="100000" w14:kx="0" w14:ky="0" w14:algn="tl">
            <w14:srgbClr w14:val="000000">
              <w14:alpha w14:val="60000"/>
            </w14:srgbClr>
          </w14:shadow>
        </w:rPr>
        <w:t>PACS 318</w:t>
      </w:r>
      <w:r w:rsidR="00517CF7" w:rsidRPr="003B0AE5">
        <w:rPr>
          <w:rFonts w:asciiTheme="minorHAnsi" w:hAnsiTheme="minorHAnsi"/>
          <w:sz w:val="44"/>
          <w:szCs w:val="44"/>
          <w14:shadow w14:blurRad="50800" w14:dist="38100" w14:dir="2700000" w14:sx="100000" w14:sy="100000" w14:kx="0" w14:ky="0" w14:algn="tl">
            <w14:srgbClr w14:val="000000">
              <w14:alpha w14:val="60000"/>
            </w14:srgbClr>
          </w14:shadow>
        </w:rPr>
        <w:t>.001</w:t>
      </w:r>
      <w:r w:rsidR="001A0B7A" w:rsidRPr="003B0AE5">
        <w:rPr>
          <w:rFonts w:asciiTheme="minorHAnsi" w:hAnsiTheme="minorHAnsi"/>
          <w:sz w:val="44"/>
          <w:szCs w:val="44"/>
          <w14:shadow w14:blurRad="50800" w14:dist="38100" w14:dir="2700000" w14:sx="100000" w14:sy="100000" w14:kx="0" w14:ky="0" w14:algn="tl">
            <w14:srgbClr w14:val="000000">
              <w14:alpha w14:val="60000"/>
            </w14:srgbClr>
          </w14:shadow>
        </w:rPr>
        <w:t xml:space="preserve"> </w:t>
      </w:r>
      <w:r w:rsidRPr="003B0AE5">
        <w:rPr>
          <w:rFonts w:asciiTheme="minorHAnsi" w:hAnsiTheme="minorHAnsi"/>
          <w:sz w:val="44"/>
          <w:szCs w:val="44"/>
          <w14:shadow w14:blurRad="50800" w14:dist="38100" w14:dir="2700000" w14:sx="100000" w14:sy="100000" w14:kx="0" w14:ky="0" w14:algn="tl">
            <w14:srgbClr w14:val="000000">
              <w14:alpha w14:val="60000"/>
            </w14:srgbClr>
          </w14:shadow>
        </w:rPr>
        <w:t xml:space="preserve">Fall </w:t>
      </w:r>
      <w:r w:rsidR="00D511F3" w:rsidRPr="003B0AE5">
        <w:rPr>
          <w:rFonts w:asciiTheme="minorHAnsi" w:hAnsiTheme="minorHAnsi"/>
          <w:sz w:val="44"/>
          <w:szCs w:val="44"/>
          <w14:shadow w14:blurRad="50800" w14:dist="38100" w14:dir="2700000" w14:sx="100000" w14:sy="100000" w14:kx="0" w14:ky="0" w14:algn="tl">
            <w14:srgbClr w14:val="000000">
              <w14:alpha w14:val="60000"/>
            </w14:srgbClr>
          </w14:shadow>
        </w:rPr>
        <w:t>2018</w:t>
      </w:r>
    </w:p>
    <w:p w:rsidR="00595CFF" w:rsidRPr="003B0AE5" w:rsidRDefault="00DE2794" w:rsidP="00931511">
      <w:pPr>
        <w:pBdr>
          <w:bottom w:val="single" w:sz="6" w:space="1" w:color="auto"/>
        </w:pBdr>
        <w:jc w:val="center"/>
        <w:rPr>
          <w:rFonts w:ascii="Century Gothic" w:hAnsi="Century Gothic"/>
          <w:sz w:val="20"/>
          <w:szCs w:val="20"/>
        </w:rPr>
      </w:pPr>
      <w:r w:rsidRPr="003B0AE5">
        <w:rPr>
          <w:rFonts w:ascii="Century Gothic" w:hAnsi="Century Gothic"/>
          <w:sz w:val="20"/>
          <w:szCs w:val="20"/>
        </w:rPr>
        <w:t>Sept</w:t>
      </w:r>
      <w:r w:rsidR="00D511F3" w:rsidRPr="003B0AE5">
        <w:rPr>
          <w:rFonts w:ascii="Century Gothic" w:hAnsi="Century Gothic"/>
          <w:sz w:val="20"/>
          <w:szCs w:val="20"/>
        </w:rPr>
        <w:t xml:space="preserve">. </w:t>
      </w:r>
      <w:r w:rsidR="00F413C2">
        <w:rPr>
          <w:rFonts w:ascii="Century Gothic" w:hAnsi="Century Gothic"/>
          <w:sz w:val="20"/>
          <w:szCs w:val="20"/>
        </w:rPr>
        <w:t>7,</w:t>
      </w:r>
      <w:r w:rsidR="009D5559" w:rsidRPr="003B0AE5">
        <w:rPr>
          <w:rFonts w:ascii="Century Gothic" w:hAnsi="Century Gothic"/>
          <w:sz w:val="20"/>
          <w:szCs w:val="20"/>
        </w:rPr>
        <w:t xml:space="preserve"> </w:t>
      </w:r>
      <w:r w:rsidR="00D511F3" w:rsidRPr="003B0AE5">
        <w:rPr>
          <w:rFonts w:ascii="Century Gothic" w:hAnsi="Century Gothic"/>
          <w:sz w:val="20"/>
          <w:szCs w:val="20"/>
        </w:rPr>
        <w:t>2018</w:t>
      </w:r>
    </w:p>
    <w:p w:rsidR="00DE2794" w:rsidRPr="003B0AE5" w:rsidRDefault="00DE2794" w:rsidP="00931511">
      <w:pPr>
        <w:pBdr>
          <w:bottom w:val="single" w:sz="6" w:space="1" w:color="auto"/>
        </w:pBdr>
        <w:jc w:val="center"/>
        <w:rPr>
          <w:rFonts w:ascii="Century Gothic" w:hAnsi="Century Gothic"/>
          <w:sz w:val="20"/>
          <w:szCs w:val="20"/>
        </w:rPr>
      </w:pPr>
    </w:p>
    <w:p w:rsidR="00DE2794" w:rsidRPr="003B0AE5" w:rsidRDefault="005C511B" w:rsidP="00931511">
      <w:pPr>
        <w:pBdr>
          <w:bottom w:val="single" w:sz="6" w:space="1" w:color="auto"/>
        </w:pBdr>
        <w:jc w:val="center"/>
        <w:rPr>
          <w:rFonts w:ascii="Century Gothic" w:hAnsi="Century Gothic"/>
          <w:sz w:val="20"/>
          <w:szCs w:val="20"/>
        </w:rPr>
      </w:pPr>
      <w:r w:rsidRPr="003B0AE5">
        <w:rPr>
          <w:rFonts w:ascii="Century Gothic" w:hAnsi="Century Gothic"/>
          <w:sz w:val="20"/>
          <w:szCs w:val="20"/>
        </w:rPr>
        <w:t>*</w:t>
      </w:r>
      <w:r w:rsidR="00DE2794" w:rsidRPr="003B0AE5">
        <w:rPr>
          <w:rFonts w:ascii="Century Gothic" w:hAnsi="Century Gothic"/>
          <w:sz w:val="20"/>
          <w:szCs w:val="20"/>
        </w:rPr>
        <w:t xml:space="preserve">Note: This course is undergoing a name change; the previous course title </w:t>
      </w:r>
      <w:r w:rsidR="002C3EE6">
        <w:rPr>
          <w:rFonts w:ascii="Century Gothic" w:hAnsi="Century Gothic"/>
          <w:sz w:val="20"/>
          <w:szCs w:val="20"/>
        </w:rPr>
        <w:t xml:space="preserve">was </w:t>
      </w:r>
      <w:r w:rsidR="00DE2794" w:rsidRPr="003B0AE5">
        <w:rPr>
          <w:rFonts w:ascii="Century Gothic" w:hAnsi="Century Gothic"/>
          <w:sz w:val="20"/>
          <w:szCs w:val="20"/>
        </w:rPr>
        <w:t>PACS 318 Peacebuilding, Human Rights, Civil Society</w:t>
      </w:r>
    </w:p>
    <w:p w:rsidR="00DE2794" w:rsidRPr="001A0B7A" w:rsidRDefault="00DE2794" w:rsidP="00737A16">
      <w:pPr>
        <w:pBdr>
          <w:bottom w:val="single" w:sz="6" w:space="1" w:color="auto"/>
        </w:pBdr>
        <w:rPr>
          <w:rFonts w:ascii="Century Gothic" w:hAnsi="Century Gothic"/>
          <w:szCs w:val="22"/>
        </w:rPr>
      </w:pPr>
    </w:p>
    <w:p w:rsidR="00066091" w:rsidRDefault="00066091" w:rsidP="00FB429A">
      <w:pPr>
        <w:jc w:val="center"/>
      </w:pPr>
    </w:p>
    <w:p w:rsidR="005C511B" w:rsidRDefault="0088310A" w:rsidP="00FB429A">
      <w:pPr>
        <w:jc w:val="center"/>
      </w:pPr>
      <w:r>
        <w:rPr>
          <w:noProof/>
          <w:lang w:val="en-US" w:eastAsia="en-US"/>
        </w:rPr>
        <w:drawing>
          <wp:inline distT="0" distB="0" distL="0" distR="0">
            <wp:extent cx="3968750" cy="1852483"/>
            <wp:effectExtent l="0" t="0" r="0" b="0"/>
            <wp:docPr id="3" name="Picture 3" descr="Block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ade"/>
                    <pic:cNvPicPr>
                      <a:picLocks noChangeAspect="1" noChangeArrowheads="1"/>
                    </pic:cNvPicPr>
                  </pic:nvPicPr>
                  <pic:blipFill rotWithShape="1">
                    <a:blip r:embed="rId8">
                      <a:extLst>
                        <a:ext uri="{28A0092B-C50C-407E-A947-70E740481C1C}">
                          <a14:useLocalDpi xmlns:a14="http://schemas.microsoft.com/office/drawing/2010/main" val="0"/>
                        </a:ext>
                      </a:extLst>
                    </a:blip>
                    <a:srcRect t="11194" r="8338" b="24783"/>
                    <a:stretch/>
                  </pic:blipFill>
                  <pic:spPr bwMode="auto">
                    <a:xfrm>
                      <a:off x="0" y="0"/>
                      <a:ext cx="3980729" cy="1858075"/>
                    </a:xfrm>
                    <a:prstGeom prst="rect">
                      <a:avLst/>
                    </a:prstGeom>
                    <a:noFill/>
                    <a:ln>
                      <a:noFill/>
                    </a:ln>
                    <a:extLst>
                      <a:ext uri="{53640926-AAD7-44D8-BBD7-CCE9431645EC}">
                        <a14:shadowObscured xmlns:a14="http://schemas.microsoft.com/office/drawing/2010/main"/>
                      </a:ext>
                    </a:extLst>
                  </pic:spPr>
                </pic:pic>
              </a:graphicData>
            </a:graphic>
          </wp:inline>
        </w:drawing>
      </w:r>
    </w:p>
    <w:p w:rsidR="005C511B" w:rsidRDefault="002D6CFF" w:rsidP="00FB429A">
      <w:pPr>
        <w:jc w:val="center"/>
      </w:pPr>
      <w:r>
        <w:rPr>
          <w:noProof/>
          <w:lang w:val="en-US" w:eastAsia="en-US"/>
        </w:rPr>
        <w:drawing>
          <wp:inline distT="0" distB="0" distL="0" distR="0">
            <wp:extent cx="3949700" cy="1865925"/>
            <wp:effectExtent l="0" t="0" r="0" b="1270"/>
            <wp:docPr id="5" name="Picture 5" descr="Blocka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ckade 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642" cy="1883850"/>
                    </a:xfrm>
                    <a:prstGeom prst="rect">
                      <a:avLst/>
                    </a:prstGeom>
                    <a:noFill/>
                    <a:ln>
                      <a:noFill/>
                    </a:ln>
                  </pic:spPr>
                </pic:pic>
              </a:graphicData>
            </a:graphic>
          </wp:inline>
        </w:drawing>
      </w:r>
    </w:p>
    <w:p w:rsidR="003B0AE5" w:rsidRDefault="003B0AE5" w:rsidP="00FB429A">
      <w:pPr>
        <w:jc w:val="center"/>
        <w:rPr>
          <w:sz w:val="18"/>
          <w:szCs w:val="18"/>
        </w:rPr>
      </w:pPr>
    </w:p>
    <w:p w:rsidR="00544D16" w:rsidRPr="00EC25D2" w:rsidRDefault="003B0AE5" w:rsidP="00FB429A">
      <w:pPr>
        <w:jc w:val="center"/>
        <w:rPr>
          <w:sz w:val="18"/>
          <w:szCs w:val="18"/>
        </w:rPr>
      </w:pPr>
      <w:r>
        <w:rPr>
          <w:sz w:val="18"/>
          <w:szCs w:val="18"/>
        </w:rPr>
        <w:t>I</w:t>
      </w:r>
      <w:r w:rsidR="00660CFB">
        <w:rPr>
          <w:sz w:val="18"/>
          <w:szCs w:val="18"/>
        </w:rPr>
        <w:t>mage</w:t>
      </w:r>
      <w:r w:rsidR="002D6CFF">
        <w:rPr>
          <w:sz w:val="18"/>
          <w:szCs w:val="18"/>
        </w:rPr>
        <w:t>s</w:t>
      </w:r>
      <w:r>
        <w:rPr>
          <w:sz w:val="18"/>
          <w:szCs w:val="18"/>
        </w:rPr>
        <w:t xml:space="preserve"> show</w:t>
      </w:r>
      <w:r w:rsidR="0035052B">
        <w:rPr>
          <w:sz w:val="18"/>
          <w:szCs w:val="18"/>
        </w:rPr>
        <w:t xml:space="preserve"> two perspectives</w:t>
      </w:r>
      <w:r w:rsidR="002D6CFF">
        <w:rPr>
          <w:sz w:val="18"/>
          <w:szCs w:val="18"/>
        </w:rPr>
        <w:t xml:space="preserve"> </w:t>
      </w:r>
      <w:r>
        <w:rPr>
          <w:sz w:val="18"/>
          <w:szCs w:val="18"/>
        </w:rPr>
        <w:t xml:space="preserve">at a 2017 Caledonia roadblock. </w:t>
      </w:r>
      <w:hyperlink r:id="rId10" w:history="1">
        <w:r w:rsidRPr="003B0AE5">
          <w:rPr>
            <w:rStyle w:val="Hyperlink"/>
            <w:sz w:val="18"/>
            <w:szCs w:val="18"/>
          </w:rPr>
          <w:t>Photo</w:t>
        </w:r>
        <w:r>
          <w:rPr>
            <w:rStyle w:val="Hyperlink"/>
            <w:sz w:val="18"/>
            <w:szCs w:val="18"/>
          </w:rPr>
          <w:t>s</w:t>
        </w:r>
        <w:r w:rsidRPr="003B0AE5">
          <w:rPr>
            <w:rStyle w:val="Hyperlink"/>
            <w:sz w:val="18"/>
            <w:szCs w:val="18"/>
          </w:rPr>
          <w:t xml:space="preserve"> </w:t>
        </w:r>
        <w:r w:rsidR="002D6CFF" w:rsidRPr="003B0AE5">
          <w:rPr>
            <w:rStyle w:val="Hyperlink"/>
            <w:sz w:val="18"/>
            <w:szCs w:val="18"/>
          </w:rPr>
          <w:t>by Cathie Co</w:t>
        </w:r>
        <w:r w:rsidRPr="003B0AE5">
          <w:rPr>
            <w:rStyle w:val="Hyperlink"/>
            <w:sz w:val="18"/>
            <w:szCs w:val="18"/>
          </w:rPr>
          <w:t>ward</w:t>
        </w:r>
      </w:hyperlink>
      <w:r>
        <w:rPr>
          <w:sz w:val="18"/>
          <w:szCs w:val="18"/>
        </w:rPr>
        <w:t xml:space="preserve"> of the Hamilton Spectator</w:t>
      </w:r>
    </w:p>
    <w:p w:rsidR="00225D33" w:rsidRDefault="00225D33" w:rsidP="00D56EF0">
      <w:pPr>
        <w:pBdr>
          <w:bottom w:val="single" w:sz="6" w:space="1" w:color="auto"/>
        </w:pBdr>
        <w:rPr>
          <w:rFonts w:ascii="Garamond" w:hAnsi="Garamond"/>
        </w:rPr>
      </w:pPr>
    </w:p>
    <w:p w:rsidR="00D56EF0" w:rsidRDefault="00D56EF0" w:rsidP="00D56EF0">
      <w:pPr>
        <w:rPr>
          <w:rFonts w:ascii="Garamond" w:hAnsi="Garamond"/>
        </w:rPr>
      </w:pPr>
    </w:p>
    <w:p w:rsidR="00931511" w:rsidRPr="00682B5F" w:rsidRDefault="00931511" w:rsidP="00D56EF0">
      <w:pPr>
        <w:rPr>
          <w:rFonts w:ascii="Garamond" w:hAnsi="Garamond"/>
        </w:rPr>
        <w:sectPr w:rsidR="00931511" w:rsidRPr="00682B5F" w:rsidSect="00E9011A">
          <w:headerReference w:type="default" r:id="rId11"/>
          <w:footerReference w:type="even" r:id="rId12"/>
          <w:footerReference w:type="default" r:id="rId13"/>
          <w:type w:val="continuous"/>
          <w:pgSz w:w="12240" w:h="15840" w:code="1"/>
          <w:pgMar w:top="1440" w:right="1467" w:bottom="1440" w:left="1440" w:header="720" w:footer="720" w:gutter="0"/>
          <w:cols w:space="720"/>
          <w:docGrid w:linePitch="360"/>
        </w:sectPr>
      </w:pPr>
    </w:p>
    <w:p w:rsidR="001173A6" w:rsidRDefault="00ED28E5" w:rsidP="00D56EF0">
      <w:r>
        <w:t>Professor</w:t>
      </w:r>
      <w:r w:rsidR="001173A6">
        <w:t>: Dr. Reina Neufeldt</w:t>
      </w:r>
    </w:p>
    <w:p w:rsidR="0067099E" w:rsidRPr="00B17E9D" w:rsidRDefault="0067099E" w:rsidP="00D56EF0">
      <w:r w:rsidRPr="00B17E9D">
        <w:t xml:space="preserve">Conrad Grebel University College </w:t>
      </w:r>
    </w:p>
    <w:p w:rsidR="00504655" w:rsidRPr="00B17E9D" w:rsidRDefault="0067099E" w:rsidP="00D56EF0">
      <w:r w:rsidRPr="00B17E9D">
        <w:t xml:space="preserve">University of Waterloo </w:t>
      </w:r>
    </w:p>
    <w:p w:rsidR="00D56EF0" w:rsidRPr="00B17E9D" w:rsidRDefault="0067099E" w:rsidP="00D56EF0">
      <w:r w:rsidRPr="00B17E9D">
        <w:t xml:space="preserve">Class: </w:t>
      </w:r>
      <w:r w:rsidR="0012495B">
        <w:t xml:space="preserve">Monday </w:t>
      </w:r>
      <w:r w:rsidR="005600F2">
        <w:t xml:space="preserve">and </w:t>
      </w:r>
      <w:r w:rsidR="0012495B">
        <w:t>Wednesday 1-2:20</w:t>
      </w:r>
    </w:p>
    <w:p w:rsidR="00FB618B" w:rsidRPr="00B17E9D" w:rsidRDefault="00FB618B" w:rsidP="00D56EF0">
      <w:r w:rsidRPr="00B17E9D">
        <w:t xml:space="preserve">Room: </w:t>
      </w:r>
      <w:r w:rsidR="00FE1CBF" w:rsidRPr="00B17E9D">
        <w:t xml:space="preserve"> </w:t>
      </w:r>
      <w:r w:rsidR="00517CF7" w:rsidRPr="00B17E9D">
        <w:t>CGR 1300</w:t>
      </w:r>
    </w:p>
    <w:p w:rsidR="0067099E" w:rsidRPr="00B17E9D" w:rsidRDefault="00D56EF0" w:rsidP="00D56EF0">
      <w:r w:rsidRPr="00B17E9D">
        <w:t xml:space="preserve">Office:  </w:t>
      </w:r>
      <w:r w:rsidR="0067099E" w:rsidRPr="00B17E9D">
        <w:t>CGR</w:t>
      </w:r>
      <w:r w:rsidR="006F2C0D">
        <w:t xml:space="preserve"> 4205</w:t>
      </w:r>
    </w:p>
    <w:p w:rsidR="00D56EF0" w:rsidRPr="00B17E9D" w:rsidRDefault="00FE1CBF" w:rsidP="00D56EF0">
      <w:r w:rsidRPr="00B17E9D">
        <w:t xml:space="preserve">Ph: </w:t>
      </w:r>
      <w:r w:rsidR="0067099E" w:rsidRPr="00B17E9D">
        <w:t>519.885.0220, Ext.24252</w:t>
      </w:r>
    </w:p>
    <w:p w:rsidR="00D56EF0" w:rsidRPr="00B17E9D" w:rsidRDefault="00D56EF0" w:rsidP="00D56EF0">
      <w:r w:rsidRPr="00B17E9D">
        <w:t xml:space="preserve">Email: </w:t>
      </w:r>
      <w:hyperlink r:id="rId14" w:history="1">
        <w:r w:rsidR="0067099E" w:rsidRPr="00B17E9D">
          <w:rPr>
            <w:rStyle w:val="Hyperlink"/>
          </w:rPr>
          <w:t>reina.neufeldt@uwaterloo.ca</w:t>
        </w:r>
      </w:hyperlink>
      <w:r w:rsidR="0067099E" w:rsidRPr="00B17E9D">
        <w:t xml:space="preserve"> </w:t>
      </w:r>
    </w:p>
    <w:p w:rsidR="00D56EF0" w:rsidRPr="00B17E9D" w:rsidRDefault="00D56EF0" w:rsidP="00D56EF0">
      <w:pPr>
        <w:sectPr w:rsidR="00D56EF0" w:rsidRPr="00B17E9D" w:rsidSect="00E9011A">
          <w:type w:val="continuous"/>
          <w:pgSz w:w="12240" w:h="15840" w:code="1"/>
          <w:pgMar w:top="1440" w:right="1440" w:bottom="1440" w:left="1440" w:header="720" w:footer="720" w:gutter="0"/>
          <w:cols w:num="2" w:space="720"/>
          <w:docGrid w:linePitch="360"/>
        </w:sectPr>
      </w:pPr>
      <w:r w:rsidRPr="00B17E9D">
        <w:t xml:space="preserve">Office Hours:  </w:t>
      </w:r>
      <w:r w:rsidR="00ED28E5">
        <w:t>Wed</w:t>
      </w:r>
      <w:r w:rsidR="00517CF7" w:rsidRPr="00B17E9D">
        <w:t>.</w:t>
      </w:r>
      <w:r w:rsidR="00ED28E5">
        <w:t xml:space="preserve"> 2:30-3</w:t>
      </w:r>
      <w:r w:rsidR="00AF6C08">
        <w:t xml:space="preserve">:15, </w:t>
      </w:r>
      <w:r w:rsidR="005600F2">
        <w:t xml:space="preserve">Thurs. </w:t>
      </w:r>
      <w:r w:rsidR="00ED28E5">
        <w:t>1-3</w:t>
      </w:r>
      <w:r w:rsidR="005600F2">
        <w:t xml:space="preserve"> PM </w:t>
      </w:r>
      <w:r w:rsidR="00414DE4" w:rsidRPr="00B17E9D">
        <w:t xml:space="preserve">and </w:t>
      </w:r>
      <w:r w:rsidRPr="00B17E9D">
        <w:t>by appoi</w:t>
      </w:r>
      <w:r w:rsidR="00A22F8A">
        <w:t>ntment</w:t>
      </w:r>
    </w:p>
    <w:p w:rsidR="0067099E" w:rsidRPr="00A22F8A" w:rsidRDefault="0067099E" w:rsidP="00D56EF0">
      <w:pPr>
        <w:rPr>
          <w:rFonts w:ascii="Century Gothic" w:hAnsi="Century Gothic"/>
          <w:b/>
          <w:sz w:val="20"/>
          <w:szCs w:val="20"/>
        </w:rPr>
      </w:pPr>
    </w:p>
    <w:p w:rsidR="00A22F8A" w:rsidRPr="00A22F8A" w:rsidRDefault="00A22F8A" w:rsidP="00D56EF0">
      <w:pPr>
        <w:rPr>
          <w:rFonts w:ascii="Century Gothic" w:hAnsi="Century Gothic"/>
          <w:b/>
          <w:sz w:val="20"/>
          <w:szCs w:val="20"/>
        </w:rPr>
      </w:pPr>
    </w:p>
    <w:p w:rsidR="00D56EF0" w:rsidRPr="0059497A" w:rsidRDefault="00D56EF0" w:rsidP="00A760F0">
      <w:pPr>
        <w:pStyle w:val="Heading1"/>
        <w:spacing w:beforeAutospacing="0" w:afterAutospacing="0"/>
      </w:pPr>
      <w:r w:rsidRPr="00682B5F">
        <w:t>Course Description</w:t>
      </w:r>
      <w:r w:rsidR="00504655">
        <w:t xml:space="preserve"> and Objectives</w:t>
      </w:r>
    </w:p>
    <w:p w:rsidR="005C511B" w:rsidRDefault="005C511B" w:rsidP="005C511B"/>
    <w:p w:rsidR="009B0D9F" w:rsidRPr="00ED28E5" w:rsidRDefault="005C511B" w:rsidP="00332424">
      <w:pPr>
        <w:tabs>
          <w:tab w:val="left" w:pos="6804"/>
        </w:tabs>
        <w:rPr>
          <w:rFonts w:asciiTheme="minorHAnsi" w:hAnsiTheme="minorHAnsi" w:cstheme="minorHAnsi"/>
          <w:szCs w:val="22"/>
        </w:rPr>
      </w:pPr>
      <w:r w:rsidRPr="00ED28E5">
        <w:rPr>
          <w:rFonts w:asciiTheme="minorHAnsi" w:hAnsiTheme="minorHAnsi" w:cstheme="minorHAnsi"/>
          <w:szCs w:val="22"/>
        </w:rPr>
        <w:t>This course confronts the central challenge of how to transition</w:t>
      </w:r>
      <w:r w:rsidR="0035052B">
        <w:rPr>
          <w:rFonts w:asciiTheme="minorHAnsi" w:hAnsiTheme="minorHAnsi" w:cstheme="minorHAnsi"/>
          <w:szCs w:val="22"/>
        </w:rPr>
        <w:t xml:space="preserve"> communities (and societies) </w:t>
      </w:r>
      <w:r w:rsidRPr="00ED28E5">
        <w:rPr>
          <w:rFonts w:asciiTheme="minorHAnsi" w:hAnsiTheme="minorHAnsi" w:cstheme="minorHAnsi"/>
          <w:szCs w:val="22"/>
        </w:rPr>
        <w:t xml:space="preserve">from violence to just peace; from deep rooted conflict and structural violence to peace </w:t>
      </w:r>
      <w:r w:rsidR="00CC03A1">
        <w:rPr>
          <w:rFonts w:asciiTheme="minorHAnsi" w:hAnsiTheme="minorHAnsi" w:cstheme="minorHAnsi"/>
          <w:szCs w:val="22"/>
        </w:rPr>
        <w:t xml:space="preserve">with justice </w:t>
      </w:r>
      <w:r w:rsidRPr="00ED28E5">
        <w:rPr>
          <w:rFonts w:asciiTheme="minorHAnsi" w:hAnsiTheme="minorHAnsi" w:cstheme="minorHAnsi"/>
          <w:szCs w:val="22"/>
        </w:rPr>
        <w:t xml:space="preserve">and transformed relationships.  The course introduces the concept of peacebuilding, identifies levels of </w:t>
      </w:r>
      <w:r w:rsidRPr="00ED28E5">
        <w:rPr>
          <w:rFonts w:asciiTheme="minorHAnsi" w:hAnsiTheme="minorHAnsi" w:cstheme="minorHAnsi"/>
          <w:szCs w:val="22"/>
        </w:rPr>
        <w:lastRenderedPageBreak/>
        <w:t xml:space="preserve">peacebuilding initiatives, and focuses particularly on grassroots </w:t>
      </w:r>
      <w:r w:rsidR="00ED28E5" w:rsidRPr="00ED28E5">
        <w:rPr>
          <w:rFonts w:asciiTheme="minorHAnsi" w:hAnsiTheme="minorHAnsi" w:cstheme="minorHAnsi"/>
          <w:szCs w:val="22"/>
        </w:rPr>
        <w:t xml:space="preserve">efforts </w:t>
      </w:r>
      <w:r w:rsidRPr="00ED28E5">
        <w:rPr>
          <w:rFonts w:asciiTheme="minorHAnsi" w:hAnsiTheme="minorHAnsi" w:cstheme="minorHAnsi"/>
          <w:szCs w:val="22"/>
        </w:rPr>
        <w:t>to lead change.  Course work includes readings, case studies, simulation exercises and applied projects</w:t>
      </w:r>
      <w:r w:rsidR="00ED28E5" w:rsidRPr="00ED28E5">
        <w:rPr>
          <w:rFonts w:asciiTheme="minorHAnsi" w:hAnsiTheme="minorHAnsi" w:cstheme="minorHAnsi"/>
          <w:szCs w:val="22"/>
        </w:rPr>
        <w:t xml:space="preserve">.  </w:t>
      </w:r>
      <w:r w:rsidR="002D6CFF" w:rsidRPr="00ED28E5">
        <w:rPr>
          <w:rFonts w:asciiTheme="minorHAnsi" w:hAnsiTheme="minorHAnsi" w:cstheme="minorHAnsi"/>
          <w:szCs w:val="22"/>
        </w:rPr>
        <w:t xml:space="preserve">Over the </w:t>
      </w:r>
      <w:r w:rsidR="00D96F5B" w:rsidRPr="00ED28E5">
        <w:rPr>
          <w:rFonts w:asciiTheme="minorHAnsi" w:hAnsiTheme="minorHAnsi" w:cstheme="minorHAnsi"/>
          <w:szCs w:val="22"/>
        </w:rPr>
        <w:t xml:space="preserve">course, we </w:t>
      </w:r>
      <w:r w:rsidRPr="00ED28E5">
        <w:rPr>
          <w:rFonts w:asciiTheme="minorHAnsi" w:hAnsiTheme="minorHAnsi" w:cstheme="minorHAnsi"/>
          <w:szCs w:val="22"/>
        </w:rPr>
        <w:t xml:space="preserve">will </w:t>
      </w:r>
      <w:r w:rsidR="00D96F5B" w:rsidRPr="00ED28E5">
        <w:rPr>
          <w:rFonts w:asciiTheme="minorHAnsi" w:hAnsiTheme="minorHAnsi" w:cstheme="minorHAnsi"/>
          <w:szCs w:val="22"/>
        </w:rPr>
        <w:t xml:space="preserve">answer </w:t>
      </w:r>
      <w:r w:rsidR="00A77E89" w:rsidRPr="00ED28E5">
        <w:rPr>
          <w:rFonts w:asciiTheme="minorHAnsi" w:hAnsiTheme="minorHAnsi" w:cstheme="minorHAnsi"/>
          <w:szCs w:val="22"/>
        </w:rPr>
        <w:t xml:space="preserve">the questions: </w:t>
      </w:r>
      <w:r w:rsidR="00A774E2" w:rsidRPr="00ED28E5">
        <w:rPr>
          <w:rFonts w:asciiTheme="minorHAnsi" w:hAnsiTheme="minorHAnsi" w:cstheme="minorHAnsi"/>
          <w:szCs w:val="22"/>
        </w:rPr>
        <w:t xml:space="preserve">What </w:t>
      </w:r>
      <w:r w:rsidR="00DE2794" w:rsidRPr="00ED28E5">
        <w:rPr>
          <w:rFonts w:asciiTheme="minorHAnsi" w:hAnsiTheme="minorHAnsi" w:cstheme="minorHAnsi"/>
          <w:szCs w:val="22"/>
        </w:rPr>
        <w:t xml:space="preserve">is peacebuilding?  How do you do peacebuilding?  What are current challenges </w:t>
      </w:r>
      <w:r w:rsidR="002D6CFF" w:rsidRPr="00ED28E5">
        <w:rPr>
          <w:rFonts w:asciiTheme="minorHAnsi" w:hAnsiTheme="minorHAnsi" w:cstheme="minorHAnsi"/>
          <w:szCs w:val="22"/>
        </w:rPr>
        <w:t xml:space="preserve">in </w:t>
      </w:r>
      <w:r w:rsidR="00DE2794" w:rsidRPr="00ED28E5">
        <w:rPr>
          <w:rFonts w:asciiTheme="minorHAnsi" w:hAnsiTheme="minorHAnsi" w:cstheme="minorHAnsi"/>
          <w:szCs w:val="22"/>
        </w:rPr>
        <w:t xml:space="preserve">and critiques </w:t>
      </w:r>
      <w:r w:rsidR="002D6CFF" w:rsidRPr="00ED28E5">
        <w:rPr>
          <w:rFonts w:asciiTheme="minorHAnsi" w:hAnsiTheme="minorHAnsi" w:cstheme="minorHAnsi"/>
          <w:szCs w:val="22"/>
        </w:rPr>
        <w:t xml:space="preserve">of </w:t>
      </w:r>
      <w:r w:rsidR="00DE2794" w:rsidRPr="00ED28E5">
        <w:rPr>
          <w:rFonts w:asciiTheme="minorHAnsi" w:hAnsiTheme="minorHAnsi" w:cstheme="minorHAnsi"/>
          <w:szCs w:val="22"/>
        </w:rPr>
        <w:t xml:space="preserve">peacebuilding? </w:t>
      </w:r>
    </w:p>
    <w:p w:rsidR="005C511B" w:rsidRPr="00ED28E5" w:rsidRDefault="005C511B" w:rsidP="00332424">
      <w:pPr>
        <w:tabs>
          <w:tab w:val="left" w:pos="6804"/>
        </w:tabs>
        <w:rPr>
          <w:rFonts w:asciiTheme="minorHAnsi" w:hAnsiTheme="minorHAnsi" w:cstheme="minorHAnsi"/>
          <w:szCs w:val="22"/>
        </w:rPr>
      </w:pPr>
    </w:p>
    <w:p w:rsidR="00737A16" w:rsidRDefault="00146DF5" w:rsidP="00332424">
      <w:pPr>
        <w:tabs>
          <w:tab w:val="left" w:pos="6804"/>
        </w:tabs>
        <w:rPr>
          <w:rFonts w:asciiTheme="minorHAnsi" w:hAnsiTheme="minorHAnsi" w:cstheme="minorHAnsi"/>
          <w:szCs w:val="22"/>
        </w:rPr>
      </w:pPr>
      <w:r w:rsidRPr="00CC03A1">
        <w:rPr>
          <w:rFonts w:asciiTheme="minorHAnsi" w:hAnsiTheme="minorHAnsi" w:cstheme="minorHAnsi"/>
          <w:szCs w:val="22"/>
        </w:rPr>
        <w:t>The</w:t>
      </w:r>
      <w:r w:rsidR="00A77E89" w:rsidRPr="00CC03A1">
        <w:rPr>
          <w:rFonts w:asciiTheme="minorHAnsi" w:hAnsiTheme="minorHAnsi" w:cstheme="minorHAnsi"/>
          <w:szCs w:val="22"/>
        </w:rPr>
        <w:t xml:space="preserve"> course </w:t>
      </w:r>
      <w:r w:rsidRPr="00CC03A1">
        <w:rPr>
          <w:rFonts w:asciiTheme="minorHAnsi" w:hAnsiTheme="minorHAnsi" w:cstheme="minorHAnsi"/>
          <w:szCs w:val="22"/>
        </w:rPr>
        <w:t xml:space="preserve">is </w:t>
      </w:r>
      <w:r w:rsidR="00A77E89" w:rsidRPr="00CC03A1">
        <w:rPr>
          <w:rFonts w:asciiTheme="minorHAnsi" w:hAnsiTheme="minorHAnsi" w:cstheme="minorHAnsi"/>
          <w:szCs w:val="22"/>
        </w:rPr>
        <w:t>divide</w:t>
      </w:r>
      <w:r w:rsidRPr="00CC03A1">
        <w:rPr>
          <w:rFonts w:asciiTheme="minorHAnsi" w:hAnsiTheme="minorHAnsi" w:cstheme="minorHAnsi"/>
          <w:szCs w:val="22"/>
        </w:rPr>
        <w:t xml:space="preserve">d into three sections.  </w:t>
      </w:r>
      <w:r w:rsidR="00D26FD4" w:rsidRPr="00CC03A1">
        <w:rPr>
          <w:rFonts w:asciiTheme="minorHAnsi" w:hAnsiTheme="minorHAnsi" w:cstheme="minorHAnsi"/>
          <w:szCs w:val="22"/>
        </w:rPr>
        <w:t>The first</w:t>
      </w:r>
      <w:r w:rsidR="0035052B" w:rsidRPr="00CC03A1">
        <w:rPr>
          <w:rFonts w:asciiTheme="minorHAnsi" w:hAnsiTheme="minorHAnsi" w:cstheme="minorHAnsi"/>
          <w:szCs w:val="22"/>
        </w:rPr>
        <w:t xml:space="preserve"> </w:t>
      </w:r>
      <w:r w:rsidR="00325223" w:rsidRPr="00CC03A1">
        <w:rPr>
          <w:rFonts w:asciiTheme="minorHAnsi" w:hAnsiTheme="minorHAnsi" w:cstheme="minorHAnsi"/>
          <w:szCs w:val="22"/>
        </w:rPr>
        <w:t>section</w:t>
      </w:r>
      <w:r w:rsidR="00D26FD4" w:rsidRPr="00CC03A1">
        <w:rPr>
          <w:rFonts w:asciiTheme="minorHAnsi" w:hAnsiTheme="minorHAnsi" w:cstheme="minorHAnsi"/>
          <w:szCs w:val="22"/>
        </w:rPr>
        <w:t xml:space="preserve"> introduces </w:t>
      </w:r>
      <w:r w:rsidR="00985085">
        <w:rPr>
          <w:rFonts w:asciiTheme="minorHAnsi" w:hAnsiTheme="minorHAnsi" w:cstheme="minorHAnsi"/>
          <w:szCs w:val="22"/>
        </w:rPr>
        <w:t xml:space="preserve">peacebuilding as an idea and </w:t>
      </w:r>
      <w:r w:rsidR="002C3EE6">
        <w:rPr>
          <w:rFonts w:asciiTheme="minorHAnsi" w:hAnsiTheme="minorHAnsi" w:cstheme="minorHAnsi"/>
          <w:szCs w:val="22"/>
        </w:rPr>
        <w:t xml:space="preserve">explores </w:t>
      </w:r>
      <w:r w:rsidR="00325223" w:rsidRPr="00CC03A1">
        <w:rPr>
          <w:rFonts w:asciiTheme="minorHAnsi" w:hAnsiTheme="minorHAnsi" w:cstheme="minorHAnsi"/>
          <w:szCs w:val="22"/>
        </w:rPr>
        <w:t>deep</w:t>
      </w:r>
      <w:r w:rsidR="00325223">
        <w:rPr>
          <w:rFonts w:asciiTheme="minorHAnsi" w:hAnsiTheme="minorHAnsi" w:cstheme="minorHAnsi"/>
          <w:szCs w:val="22"/>
        </w:rPr>
        <w:t>ly</w:t>
      </w:r>
      <w:r w:rsidR="00325223" w:rsidRPr="00CC03A1">
        <w:rPr>
          <w:rFonts w:asciiTheme="minorHAnsi" w:hAnsiTheme="minorHAnsi" w:cstheme="minorHAnsi"/>
          <w:szCs w:val="22"/>
        </w:rPr>
        <w:t xml:space="preserve"> rooted</w:t>
      </w:r>
      <w:r w:rsidR="00D26FD4" w:rsidRPr="00CC03A1">
        <w:rPr>
          <w:rFonts w:asciiTheme="minorHAnsi" w:hAnsiTheme="minorHAnsi" w:cstheme="minorHAnsi"/>
          <w:szCs w:val="22"/>
        </w:rPr>
        <w:t xml:space="preserve"> conflict</w:t>
      </w:r>
      <w:r w:rsidR="002C3EE6">
        <w:rPr>
          <w:rFonts w:asciiTheme="minorHAnsi" w:hAnsiTheme="minorHAnsi" w:cstheme="minorHAnsi"/>
          <w:szCs w:val="22"/>
        </w:rPr>
        <w:t xml:space="preserve"> (</w:t>
      </w:r>
      <w:r w:rsidR="00D26FD4" w:rsidRPr="00CC03A1">
        <w:rPr>
          <w:rFonts w:asciiTheme="minorHAnsi" w:hAnsiTheme="minorHAnsi" w:cstheme="minorHAnsi"/>
          <w:szCs w:val="22"/>
        </w:rPr>
        <w:t xml:space="preserve">how and why </w:t>
      </w:r>
      <w:r w:rsidR="00934224" w:rsidRPr="00CC03A1">
        <w:rPr>
          <w:rFonts w:asciiTheme="minorHAnsi" w:hAnsiTheme="minorHAnsi" w:cstheme="minorHAnsi"/>
          <w:szCs w:val="22"/>
        </w:rPr>
        <w:t xml:space="preserve">intergroup </w:t>
      </w:r>
      <w:r w:rsidR="00D26FD4" w:rsidRPr="00CC03A1">
        <w:rPr>
          <w:rFonts w:asciiTheme="minorHAnsi" w:hAnsiTheme="minorHAnsi" w:cstheme="minorHAnsi"/>
          <w:szCs w:val="22"/>
        </w:rPr>
        <w:t>conflicts persist</w:t>
      </w:r>
      <w:r w:rsidR="00985085">
        <w:rPr>
          <w:rFonts w:asciiTheme="minorHAnsi" w:hAnsiTheme="minorHAnsi" w:cstheme="minorHAnsi"/>
          <w:szCs w:val="22"/>
        </w:rPr>
        <w:t xml:space="preserve"> over decades</w:t>
      </w:r>
      <w:r w:rsidR="0059497A">
        <w:rPr>
          <w:rFonts w:asciiTheme="minorHAnsi" w:hAnsiTheme="minorHAnsi" w:cstheme="minorHAnsi"/>
          <w:szCs w:val="22"/>
        </w:rPr>
        <w:t xml:space="preserve"> as well as how to analyze that conflict</w:t>
      </w:r>
      <w:r w:rsidR="002C3EE6">
        <w:rPr>
          <w:rFonts w:asciiTheme="minorHAnsi" w:hAnsiTheme="minorHAnsi" w:cstheme="minorHAnsi"/>
          <w:szCs w:val="22"/>
        </w:rPr>
        <w:t>)</w:t>
      </w:r>
      <w:r w:rsidR="00D26FD4" w:rsidRPr="00CC03A1">
        <w:rPr>
          <w:rFonts w:asciiTheme="minorHAnsi" w:hAnsiTheme="minorHAnsi" w:cstheme="minorHAnsi"/>
          <w:szCs w:val="22"/>
        </w:rPr>
        <w:t xml:space="preserve">.  The second </w:t>
      </w:r>
      <w:r w:rsidR="00985085">
        <w:rPr>
          <w:rFonts w:asciiTheme="minorHAnsi" w:hAnsiTheme="minorHAnsi" w:cstheme="minorHAnsi"/>
          <w:szCs w:val="22"/>
        </w:rPr>
        <w:t xml:space="preserve">section explores </w:t>
      </w:r>
      <w:r w:rsidR="00D26FD4" w:rsidRPr="00CC03A1">
        <w:rPr>
          <w:rFonts w:asciiTheme="minorHAnsi" w:hAnsiTheme="minorHAnsi" w:cstheme="minorHAnsi"/>
          <w:szCs w:val="22"/>
        </w:rPr>
        <w:t xml:space="preserve">different levels </w:t>
      </w:r>
      <w:r w:rsidR="0035052B" w:rsidRPr="00CC03A1">
        <w:rPr>
          <w:rFonts w:asciiTheme="minorHAnsi" w:hAnsiTheme="minorHAnsi" w:cstheme="minorHAnsi"/>
          <w:szCs w:val="22"/>
        </w:rPr>
        <w:t>and strategies of peacebuilding</w:t>
      </w:r>
      <w:r w:rsidR="00D26FD4" w:rsidRPr="00CC03A1">
        <w:rPr>
          <w:rFonts w:asciiTheme="minorHAnsi" w:hAnsiTheme="minorHAnsi" w:cstheme="minorHAnsi"/>
          <w:szCs w:val="22"/>
        </w:rPr>
        <w:t xml:space="preserve">.  We focus </w:t>
      </w:r>
      <w:r w:rsidR="0035052B" w:rsidRPr="00CC03A1">
        <w:rPr>
          <w:rFonts w:asciiTheme="minorHAnsi" w:hAnsiTheme="minorHAnsi" w:cstheme="minorHAnsi"/>
          <w:szCs w:val="22"/>
        </w:rPr>
        <w:t xml:space="preserve">particularly </w:t>
      </w:r>
      <w:r w:rsidR="00D26FD4" w:rsidRPr="00CC03A1">
        <w:rPr>
          <w:rFonts w:asciiTheme="minorHAnsi" w:hAnsiTheme="minorHAnsi" w:cstheme="minorHAnsi"/>
          <w:szCs w:val="22"/>
        </w:rPr>
        <w:t xml:space="preserve">on </w:t>
      </w:r>
      <w:r w:rsidR="002C3EE6">
        <w:rPr>
          <w:rFonts w:asciiTheme="minorHAnsi" w:hAnsiTheme="minorHAnsi" w:cstheme="minorHAnsi"/>
          <w:szCs w:val="22"/>
        </w:rPr>
        <w:t xml:space="preserve">local or grassroots </w:t>
      </w:r>
      <w:r w:rsidR="00D26FD4" w:rsidRPr="00CC03A1">
        <w:rPr>
          <w:rFonts w:asciiTheme="minorHAnsi" w:hAnsiTheme="minorHAnsi" w:cstheme="minorHAnsi"/>
          <w:szCs w:val="22"/>
        </w:rPr>
        <w:t>social change</w:t>
      </w:r>
      <w:r w:rsidR="002C3EE6">
        <w:rPr>
          <w:rFonts w:asciiTheme="minorHAnsi" w:hAnsiTheme="minorHAnsi" w:cstheme="minorHAnsi"/>
          <w:szCs w:val="22"/>
        </w:rPr>
        <w:t xml:space="preserve"> efforts</w:t>
      </w:r>
      <w:r w:rsidR="00D26FD4" w:rsidRPr="00CC03A1">
        <w:rPr>
          <w:rFonts w:asciiTheme="minorHAnsi" w:hAnsiTheme="minorHAnsi" w:cstheme="minorHAnsi"/>
          <w:szCs w:val="22"/>
        </w:rPr>
        <w:t xml:space="preserve">, and to </w:t>
      </w:r>
      <w:r w:rsidR="002C3EE6">
        <w:rPr>
          <w:rFonts w:asciiTheme="minorHAnsi" w:hAnsiTheme="minorHAnsi" w:cstheme="minorHAnsi"/>
          <w:szCs w:val="22"/>
        </w:rPr>
        <w:t xml:space="preserve">a lesser </w:t>
      </w:r>
      <w:r w:rsidR="00D26FD4" w:rsidRPr="00CC03A1">
        <w:rPr>
          <w:rFonts w:asciiTheme="minorHAnsi" w:hAnsiTheme="minorHAnsi" w:cstheme="minorHAnsi"/>
          <w:szCs w:val="22"/>
        </w:rPr>
        <w:t xml:space="preserve">extent international peacebuilding. </w:t>
      </w:r>
      <w:r w:rsidR="00985085">
        <w:rPr>
          <w:rFonts w:asciiTheme="minorHAnsi" w:hAnsiTheme="minorHAnsi" w:cstheme="minorHAnsi"/>
          <w:szCs w:val="22"/>
        </w:rPr>
        <w:t xml:space="preserve"> In each section, we will look at a conceptual framework, an applied case study and then attempt to apply concepts ourselves in a simulation</w:t>
      </w:r>
      <w:r w:rsidR="002C3EE6">
        <w:rPr>
          <w:rFonts w:asciiTheme="minorHAnsi" w:hAnsiTheme="minorHAnsi" w:cstheme="minorHAnsi"/>
          <w:szCs w:val="22"/>
        </w:rPr>
        <w:t xml:space="preserve"> or case study</w:t>
      </w:r>
      <w:r w:rsidR="00985085">
        <w:rPr>
          <w:rFonts w:asciiTheme="minorHAnsi" w:hAnsiTheme="minorHAnsi" w:cstheme="minorHAnsi"/>
          <w:szCs w:val="22"/>
        </w:rPr>
        <w:t xml:space="preserve">.  </w:t>
      </w:r>
      <w:r w:rsidR="00D25BF2" w:rsidRPr="00CC03A1">
        <w:rPr>
          <w:rFonts w:asciiTheme="minorHAnsi" w:hAnsiTheme="minorHAnsi" w:cstheme="minorHAnsi"/>
          <w:szCs w:val="22"/>
        </w:rPr>
        <w:t xml:space="preserve">In the final section </w:t>
      </w:r>
      <w:r w:rsidR="00CC03A1" w:rsidRPr="00CC03A1">
        <w:rPr>
          <w:rFonts w:asciiTheme="minorHAnsi" w:hAnsiTheme="minorHAnsi" w:cstheme="minorHAnsi"/>
          <w:szCs w:val="22"/>
        </w:rPr>
        <w:t xml:space="preserve">of the course, </w:t>
      </w:r>
      <w:r w:rsidR="00D25BF2" w:rsidRPr="00CC03A1">
        <w:rPr>
          <w:rFonts w:asciiTheme="minorHAnsi" w:hAnsiTheme="minorHAnsi" w:cstheme="minorHAnsi"/>
          <w:szCs w:val="22"/>
        </w:rPr>
        <w:t xml:space="preserve">we </w:t>
      </w:r>
      <w:r w:rsidR="00CC03A1" w:rsidRPr="00CC03A1">
        <w:rPr>
          <w:rFonts w:asciiTheme="minorHAnsi" w:hAnsiTheme="minorHAnsi" w:cstheme="minorHAnsi"/>
          <w:szCs w:val="22"/>
        </w:rPr>
        <w:t xml:space="preserve">will </w:t>
      </w:r>
      <w:r w:rsidR="00CC03A1">
        <w:rPr>
          <w:rFonts w:asciiTheme="minorHAnsi" w:hAnsiTheme="minorHAnsi" w:cstheme="minorHAnsi"/>
          <w:szCs w:val="22"/>
        </w:rPr>
        <w:t xml:space="preserve">examine </w:t>
      </w:r>
      <w:r w:rsidR="00CC03A1" w:rsidRPr="00CC03A1">
        <w:rPr>
          <w:rFonts w:asciiTheme="minorHAnsi" w:hAnsiTheme="minorHAnsi" w:cstheme="minorHAnsi"/>
          <w:szCs w:val="22"/>
        </w:rPr>
        <w:t xml:space="preserve">some of the </w:t>
      </w:r>
      <w:r w:rsidR="0035052B" w:rsidRPr="00CC03A1">
        <w:rPr>
          <w:rFonts w:asciiTheme="minorHAnsi" w:hAnsiTheme="minorHAnsi" w:cstheme="minorHAnsi"/>
          <w:szCs w:val="22"/>
        </w:rPr>
        <w:t xml:space="preserve">challenges and </w:t>
      </w:r>
      <w:r w:rsidR="00D25BF2" w:rsidRPr="00CC03A1">
        <w:rPr>
          <w:rFonts w:asciiTheme="minorHAnsi" w:hAnsiTheme="minorHAnsi" w:cstheme="minorHAnsi"/>
          <w:szCs w:val="22"/>
        </w:rPr>
        <w:t>critiques of peacebuilding</w:t>
      </w:r>
      <w:r w:rsidR="002C3EE6">
        <w:rPr>
          <w:rFonts w:asciiTheme="minorHAnsi" w:hAnsiTheme="minorHAnsi" w:cstheme="minorHAnsi"/>
          <w:szCs w:val="22"/>
        </w:rPr>
        <w:t xml:space="preserve"> for all three strategies</w:t>
      </w:r>
      <w:r w:rsidR="00D25BF2" w:rsidRPr="00CC03A1">
        <w:rPr>
          <w:rFonts w:asciiTheme="minorHAnsi" w:hAnsiTheme="minorHAnsi" w:cstheme="minorHAnsi"/>
          <w:szCs w:val="22"/>
        </w:rPr>
        <w:t>.</w:t>
      </w:r>
    </w:p>
    <w:p w:rsidR="00D26FD4" w:rsidRPr="00CC03A1" w:rsidRDefault="00D26FD4" w:rsidP="00332424">
      <w:pPr>
        <w:tabs>
          <w:tab w:val="left" w:pos="6804"/>
        </w:tabs>
        <w:rPr>
          <w:rFonts w:asciiTheme="minorHAnsi" w:hAnsiTheme="minorHAnsi" w:cstheme="minorHAnsi"/>
          <w:szCs w:val="22"/>
        </w:rPr>
      </w:pPr>
    </w:p>
    <w:p w:rsidR="00D468B0" w:rsidRDefault="00666FC5" w:rsidP="00332424">
      <w:pPr>
        <w:tabs>
          <w:tab w:val="left" w:pos="6804"/>
        </w:tabs>
        <w:rPr>
          <w:rFonts w:asciiTheme="minorHAnsi" w:hAnsiTheme="minorHAnsi" w:cstheme="minorHAnsi"/>
          <w:szCs w:val="22"/>
        </w:rPr>
      </w:pPr>
      <w:r w:rsidRPr="00CC03A1">
        <w:rPr>
          <w:rFonts w:asciiTheme="minorHAnsi" w:hAnsiTheme="minorHAnsi" w:cstheme="minorHAnsi"/>
          <w:szCs w:val="22"/>
        </w:rPr>
        <w:t xml:space="preserve">The class is </w:t>
      </w:r>
      <w:r w:rsidR="003B72E1" w:rsidRPr="00CC03A1">
        <w:rPr>
          <w:rFonts w:asciiTheme="minorHAnsi" w:hAnsiTheme="minorHAnsi" w:cstheme="minorHAnsi"/>
          <w:szCs w:val="22"/>
        </w:rPr>
        <w:t>a mixed form</w:t>
      </w:r>
      <w:r w:rsidR="00F35BC4" w:rsidRPr="00CC03A1">
        <w:rPr>
          <w:rFonts w:asciiTheme="minorHAnsi" w:hAnsiTheme="minorHAnsi" w:cstheme="minorHAnsi"/>
          <w:szCs w:val="22"/>
        </w:rPr>
        <w:t>at class with lectures, simulations</w:t>
      </w:r>
      <w:r w:rsidR="003B72E1" w:rsidRPr="00CC03A1">
        <w:rPr>
          <w:rFonts w:asciiTheme="minorHAnsi" w:hAnsiTheme="minorHAnsi" w:cstheme="minorHAnsi"/>
          <w:szCs w:val="22"/>
        </w:rPr>
        <w:t xml:space="preserve">, case studies and discussions.  It </w:t>
      </w:r>
      <w:r w:rsidR="0040149B" w:rsidRPr="00CC03A1">
        <w:rPr>
          <w:rFonts w:asciiTheme="minorHAnsi" w:hAnsiTheme="minorHAnsi" w:cstheme="minorHAnsi"/>
          <w:szCs w:val="22"/>
        </w:rPr>
        <w:t>require</w:t>
      </w:r>
      <w:r w:rsidR="00E21EE9" w:rsidRPr="00CC03A1">
        <w:rPr>
          <w:rFonts w:asciiTheme="minorHAnsi" w:hAnsiTheme="minorHAnsi" w:cstheme="minorHAnsi"/>
          <w:szCs w:val="22"/>
        </w:rPr>
        <w:t>s</w:t>
      </w:r>
      <w:r w:rsidRPr="00CC03A1">
        <w:rPr>
          <w:rFonts w:asciiTheme="minorHAnsi" w:hAnsiTheme="minorHAnsi" w:cstheme="minorHAnsi"/>
          <w:szCs w:val="22"/>
        </w:rPr>
        <w:t xml:space="preserve"> active participation</w:t>
      </w:r>
      <w:r w:rsidR="0035052B" w:rsidRPr="00CC03A1">
        <w:rPr>
          <w:rFonts w:asciiTheme="minorHAnsi" w:hAnsiTheme="minorHAnsi" w:cstheme="minorHAnsi"/>
          <w:szCs w:val="22"/>
        </w:rPr>
        <w:t xml:space="preserve"> in order to deepen conceptual knowledge and to understand its application. </w:t>
      </w:r>
      <w:r w:rsidR="00934224" w:rsidRPr="00CC03A1">
        <w:rPr>
          <w:rFonts w:asciiTheme="minorHAnsi" w:hAnsiTheme="minorHAnsi" w:cstheme="minorHAnsi"/>
          <w:szCs w:val="22"/>
        </w:rPr>
        <w:t xml:space="preserve"> </w:t>
      </w:r>
      <w:r w:rsidR="0035052B" w:rsidRPr="00CC03A1">
        <w:rPr>
          <w:rFonts w:asciiTheme="minorHAnsi" w:hAnsiTheme="minorHAnsi" w:cstheme="minorHAnsi"/>
          <w:szCs w:val="22"/>
        </w:rPr>
        <w:t xml:space="preserve">To do well in this class, it is </w:t>
      </w:r>
      <w:r w:rsidR="00176F3A" w:rsidRPr="00CC03A1">
        <w:rPr>
          <w:rFonts w:asciiTheme="minorHAnsi" w:hAnsiTheme="minorHAnsi" w:cstheme="minorHAnsi"/>
          <w:szCs w:val="22"/>
        </w:rPr>
        <w:t xml:space="preserve">critical that you read the </w:t>
      </w:r>
      <w:r w:rsidR="003B72E1" w:rsidRPr="00CC03A1">
        <w:rPr>
          <w:rFonts w:asciiTheme="minorHAnsi" w:hAnsiTheme="minorHAnsi" w:cstheme="minorHAnsi"/>
          <w:szCs w:val="22"/>
        </w:rPr>
        <w:t xml:space="preserve">required </w:t>
      </w:r>
      <w:r w:rsidR="00176F3A" w:rsidRPr="00CC03A1">
        <w:rPr>
          <w:rFonts w:asciiTheme="minorHAnsi" w:hAnsiTheme="minorHAnsi" w:cstheme="minorHAnsi"/>
          <w:szCs w:val="22"/>
        </w:rPr>
        <w:t xml:space="preserve">readings </w:t>
      </w:r>
      <w:r w:rsidR="00E837CE" w:rsidRPr="00CC03A1">
        <w:rPr>
          <w:rFonts w:asciiTheme="minorHAnsi" w:hAnsiTheme="minorHAnsi" w:cstheme="minorHAnsi"/>
          <w:szCs w:val="22"/>
        </w:rPr>
        <w:t>prior to class</w:t>
      </w:r>
      <w:r w:rsidR="003B72E1" w:rsidRPr="00CC03A1">
        <w:rPr>
          <w:rFonts w:asciiTheme="minorHAnsi" w:hAnsiTheme="minorHAnsi" w:cstheme="minorHAnsi"/>
          <w:szCs w:val="22"/>
        </w:rPr>
        <w:t xml:space="preserve"> so that you are </w:t>
      </w:r>
      <w:r w:rsidR="00176F3A" w:rsidRPr="00CC03A1">
        <w:rPr>
          <w:rFonts w:asciiTheme="minorHAnsi" w:hAnsiTheme="minorHAnsi" w:cstheme="minorHAnsi"/>
          <w:szCs w:val="22"/>
        </w:rPr>
        <w:t xml:space="preserve">prepared to </w:t>
      </w:r>
      <w:r w:rsidR="0035052B" w:rsidRPr="00CC03A1">
        <w:rPr>
          <w:rFonts w:asciiTheme="minorHAnsi" w:hAnsiTheme="minorHAnsi" w:cstheme="minorHAnsi"/>
          <w:szCs w:val="22"/>
        </w:rPr>
        <w:t xml:space="preserve">discuss </w:t>
      </w:r>
      <w:r w:rsidR="00934224" w:rsidRPr="00CC03A1">
        <w:rPr>
          <w:rFonts w:asciiTheme="minorHAnsi" w:hAnsiTheme="minorHAnsi" w:cstheme="minorHAnsi"/>
          <w:szCs w:val="22"/>
        </w:rPr>
        <w:t>and apply concepts</w:t>
      </w:r>
      <w:r w:rsidR="0059497A">
        <w:rPr>
          <w:rFonts w:asciiTheme="minorHAnsi" w:hAnsiTheme="minorHAnsi" w:cstheme="minorHAnsi"/>
          <w:szCs w:val="22"/>
        </w:rPr>
        <w:t xml:space="preserve">. </w:t>
      </w:r>
    </w:p>
    <w:p w:rsidR="00985085" w:rsidRPr="00CC03A1" w:rsidRDefault="00985085" w:rsidP="00332424">
      <w:pPr>
        <w:tabs>
          <w:tab w:val="left" w:pos="6804"/>
        </w:tabs>
        <w:rPr>
          <w:rFonts w:asciiTheme="minorHAnsi" w:hAnsiTheme="minorHAnsi" w:cstheme="minorHAnsi"/>
          <w:szCs w:val="22"/>
        </w:rPr>
      </w:pPr>
    </w:p>
    <w:p w:rsidR="002F0520" w:rsidRPr="0059497A" w:rsidRDefault="002F0520" w:rsidP="002F0520">
      <w:pPr>
        <w:pStyle w:val="BodyText"/>
        <w:ind w:right="-72"/>
        <w:rPr>
          <w:rFonts w:asciiTheme="minorHAnsi" w:hAnsiTheme="minorHAnsi" w:cstheme="minorHAnsi"/>
          <w:szCs w:val="22"/>
        </w:rPr>
      </w:pPr>
      <w:r w:rsidRPr="0059497A">
        <w:rPr>
          <w:rFonts w:asciiTheme="minorHAnsi" w:hAnsiTheme="minorHAnsi" w:cstheme="minorHAnsi"/>
          <w:szCs w:val="22"/>
        </w:rPr>
        <w:t>Course objectives:</w:t>
      </w:r>
    </w:p>
    <w:p w:rsidR="002F0520" w:rsidRPr="0059497A" w:rsidRDefault="002F0520" w:rsidP="002F0520">
      <w:pPr>
        <w:pStyle w:val="BodyText"/>
        <w:numPr>
          <w:ilvl w:val="0"/>
          <w:numId w:val="5"/>
        </w:numPr>
        <w:ind w:right="-72"/>
        <w:rPr>
          <w:rFonts w:asciiTheme="minorHAnsi" w:hAnsiTheme="minorHAnsi" w:cstheme="minorHAnsi"/>
          <w:szCs w:val="22"/>
        </w:rPr>
      </w:pPr>
      <w:r w:rsidRPr="0059497A">
        <w:rPr>
          <w:rFonts w:asciiTheme="minorHAnsi" w:hAnsiTheme="minorHAnsi" w:cstheme="minorHAnsi"/>
          <w:szCs w:val="22"/>
        </w:rPr>
        <w:t>Improve your understanding of the field of peace and conflict</w:t>
      </w:r>
      <w:r w:rsidR="0059497A">
        <w:rPr>
          <w:rFonts w:asciiTheme="minorHAnsi" w:hAnsiTheme="minorHAnsi" w:cstheme="minorHAnsi"/>
          <w:szCs w:val="22"/>
        </w:rPr>
        <w:t xml:space="preserve"> studies</w:t>
      </w:r>
      <w:r w:rsidRPr="0059497A">
        <w:rPr>
          <w:rFonts w:asciiTheme="minorHAnsi" w:hAnsiTheme="minorHAnsi" w:cstheme="minorHAnsi"/>
          <w:szCs w:val="22"/>
        </w:rPr>
        <w:t xml:space="preserve">; </w:t>
      </w:r>
    </w:p>
    <w:p w:rsidR="002F0520" w:rsidRDefault="002F0520" w:rsidP="002F0520">
      <w:pPr>
        <w:pStyle w:val="BodyText"/>
        <w:numPr>
          <w:ilvl w:val="0"/>
          <w:numId w:val="5"/>
        </w:numPr>
        <w:ind w:right="-72"/>
        <w:rPr>
          <w:rFonts w:asciiTheme="minorHAnsi" w:hAnsiTheme="minorHAnsi" w:cstheme="minorHAnsi"/>
          <w:szCs w:val="22"/>
        </w:rPr>
      </w:pPr>
      <w:r w:rsidRPr="0059497A">
        <w:rPr>
          <w:rFonts w:asciiTheme="minorHAnsi" w:hAnsiTheme="minorHAnsi" w:cstheme="minorHAnsi"/>
          <w:szCs w:val="22"/>
        </w:rPr>
        <w:t xml:space="preserve">Explore </w:t>
      </w:r>
      <w:r w:rsidR="0059497A">
        <w:rPr>
          <w:rFonts w:asciiTheme="minorHAnsi" w:hAnsiTheme="minorHAnsi" w:cstheme="minorHAnsi"/>
          <w:szCs w:val="22"/>
        </w:rPr>
        <w:t xml:space="preserve">the </w:t>
      </w:r>
      <w:r w:rsidRPr="0059497A">
        <w:rPr>
          <w:rFonts w:asciiTheme="minorHAnsi" w:hAnsiTheme="minorHAnsi" w:cstheme="minorHAnsi"/>
          <w:szCs w:val="22"/>
        </w:rPr>
        <w:t xml:space="preserve">causes </w:t>
      </w:r>
      <w:r w:rsidR="0059497A">
        <w:rPr>
          <w:rFonts w:asciiTheme="minorHAnsi" w:hAnsiTheme="minorHAnsi" w:cstheme="minorHAnsi"/>
          <w:szCs w:val="22"/>
        </w:rPr>
        <w:t xml:space="preserve">and dynamics </w:t>
      </w:r>
      <w:r w:rsidRPr="0059497A">
        <w:rPr>
          <w:rFonts w:asciiTheme="minorHAnsi" w:hAnsiTheme="minorHAnsi" w:cstheme="minorHAnsi"/>
          <w:szCs w:val="22"/>
        </w:rPr>
        <w:t xml:space="preserve">of </w:t>
      </w:r>
      <w:r w:rsidR="0059497A" w:rsidRPr="0059497A">
        <w:rPr>
          <w:rFonts w:asciiTheme="minorHAnsi" w:hAnsiTheme="minorHAnsi" w:cstheme="minorHAnsi"/>
          <w:szCs w:val="22"/>
        </w:rPr>
        <w:t xml:space="preserve">deeply-rooted </w:t>
      </w:r>
      <w:r w:rsidRPr="0059497A">
        <w:rPr>
          <w:rFonts w:asciiTheme="minorHAnsi" w:hAnsiTheme="minorHAnsi" w:cstheme="minorHAnsi"/>
          <w:szCs w:val="22"/>
        </w:rPr>
        <w:t>conflict;</w:t>
      </w:r>
    </w:p>
    <w:p w:rsidR="00602122" w:rsidRPr="0059497A" w:rsidRDefault="00602122" w:rsidP="002F0520">
      <w:pPr>
        <w:pStyle w:val="BodyText"/>
        <w:numPr>
          <w:ilvl w:val="0"/>
          <w:numId w:val="5"/>
        </w:numPr>
        <w:ind w:right="-72"/>
        <w:rPr>
          <w:rFonts w:asciiTheme="minorHAnsi" w:hAnsiTheme="minorHAnsi" w:cstheme="minorHAnsi"/>
          <w:szCs w:val="22"/>
        </w:rPr>
      </w:pPr>
      <w:r>
        <w:rPr>
          <w:rFonts w:asciiTheme="minorHAnsi" w:hAnsiTheme="minorHAnsi" w:cstheme="minorHAnsi"/>
          <w:szCs w:val="22"/>
        </w:rPr>
        <w:t>Learn basic tools in conflict analysis;</w:t>
      </w:r>
    </w:p>
    <w:p w:rsidR="0059497A" w:rsidRDefault="0059497A" w:rsidP="002F0520">
      <w:pPr>
        <w:pStyle w:val="BodyText"/>
        <w:numPr>
          <w:ilvl w:val="0"/>
          <w:numId w:val="5"/>
        </w:numPr>
        <w:ind w:right="-72"/>
        <w:rPr>
          <w:rFonts w:asciiTheme="minorHAnsi" w:hAnsiTheme="minorHAnsi" w:cstheme="minorHAnsi"/>
          <w:szCs w:val="22"/>
        </w:rPr>
      </w:pPr>
      <w:r>
        <w:rPr>
          <w:rFonts w:asciiTheme="minorHAnsi" w:hAnsiTheme="minorHAnsi" w:cstheme="minorHAnsi"/>
          <w:szCs w:val="22"/>
        </w:rPr>
        <w:t>G</w:t>
      </w:r>
      <w:r w:rsidR="002F0520" w:rsidRPr="0059497A">
        <w:rPr>
          <w:rFonts w:asciiTheme="minorHAnsi" w:hAnsiTheme="minorHAnsi" w:cstheme="minorHAnsi"/>
          <w:szCs w:val="22"/>
        </w:rPr>
        <w:t xml:space="preserve">ain an appreciation </w:t>
      </w:r>
      <w:r>
        <w:rPr>
          <w:rFonts w:asciiTheme="minorHAnsi" w:hAnsiTheme="minorHAnsi" w:cstheme="minorHAnsi"/>
          <w:szCs w:val="22"/>
        </w:rPr>
        <w:t xml:space="preserve">of different strategies for pursuing peacebuilding; </w:t>
      </w:r>
    </w:p>
    <w:p w:rsidR="0059497A" w:rsidRPr="0059497A" w:rsidRDefault="00602122" w:rsidP="002F0520">
      <w:pPr>
        <w:pStyle w:val="BodyText"/>
        <w:numPr>
          <w:ilvl w:val="0"/>
          <w:numId w:val="5"/>
        </w:numPr>
        <w:ind w:right="-72"/>
        <w:rPr>
          <w:rFonts w:asciiTheme="minorHAnsi" w:hAnsiTheme="minorHAnsi" w:cstheme="minorHAnsi"/>
          <w:szCs w:val="22"/>
        </w:rPr>
      </w:pPr>
      <w:r>
        <w:rPr>
          <w:rFonts w:asciiTheme="minorHAnsi" w:hAnsiTheme="minorHAnsi" w:cstheme="minorHAnsi"/>
          <w:szCs w:val="22"/>
        </w:rPr>
        <w:t xml:space="preserve">Analyze </w:t>
      </w:r>
      <w:r w:rsidR="0059497A">
        <w:rPr>
          <w:rFonts w:asciiTheme="minorHAnsi" w:hAnsiTheme="minorHAnsi" w:cstheme="minorHAnsi"/>
          <w:szCs w:val="22"/>
        </w:rPr>
        <w:t>strengths and challenges of different peacebuilding strategies;</w:t>
      </w:r>
    </w:p>
    <w:p w:rsidR="002C3EE6" w:rsidRDefault="002C3EE6" w:rsidP="002C3EE6">
      <w:pPr>
        <w:pStyle w:val="BodyText"/>
        <w:numPr>
          <w:ilvl w:val="0"/>
          <w:numId w:val="5"/>
        </w:numPr>
        <w:ind w:right="-72"/>
        <w:rPr>
          <w:rFonts w:asciiTheme="minorHAnsi" w:hAnsiTheme="minorHAnsi" w:cstheme="minorHAnsi"/>
          <w:szCs w:val="22"/>
        </w:rPr>
      </w:pPr>
      <w:r w:rsidRPr="0059497A">
        <w:rPr>
          <w:rFonts w:asciiTheme="minorHAnsi" w:hAnsiTheme="minorHAnsi" w:cstheme="minorHAnsi"/>
          <w:szCs w:val="22"/>
        </w:rPr>
        <w:t>Provide opportunities for collaborative learning</w:t>
      </w:r>
      <w:r>
        <w:rPr>
          <w:rFonts w:asciiTheme="minorHAnsi" w:hAnsiTheme="minorHAnsi" w:cstheme="minorHAnsi"/>
          <w:szCs w:val="22"/>
        </w:rPr>
        <w:t xml:space="preserve"> about peacebuilding</w:t>
      </w:r>
      <w:r w:rsidRPr="0059497A">
        <w:rPr>
          <w:rFonts w:asciiTheme="minorHAnsi" w:hAnsiTheme="minorHAnsi" w:cstheme="minorHAnsi"/>
          <w:szCs w:val="22"/>
        </w:rPr>
        <w:t>;</w:t>
      </w:r>
    </w:p>
    <w:p w:rsidR="002F0520" w:rsidRPr="0059497A" w:rsidRDefault="002F0520" w:rsidP="002F0520">
      <w:pPr>
        <w:pStyle w:val="BodyText"/>
        <w:numPr>
          <w:ilvl w:val="0"/>
          <w:numId w:val="5"/>
        </w:numPr>
        <w:ind w:right="-72"/>
        <w:rPr>
          <w:rFonts w:asciiTheme="minorHAnsi" w:hAnsiTheme="minorHAnsi" w:cstheme="minorHAnsi"/>
          <w:szCs w:val="22"/>
        </w:rPr>
      </w:pPr>
      <w:r w:rsidRPr="0059497A">
        <w:rPr>
          <w:rFonts w:asciiTheme="minorHAnsi" w:hAnsiTheme="minorHAnsi" w:cstheme="minorHAnsi"/>
          <w:szCs w:val="22"/>
        </w:rPr>
        <w:t>Encourage students to become analytical, reflective learners.</w:t>
      </w:r>
    </w:p>
    <w:p w:rsidR="00934224" w:rsidRPr="0059497A" w:rsidRDefault="00934224" w:rsidP="00332424">
      <w:pPr>
        <w:tabs>
          <w:tab w:val="left" w:pos="6804"/>
        </w:tabs>
        <w:rPr>
          <w:rFonts w:asciiTheme="minorHAnsi" w:hAnsiTheme="minorHAnsi" w:cstheme="minorHAnsi"/>
          <w:szCs w:val="22"/>
        </w:rPr>
      </w:pPr>
    </w:p>
    <w:p w:rsidR="002F0520" w:rsidRPr="00CC03A1" w:rsidRDefault="002F0520" w:rsidP="00332424">
      <w:pPr>
        <w:tabs>
          <w:tab w:val="left" w:pos="6804"/>
        </w:tabs>
        <w:rPr>
          <w:rFonts w:asciiTheme="minorHAnsi" w:hAnsiTheme="minorHAnsi" w:cstheme="minorHAnsi"/>
          <w:szCs w:val="22"/>
        </w:rPr>
      </w:pPr>
    </w:p>
    <w:p w:rsidR="00F7512A" w:rsidRPr="00B17E9D" w:rsidRDefault="00F7512A" w:rsidP="005600F2">
      <w:pPr>
        <w:pStyle w:val="Heading1"/>
        <w:pBdr>
          <w:bottom w:val="single" w:sz="6" w:space="1" w:color="auto"/>
        </w:pBdr>
        <w:spacing w:beforeAutospacing="0" w:afterAutospacing="0"/>
      </w:pPr>
      <w:r w:rsidRPr="00B17E9D">
        <w:t xml:space="preserve">Learning Outcomes </w:t>
      </w:r>
    </w:p>
    <w:p w:rsidR="005600F2" w:rsidRPr="00F63456" w:rsidRDefault="005600F2" w:rsidP="00F7512A">
      <w:pPr>
        <w:rPr>
          <w:rFonts w:ascii="Garamond" w:hAnsi="Garamond"/>
          <w:sz w:val="26"/>
          <w:szCs w:val="26"/>
        </w:rPr>
      </w:pPr>
    </w:p>
    <w:p w:rsidR="002F0520" w:rsidRDefault="002F0520" w:rsidP="00A760F0">
      <w:r>
        <w:t xml:space="preserve">After participating in this course, students will be able to: </w:t>
      </w:r>
    </w:p>
    <w:p w:rsidR="002F0520" w:rsidRPr="00A760F0" w:rsidRDefault="002F0520" w:rsidP="00A760F0">
      <w:pPr>
        <w:pStyle w:val="ListParagraph"/>
        <w:numPr>
          <w:ilvl w:val="0"/>
          <w:numId w:val="15"/>
        </w:numPr>
        <w:rPr>
          <w:rFonts w:ascii="Calibri" w:hAnsi="Calibri"/>
        </w:rPr>
      </w:pPr>
      <w:r w:rsidRPr="00A760F0">
        <w:rPr>
          <w:rFonts w:ascii="Calibri" w:hAnsi="Calibri"/>
        </w:rPr>
        <w:t>Define key terms and concepts in</w:t>
      </w:r>
      <w:r w:rsidR="00602122" w:rsidRPr="00A760F0">
        <w:rPr>
          <w:rFonts w:ascii="Calibri" w:hAnsi="Calibri"/>
        </w:rPr>
        <w:t xml:space="preserve"> peacebuilding</w:t>
      </w:r>
      <w:r w:rsidRPr="00A760F0">
        <w:rPr>
          <w:rFonts w:ascii="Calibri" w:hAnsi="Calibri"/>
        </w:rPr>
        <w:t>;</w:t>
      </w:r>
    </w:p>
    <w:p w:rsidR="002F0520" w:rsidRDefault="002F0520" w:rsidP="00A760F0">
      <w:pPr>
        <w:pStyle w:val="ListParagraph"/>
        <w:numPr>
          <w:ilvl w:val="0"/>
          <w:numId w:val="15"/>
        </w:numPr>
        <w:rPr>
          <w:rFonts w:ascii="Calibri" w:hAnsi="Calibri"/>
        </w:rPr>
      </w:pPr>
      <w:r w:rsidRPr="00A760F0">
        <w:rPr>
          <w:rFonts w:ascii="Calibri" w:hAnsi="Calibri"/>
        </w:rPr>
        <w:t>Compare and contrast</w:t>
      </w:r>
      <w:r w:rsidR="00A760F0" w:rsidRPr="00A760F0">
        <w:rPr>
          <w:rFonts w:ascii="Calibri" w:hAnsi="Calibri"/>
        </w:rPr>
        <w:t xml:space="preserve"> different approaches to peacebuilding</w:t>
      </w:r>
      <w:r w:rsidRPr="00A760F0">
        <w:rPr>
          <w:rFonts w:ascii="Calibri" w:hAnsi="Calibri"/>
        </w:rPr>
        <w:t>;</w:t>
      </w:r>
    </w:p>
    <w:p w:rsidR="00A760F0" w:rsidRPr="00A760F0" w:rsidRDefault="00A760F0" w:rsidP="00A760F0">
      <w:pPr>
        <w:pStyle w:val="ListParagraph"/>
        <w:numPr>
          <w:ilvl w:val="0"/>
          <w:numId w:val="15"/>
        </w:numPr>
        <w:rPr>
          <w:rFonts w:ascii="Calibri" w:hAnsi="Calibri"/>
        </w:rPr>
      </w:pPr>
      <w:r>
        <w:rPr>
          <w:rFonts w:ascii="Calibri" w:hAnsi="Calibri"/>
        </w:rPr>
        <w:t>Identify the key features of deeply rooted conflict;</w:t>
      </w:r>
    </w:p>
    <w:p w:rsidR="00A760F0" w:rsidRPr="001407AC" w:rsidRDefault="002F0520" w:rsidP="001407AC">
      <w:pPr>
        <w:pStyle w:val="ListParagraph"/>
        <w:numPr>
          <w:ilvl w:val="0"/>
          <w:numId w:val="15"/>
        </w:numPr>
        <w:rPr>
          <w:rFonts w:ascii="Calibri" w:hAnsi="Calibri"/>
        </w:rPr>
      </w:pPr>
      <w:r w:rsidRPr="00A760F0">
        <w:rPr>
          <w:rFonts w:ascii="Calibri" w:hAnsi="Calibri"/>
        </w:rPr>
        <w:t xml:space="preserve">Apply </w:t>
      </w:r>
      <w:r w:rsidR="001407AC">
        <w:rPr>
          <w:rFonts w:ascii="Calibri" w:hAnsi="Calibri"/>
        </w:rPr>
        <w:t xml:space="preserve">concepts to real world cases </w:t>
      </w:r>
      <w:r w:rsidRPr="00A760F0">
        <w:rPr>
          <w:rFonts w:ascii="Calibri" w:hAnsi="Calibri"/>
        </w:rPr>
        <w:t>(stakeholder analysis, escalation/de-escalation</w:t>
      </w:r>
      <w:r w:rsidR="001407AC">
        <w:rPr>
          <w:rFonts w:ascii="Calibri" w:hAnsi="Calibri"/>
        </w:rPr>
        <w:t>, peacebuilding strategies)</w:t>
      </w:r>
      <w:r w:rsidRPr="00A760F0">
        <w:rPr>
          <w:rFonts w:ascii="Calibri" w:hAnsi="Calibri"/>
        </w:rPr>
        <w:t>;</w:t>
      </w:r>
    </w:p>
    <w:p w:rsidR="003D5F29" w:rsidRDefault="00A760F0" w:rsidP="00A760F0">
      <w:pPr>
        <w:pStyle w:val="ListParagraph"/>
        <w:numPr>
          <w:ilvl w:val="0"/>
          <w:numId w:val="15"/>
        </w:numPr>
        <w:rPr>
          <w:rFonts w:ascii="Calibri" w:hAnsi="Calibri"/>
        </w:rPr>
      </w:pPr>
      <w:r>
        <w:rPr>
          <w:rFonts w:ascii="Calibri" w:hAnsi="Calibri"/>
        </w:rPr>
        <w:t xml:space="preserve">Understand aspects </w:t>
      </w:r>
      <w:r w:rsidR="001407AC">
        <w:rPr>
          <w:rFonts w:ascii="Calibri" w:hAnsi="Calibri"/>
        </w:rPr>
        <w:t xml:space="preserve">of </w:t>
      </w:r>
      <w:r>
        <w:rPr>
          <w:rFonts w:ascii="Calibri" w:hAnsi="Calibri"/>
        </w:rPr>
        <w:t xml:space="preserve">peacebuilding </w:t>
      </w:r>
      <w:r w:rsidR="001407AC">
        <w:rPr>
          <w:rFonts w:ascii="Calibri" w:hAnsi="Calibri"/>
        </w:rPr>
        <w:t xml:space="preserve">that are important for it to be </w:t>
      </w:r>
      <w:r>
        <w:rPr>
          <w:rFonts w:ascii="Calibri" w:hAnsi="Calibri"/>
        </w:rPr>
        <w:t>transformative</w:t>
      </w:r>
      <w:r w:rsidR="003D5F29">
        <w:rPr>
          <w:rFonts w:ascii="Calibri" w:hAnsi="Calibri"/>
        </w:rPr>
        <w:t>,</w:t>
      </w:r>
      <w:r>
        <w:rPr>
          <w:rFonts w:ascii="Calibri" w:hAnsi="Calibri"/>
        </w:rPr>
        <w:t xml:space="preserve"> </w:t>
      </w:r>
      <w:r w:rsidR="001407AC">
        <w:rPr>
          <w:rFonts w:ascii="Calibri" w:hAnsi="Calibri"/>
        </w:rPr>
        <w:t xml:space="preserve">as well as </w:t>
      </w:r>
      <w:r w:rsidR="003D5F29">
        <w:rPr>
          <w:rFonts w:ascii="Calibri" w:hAnsi="Calibri"/>
        </w:rPr>
        <w:t>areas of significant challenge</w:t>
      </w:r>
      <w:r w:rsidR="001407AC">
        <w:rPr>
          <w:rFonts w:ascii="Calibri" w:hAnsi="Calibri"/>
        </w:rPr>
        <w:t xml:space="preserve"> for peacebuilding and peacebuilders</w:t>
      </w:r>
      <w:r w:rsidR="003D5F29">
        <w:rPr>
          <w:rFonts w:ascii="Calibri" w:hAnsi="Calibri"/>
        </w:rPr>
        <w:t>;</w:t>
      </w:r>
    </w:p>
    <w:p w:rsidR="009A6C7D" w:rsidRDefault="003D5F29" w:rsidP="00A760F0">
      <w:pPr>
        <w:pStyle w:val="ListParagraph"/>
        <w:numPr>
          <w:ilvl w:val="0"/>
          <w:numId w:val="15"/>
        </w:numPr>
        <w:rPr>
          <w:rFonts w:ascii="Calibri" w:hAnsi="Calibri"/>
        </w:rPr>
      </w:pPr>
      <w:r>
        <w:rPr>
          <w:rFonts w:ascii="Calibri" w:hAnsi="Calibri"/>
        </w:rPr>
        <w:t xml:space="preserve">Participate in an exchange of ideas both orally and in writing. </w:t>
      </w:r>
    </w:p>
    <w:p w:rsidR="00A760F0" w:rsidRPr="00A760F0" w:rsidRDefault="00A760F0" w:rsidP="003D5F29">
      <w:pPr>
        <w:pStyle w:val="ListParagraph"/>
        <w:rPr>
          <w:rFonts w:ascii="Calibri" w:hAnsi="Calibri"/>
        </w:rPr>
      </w:pPr>
    </w:p>
    <w:p w:rsidR="00F7512A" w:rsidRPr="00492CA4" w:rsidRDefault="00F7512A" w:rsidP="005600F2">
      <w:pPr>
        <w:pStyle w:val="Heading1"/>
        <w:pBdr>
          <w:bottom w:val="single" w:sz="6" w:space="1" w:color="auto"/>
        </w:pBdr>
        <w:spacing w:beforeAutospacing="0" w:afterAutospacing="0"/>
      </w:pPr>
      <w:r>
        <w:t>Required Textbooks</w:t>
      </w:r>
    </w:p>
    <w:p w:rsidR="005600F2" w:rsidRPr="000F7396" w:rsidRDefault="005600F2" w:rsidP="00AA016A">
      <w:pPr>
        <w:rPr>
          <w:rFonts w:ascii="Garamond" w:hAnsi="Garamond"/>
          <w:sz w:val="26"/>
          <w:szCs w:val="26"/>
        </w:rPr>
      </w:pPr>
    </w:p>
    <w:p w:rsidR="00BA4038" w:rsidRPr="00A760F0" w:rsidRDefault="00AF6C08" w:rsidP="00A760F0">
      <w:pPr>
        <w:rPr>
          <w:i/>
        </w:rPr>
      </w:pPr>
      <w:r>
        <w:t xml:space="preserve">Lederach, John Paul.  1997.  </w:t>
      </w:r>
      <w:r w:rsidR="003D5F29">
        <w:rPr>
          <w:i/>
        </w:rPr>
        <w:t xml:space="preserve">Building </w:t>
      </w:r>
      <w:r w:rsidR="00A760F0">
        <w:rPr>
          <w:i/>
        </w:rPr>
        <w:t>Peace:</w:t>
      </w:r>
      <w:r w:rsidR="003D5F29">
        <w:rPr>
          <w:i/>
        </w:rPr>
        <w:t xml:space="preserve"> Sustainable Reconciliation in Divided Societies.  </w:t>
      </w:r>
      <w:r w:rsidR="003D5F29">
        <w:t>Washington, DC: United States Institute of Peace Press.</w:t>
      </w:r>
    </w:p>
    <w:p w:rsidR="003D5F29" w:rsidRDefault="003D5F29" w:rsidP="00327015">
      <w:pPr>
        <w:rPr>
          <w:rFonts w:ascii="Garamond" w:hAnsi="Garamond"/>
        </w:rPr>
      </w:pPr>
    </w:p>
    <w:p w:rsidR="00F832D1" w:rsidRPr="00F832D1" w:rsidRDefault="00F832D1" w:rsidP="00FF7059">
      <w:pPr>
        <w:autoSpaceDE w:val="0"/>
        <w:autoSpaceDN w:val="0"/>
        <w:adjustRightInd w:val="0"/>
        <w:rPr>
          <w:rFonts w:ascii="Garamond" w:hAnsi="Garamond"/>
          <w:b/>
        </w:rPr>
      </w:pPr>
    </w:p>
    <w:p w:rsidR="00DC0CFD" w:rsidRDefault="00F7512A" w:rsidP="00467AFE">
      <w:pPr>
        <w:pStyle w:val="Heading1"/>
        <w:pBdr>
          <w:bottom w:val="single" w:sz="6" w:space="1" w:color="auto"/>
        </w:pBdr>
        <w:spacing w:beforeAutospacing="0" w:afterAutospacing="0"/>
      </w:pPr>
      <w:r w:rsidRPr="00BA57EC">
        <w:lastRenderedPageBreak/>
        <w:t>Course Outline</w:t>
      </w:r>
    </w:p>
    <w:p w:rsidR="00467AFE" w:rsidRPr="00467AFE" w:rsidRDefault="00467AFE" w:rsidP="00467AFE">
      <w:pPr>
        <w:rPr>
          <w:rFonts w:ascii="Garamond" w:hAnsi="Garamond"/>
        </w:rPr>
      </w:pPr>
    </w:p>
    <w:p w:rsidR="006A6567" w:rsidRDefault="00476A0D">
      <w:pPr>
        <w:rPr>
          <w:rFonts w:ascii="Garamond" w:hAnsi="Garamond"/>
        </w:rPr>
      </w:pPr>
      <w:r w:rsidRPr="007D5C85">
        <w:rPr>
          <w:rFonts w:ascii="Garamond" w:hAnsi="Garamond"/>
          <w:u w:val="single"/>
        </w:rPr>
        <w:t>Please note</w:t>
      </w:r>
      <w:r w:rsidRPr="007D5C85">
        <w:rPr>
          <w:rFonts w:ascii="Garamond" w:hAnsi="Garamond"/>
        </w:rPr>
        <w:t xml:space="preserve">: I </w:t>
      </w:r>
      <w:r w:rsidR="005107AA">
        <w:rPr>
          <w:rFonts w:ascii="Garamond" w:hAnsi="Garamond"/>
        </w:rPr>
        <w:t xml:space="preserve">may </w:t>
      </w:r>
      <w:r w:rsidRPr="007D5C85">
        <w:rPr>
          <w:rFonts w:ascii="Garamond" w:hAnsi="Garamond"/>
        </w:rPr>
        <w:t xml:space="preserve">change some of the readings on the syllabus as the course progresses to </w:t>
      </w:r>
      <w:r w:rsidR="005107AA">
        <w:rPr>
          <w:rFonts w:ascii="Garamond" w:hAnsi="Garamond"/>
        </w:rPr>
        <w:t>tailor the content for class learning</w:t>
      </w:r>
      <w:r w:rsidRPr="007D5C85">
        <w:rPr>
          <w:rFonts w:ascii="Garamond" w:hAnsi="Garamond"/>
        </w:rPr>
        <w:t xml:space="preserve">.  You </w:t>
      </w:r>
      <w:proofErr w:type="gramStart"/>
      <w:r w:rsidRPr="007D5C85">
        <w:rPr>
          <w:rFonts w:ascii="Garamond" w:hAnsi="Garamond"/>
        </w:rPr>
        <w:t>will be notified</w:t>
      </w:r>
      <w:proofErr w:type="gramEnd"/>
      <w:r w:rsidRPr="007D5C85">
        <w:rPr>
          <w:rFonts w:ascii="Garamond" w:hAnsi="Garamond"/>
        </w:rPr>
        <w:t xml:space="preserve"> of any changes at least one week in advance.</w:t>
      </w:r>
      <w:r w:rsidR="00B822B7">
        <w:rPr>
          <w:rFonts w:ascii="Garamond" w:hAnsi="Garamond"/>
        </w:rPr>
        <w:t xml:space="preserve">  </w:t>
      </w:r>
    </w:p>
    <w:tbl>
      <w:tblPr>
        <w:tblStyle w:val="TableGrid1"/>
        <w:tblW w:w="0" w:type="auto"/>
        <w:tblLook w:val="04A0" w:firstRow="1" w:lastRow="0" w:firstColumn="1" w:lastColumn="0" w:noHBand="0" w:noVBand="1"/>
        <w:tblCaption w:val="Course Outline Table"/>
        <w:tblDescription w:val="This table presents the week's themes and key questions in the left column, and the required readings, by day, in the right column. "/>
      </w:tblPr>
      <w:tblGrid>
        <w:gridCol w:w="3322"/>
        <w:gridCol w:w="6022"/>
      </w:tblGrid>
      <w:tr w:rsidR="00434C6D" w:rsidTr="009D1EA8">
        <w:trPr>
          <w:tblHeader/>
        </w:trPr>
        <w:tc>
          <w:tcPr>
            <w:tcW w:w="3322" w:type="dxa"/>
            <w:tcBorders>
              <w:top w:val="single" w:sz="8" w:space="0" w:color="auto"/>
              <w:bottom w:val="single" w:sz="8" w:space="0" w:color="auto"/>
            </w:tcBorders>
          </w:tcPr>
          <w:p w:rsidR="00434C6D" w:rsidRPr="00434C6D" w:rsidRDefault="00434C6D" w:rsidP="00775898">
            <w:pPr>
              <w:pStyle w:val="Heading2"/>
              <w:outlineLvl w:val="1"/>
            </w:pPr>
            <w:r>
              <w:t>Week, Theme and Key Questions</w:t>
            </w:r>
          </w:p>
        </w:tc>
        <w:tc>
          <w:tcPr>
            <w:tcW w:w="6022" w:type="dxa"/>
            <w:tcBorders>
              <w:top w:val="single" w:sz="8" w:space="0" w:color="auto"/>
              <w:bottom w:val="single" w:sz="8" w:space="0" w:color="auto"/>
            </w:tcBorders>
          </w:tcPr>
          <w:p w:rsidR="00434C6D" w:rsidRPr="00434C6D" w:rsidRDefault="00434C6D" w:rsidP="00775898">
            <w:pPr>
              <w:pStyle w:val="Heading2"/>
              <w:outlineLvl w:val="1"/>
            </w:pPr>
            <w:r>
              <w:t xml:space="preserve">Required Readings </w:t>
            </w:r>
            <w:r w:rsidR="00B14DF6">
              <w:t xml:space="preserve">and Assignments </w:t>
            </w:r>
            <w:r>
              <w:t>by Date</w:t>
            </w:r>
          </w:p>
        </w:tc>
      </w:tr>
      <w:tr w:rsidR="00AE710C" w:rsidTr="009D1EA8">
        <w:tc>
          <w:tcPr>
            <w:tcW w:w="3322" w:type="dxa"/>
            <w:tcBorders>
              <w:top w:val="single" w:sz="8" w:space="0" w:color="auto"/>
            </w:tcBorders>
          </w:tcPr>
          <w:p w:rsidR="00DB776D" w:rsidRDefault="00DB776D" w:rsidP="00A07381">
            <w:pPr>
              <w:rPr>
                <w:rFonts w:asciiTheme="minorHAnsi" w:hAnsiTheme="minorHAnsi"/>
                <w:b/>
                <w:sz w:val="20"/>
                <w:szCs w:val="20"/>
              </w:rPr>
            </w:pPr>
            <w:r w:rsidRPr="00DB776D">
              <w:rPr>
                <w:rFonts w:asciiTheme="minorHAnsi" w:hAnsiTheme="minorHAnsi"/>
                <w:b/>
                <w:sz w:val="20"/>
                <w:szCs w:val="20"/>
              </w:rPr>
              <w:t>Section I.</w:t>
            </w:r>
            <w:r>
              <w:rPr>
                <w:rFonts w:asciiTheme="minorHAnsi" w:hAnsiTheme="minorHAnsi"/>
                <w:sz w:val="20"/>
                <w:szCs w:val="20"/>
              </w:rPr>
              <w:t xml:space="preserve"> </w:t>
            </w:r>
            <w:r w:rsidRPr="00434C6D">
              <w:rPr>
                <w:rFonts w:asciiTheme="minorHAnsi" w:hAnsiTheme="minorHAnsi"/>
                <w:b/>
                <w:sz w:val="20"/>
                <w:szCs w:val="20"/>
              </w:rPr>
              <w:t>INTRODUCTION</w:t>
            </w:r>
          </w:p>
          <w:p w:rsidR="00DA1504" w:rsidRPr="004E5D2C" w:rsidRDefault="00DA1504" w:rsidP="00DA1504">
            <w:pPr>
              <w:rPr>
                <w:rFonts w:eastAsia="Calibri"/>
                <w:sz w:val="20"/>
                <w:szCs w:val="20"/>
              </w:rPr>
            </w:pPr>
            <w:r>
              <w:rPr>
                <w:rFonts w:eastAsia="Calibri"/>
                <w:b/>
                <w:sz w:val="20"/>
                <w:szCs w:val="20"/>
              </w:rPr>
              <w:t xml:space="preserve">Week 1: Introduction </w:t>
            </w:r>
          </w:p>
          <w:p w:rsidR="001B24D7" w:rsidRDefault="00985085" w:rsidP="00AF6C08">
            <w:pPr>
              <w:rPr>
                <w:rFonts w:eastAsia="Calibri"/>
                <w:sz w:val="20"/>
                <w:szCs w:val="20"/>
              </w:rPr>
            </w:pPr>
            <w:r>
              <w:rPr>
                <w:rFonts w:eastAsia="Calibri"/>
                <w:sz w:val="20"/>
                <w:szCs w:val="20"/>
              </w:rPr>
              <w:t xml:space="preserve"> What is peacebuilding? How and why did it emerge? </w:t>
            </w:r>
          </w:p>
          <w:p w:rsidR="00AF6C08" w:rsidRPr="004E5D2C" w:rsidRDefault="00AF6C08" w:rsidP="00AF6C08">
            <w:pPr>
              <w:rPr>
                <w:rFonts w:eastAsia="Calibri"/>
                <w:sz w:val="20"/>
                <w:szCs w:val="20"/>
              </w:rPr>
            </w:pPr>
          </w:p>
        </w:tc>
        <w:tc>
          <w:tcPr>
            <w:tcW w:w="6022" w:type="dxa"/>
            <w:tcBorders>
              <w:top w:val="single" w:sz="8" w:space="0" w:color="auto"/>
            </w:tcBorders>
          </w:tcPr>
          <w:p w:rsidR="0077224A" w:rsidRPr="00AF6C08" w:rsidRDefault="0077224A" w:rsidP="00B3192C">
            <w:pPr>
              <w:rPr>
                <w:rFonts w:eastAsia="Calibri"/>
                <w:sz w:val="20"/>
                <w:szCs w:val="20"/>
              </w:rPr>
            </w:pPr>
            <w:r>
              <w:rPr>
                <w:rFonts w:eastAsia="Calibri"/>
                <w:b/>
                <w:sz w:val="20"/>
                <w:szCs w:val="20"/>
              </w:rPr>
              <w:t>Sep. 10</w:t>
            </w:r>
            <w:r w:rsidR="008E127F">
              <w:rPr>
                <w:rFonts w:eastAsia="Calibri"/>
                <w:b/>
                <w:sz w:val="20"/>
                <w:szCs w:val="20"/>
              </w:rPr>
              <w:t xml:space="preserve"> </w:t>
            </w:r>
            <w:r>
              <w:rPr>
                <w:rFonts w:eastAsia="Calibri"/>
                <w:b/>
                <w:sz w:val="20"/>
                <w:szCs w:val="20"/>
              </w:rPr>
              <w:t>–</w:t>
            </w:r>
            <w:r w:rsidR="008A43B2">
              <w:rPr>
                <w:rFonts w:eastAsia="Calibri"/>
                <w:b/>
                <w:sz w:val="20"/>
                <w:szCs w:val="20"/>
              </w:rPr>
              <w:t xml:space="preserve"> </w:t>
            </w:r>
            <w:r w:rsidR="006B532E">
              <w:rPr>
                <w:rFonts w:eastAsia="Calibri"/>
                <w:sz w:val="20"/>
                <w:szCs w:val="20"/>
              </w:rPr>
              <w:t xml:space="preserve">Introduction to course, review syllabus, </w:t>
            </w:r>
            <w:r w:rsidR="00AF6C08">
              <w:rPr>
                <w:rFonts w:eastAsia="Calibri"/>
                <w:sz w:val="20"/>
                <w:szCs w:val="20"/>
              </w:rPr>
              <w:t xml:space="preserve">in-class survey. </w:t>
            </w:r>
          </w:p>
          <w:p w:rsidR="008A43B2" w:rsidRPr="008A43B2" w:rsidRDefault="008A43B2" w:rsidP="008A43B2">
            <w:pPr>
              <w:pStyle w:val="ListParagraph"/>
              <w:numPr>
                <w:ilvl w:val="0"/>
                <w:numId w:val="8"/>
              </w:numPr>
              <w:rPr>
                <w:rFonts w:ascii="Calibri" w:hAnsi="Calibri"/>
                <w:sz w:val="20"/>
                <w:szCs w:val="20"/>
              </w:rPr>
            </w:pPr>
            <w:r w:rsidRPr="008A43B2">
              <w:rPr>
                <w:rFonts w:ascii="Calibri" w:hAnsi="Calibri"/>
                <w:sz w:val="20"/>
                <w:szCs w:val="20"/>
              </w:rPr>
              <w:t>Chetail, Vincent. 2009. Section of “Introduction: post-conflict peacebuilding—ambiguity and identity,”</w:t>
            </w:r>
            <w:r>
              <w:rPr>
                <w:rFonts w:ascii="Calibri" w:hAnsi="Calibri"/>
                <w:sz w:val="20"/>
                <w:szCs w:val="20"/>
              </w:rPr>
              <w:t xml:space="preserve"> </w:t>
            </w:r>
            <w:r w:rsidR="00D718E2">
              <w:rPr>
                <w:rFonts w:ascii="Calibri" w:hAnsi="Calibri"/>
                <w:i/>
                <w:sz w:val="20"/>
                <w:szCs w:val="20"/>
              </w:rPr>
              <w:t xml:space="preserve">Post-Conflict Peacebuilding: A Lexicon, </w:t>
            </w:r>
            <w:r>
              <w:rPr>
                <w:rFonts w:ascii="Calibri" w:hAnsi="Calibri"/>
                <w:sz w:val="20"/>
                <w:szCs w:val="20"/>
              </w:rPr>
              <w:t>1-11</w:t>
            </w:r>
            <w:r w:rsidR="00C35F15">
              <w:rPr>
                <w:rFonts w:ascii="Calibri" w:hAnsi="Calibri"/>
                <w:sz w:val="20"/>
                <w:szCs w:val="20"/>
              </w:rPr>
              <w:t xml:space="preserve"> (LEARN)</w:t>
            </w:r>
          </w:p>
          <w:p w:rsidR="008A43B2" w:rsidRDefault="008A43B2" w:rsidP="00B3192C">
            <w:pPr>
              <w:rPr>
                <w:rFonts w:eastAsia="Calibri"/>
                <w:b/>
                <w:sz w:val="20"/>
                <w:szCs w:val="20"/>
              </w:rPr>
            </w:pPr>
          </w:p>
          <w:p w:rsidR="00AE710C" w:rsidRPr="008A43B2" w:rsidRDefault="0077224A" w:rsidP="00B3192C">
            <w:pPr>
              <w:rPr>
                <w:rFonts w:eastAsia="Calibri"/>
                <w:sz w:val="20"/>
                <w:szCs w:val="20"/>
              </w:rPr>
            </w:pPr>
            <w:r>
              <w:rPr>
                <w:rFonts w:eastAsia="Calibri"/>
                <w:b/>
                <w:sz w:val="20"/>
                <w:szCs w:val="20"/>
              </w:rPr>
              <w:t>Sept. 12</w:t>
            </w:r>
            <w:r w:rsidR="00B3192C">
              <w:rPr>
                <w:rFonts w:eastAsia="Calibri"/>
                <w:b/>
                <w:sz w:val="20"/>
                <w:szCs w:val="20"/>
              </w:rPr>
              <w:t xml:space="preserve"> </w:t>
            </w:r>
            <w:r w:rsidR="008A43B2">
              <w:rPr>
                <w:rFonts w:eastAsia="Calibri"/>
                <w:b/>
                <w:sz w:val="20"/>
                <w:szCs w:val="20"/>
              </w:rPr>
              <w:t>–</w:t>
            </w:r>
            <w:r w:rsidR="00D32281">
              <w:rPr>
                <w:rFonts w:eastAsia="Calibri"/>
                <w:b/>
                <w:sz w:val="20"/>
                <w:szCs w:val="20"/>
              </w:rPr>
              <w:t xml:space="preserve"> </w:t>
            </w:r>
            <w:r w:rsidR="00D32281">
              <w:rPr>
                <w:rFonts w:eastAsia="Calibri"/>
                <w:sz w:val="20"/>
                <w:szCs w:val="20"/>
              </w:rPr>
              <w:t>W</w:t>
            </w:r>
            <w:r w:rsidR="008A43B2">
              <w:rPr>
                <w:rFonts w:eastAsia="Calibri"/>
                <w:sz w:val="20"/>
                <w:szCs w:val="20"/>
              </w:rPr>
              <w:t>ar</w:t>
            </w:r>
            <w:r w:rsidR="00D32281">
              <w:rPr>
                <w:rFonts w:eastAsia="Calibri"/>
                <w:sz w:val="20"/>
                <w:szCs w:val="20"/>
              </w:rPr>
              <w:t xml:space="preserve"> and its aftermath</w:t>
            </w:r>
            <w:r w:rsidR="008A43B2">
              <w:rPr>
                <w:rFonts w:eastAsia="Calibri"/>
                <w:sz w:val="20"/>
                <w:szCs w:val="20"/>
              </w:rPr>
              <w:t xml:space="preserve">… </w:t>
            </w:r>
          </w:p>
          <w:p w:rsidR="00FC121B" w:rsidRPr="003377CB" w:rsidRDefault="00FC121B" w:rsidP="00C35F15">
            <w:pPr>
              <w:numPr>
                <w:ilvl w:val="0"/>
                <w:numId w:val="7"/>
              </w:numPr>
              <w:rPr>
                <w:rFonts w:asciiTheme="minorHAnsi" w:hAnsiTheme="minorHAnsi" w:cstheme="minorHAnsi"/>
                <w:sz w:val="20"/>
                <w:szCs w:val="20"/>
              </w:rPr>
            </w:pPr>
            <w:r w:rsidRPr="008A43B2">
              <w:rPr>
                <w:rFonts w:asciiTheme="minorHAnsi" w:hAnsiTheme="minorHAnsi" w:cstheme="minorHAnsi"/>
                <w:sz w:val="20"/>
                <w:szCs w:val="20"/>
              </w:rPr>
              <w:t xml:space="preserve">Dower, John W. 2000. </w:t>
            </w:r>
            <w:r w:rsidRPr="008A43B2">
              <w:rPr>
                <w:rFonts w:asciiTheme="minorHAnsi" w:hAnsiTheme="minorHAnsi" w:cstheme="minorHAnsi"/>
                <w:i/>
                <w:sz w:val="20"/>
                <w:szCs w:val="20"/>
              </w:rPr>
              <w:t>Embracing Defeat</w:t>
            </w:r>
            <w:r w:rsidRPr="008A43B2">
              <w:rPr>
                <w:rFonts w:asciiTheme="minorHAnsi" w:hAnsiTheme="minorHAnsi" w:cstheme="minorHAnsi"/>
                <w:sz w:val="20"/>
                <w:szCs w:val="20"/>
              </w:rPr>
              <w:t>. New York: WW Norton &amp; Co. Introduction and Chapter 1 (pp.19-64). (</w:t>
            </w:r>
            <w:r w:rsidR="00C35F15">
              <w:rPr>
                <w:rFonts w:asciiTheme="minorHAnsi" w:hAnsiTheme="minorHAnsi" w:cstheme="minorHAnsi"/>
                <w:sz w:val="20"/>
                <w:szCs w:val="20"/>
              </w:rPr>
              <w:t>LEARN</w:t>
            </w:r>
            <w:r w:rsidRPr="008A43B2">
              <w:rPr>
                <w:rFonts w:asciiTheme="minorHAnsi" w:hAnsiTheme="minorHAnsi" w:cstheme="minorHAnsi"/>
                <w:sz w:val="20"/>
                <w:szCs w:val="20"/>
              </w:rPr>
              <w:t>)</w:t>
            </w:r>
          </w:p>
        </w:tc>
      </w:tr>
      <w:tr w:rsidR="00AE710C" w:rsidTr="009D1EA8">
        <w:tc>
          <w:tcPr>
            <w:tcW w:w="3322" w:type="dxa"/>
          </w:tcPr>
          <w:p w:rsidR="00DA1504" w:rsidRDefault="00AE710C" w:rsidP="00DA1504">
            <w:pPr>
              <w:rPr>
                <w:rFonts w:eastAsia="Calibri"/>
                <w:b/>
                <w:sz w:val="20"/>
                <w:szCs w:val="20"/>
              </w:rPr>
            </w:pPr>
            <w:r w:rsidRPr="004E5D2C">
              <w:rPr>
                <w:rFonts w:eastAsia="Calibri"/>
                <w:b/>
                <w:sz w:val="20"/>
                <w:szCs w:val="20"/>
              </w:rPr>
              <w:t>Week 2:</w:t>
            </w:r>
            <w:r w:rsidR="00985085">
              <w:rPr>
                <w:rFonts w:eastAsia="Calibri"/>
                <w:b/>
                <w:sz w:val="20"/>
                <w:szCs w:val="20"/>
              </w:rPr>
              <w:t xml:space="preserve">  Foundations – </w:t>
            </w:r>
          </w:p>
          <w:p w:rsidR="00985085" w:rsidRPr="004E5D2C" w:rsidRDefault="00985085" w:rsidP="00DA1504">
            <w:pPr>
              <w:rPr>
                <w:rFonts w:eastAsia="Calibri"/>
                <w:sz w:val="20"/>
                <w:szCs w:val="20"/>
              </w:rPr>
            </w:pPr>
            <w:r>
              <w:rPr>
                <w:rFonts w:eastAsia="Calibri"/>
                <w:b/>
                <w:sz w:val="20"/>
                <w:szCs w:val="20"/>
              </w:rPr>
              <w:t>Protracted Conflict and the Characteristics of Deeply Divided Societies</w:t>
            </w:r>
          </w:p>
          <w:p w:rsidR="00AE710C" w:rsidRPr="004E5D2C" w:rsidRDefault="00AE710C" w:rsidP="00A07381">
            <w:pPr>
              <w:rPr>
                <w:rFonts w:eastAsia="Calibri"/>
                <w:sz w:val="20"/>
                <w:szCs w:val="20"/>
              </w:rPr>
            </w:pPr>
          </w:p>
          <w:p w:rsidR="00AE710C" w:rsidRPr="004E5D2C" w:rsidRDefault="00AE710C" w:rsidP="00A07381">
            <w:pPr>
              <w:rPr>
                <w:rFonts w:eastAsia="Calibri"/>
                <w:sz w:val="20"/>
                <w:szCs w:val="20"/>
              </w:rPr>
            </w:pPr>
          </w:p>
        </w:tc>
        <w:tc>
          <w:tcPr>
            <w:tcW w:w="6022" w:type="dxa"/>
          </w:tcPr>
          <w:p w:rsidR="008D0900" w:rsidRDefault="0077224A" w:rsidP="00A07381">
            <w:pPr>
              <w:rPr>
                <w:rFonts w:eastAsia="Calibri"/>
                <w:sz w:val="20"/>
                <w:szCs w:val="20"/>
              </w:rPr>
            </w:pPr>
            <w:r>
              <w:rPr>
                <w:rFonts w:eastAsia="Calibri"/>
                <w:b/>
                <w:sz w:val="20"/>
                <w:szCs w:val="20"/>
              </w:rPr>
              <w:t>Sept. 17</w:t>
            </w:r>
            <w:r w:rsidR="008D0900">
              <w:rPr>
                <w:rFonts w:eastAsia="Calibri"/>
                <w:sz w:val="20"/>
                <w:szCs w:val="20"/>
              </w:rPr>
              <w:t xml:space="preserve"> </w:t>
            </w:r>
            <w:r w:rsidR="00D32281">
              <w:rPr>
                <w:rFonts w:eastAsia="Calibri"/>
                <w:sz w:val="20"/>
                <w:szCs w:val="20"/>
              </w:rPr>
              <w:t>–</w:t>
            </w:r>
            <w:r w:rsidR="00CE0706">
              <w:rPr>
                <w:rFonts w:eastAsia="Calibri"/>
                <w:sz w:val="20"/>
                <w:szCs w:val="20"/>
              </w:rPr>
              <w:t xml:space="preserve">Deeply divided societies </w:t>
            </w:r>
          </w:p>
          <w:p w:rsidR="008A43B2" w:rsidRPr="00C116DF" w:rsidRDefault="00FC121B" w:rsidP="00C116DF">
            <w:pPr>
              <w:pStyle w:val="ListParagraph"/>
              <w:numPr>
                <w:ilvl w:val="0"/>
                <w:numId w:val="7"/>
              </w:numPr>
              <w:rPr>
                <w:rFonts w:ascii="Calibri" w:hAnsi="Calibri"/>
                <w:sz w:val="20"/>
                <w:szCs w:val="20"/>
              </w:rPr>
            </w:pPr>
            <w:r w:rsidRPr="008D0900">
              <w:rPr>
                <w:rFonts w:ascii="Calibri" w:hAnsi="Calibri"/>
                <w:sz w:val="20"/>
                <w:szCs w:val="20"/>
              </w:rPr>
              <w:t>Lederach Ch. 1</w:t>
            </w:r>
            <w:r w:rsidR="00E77C9E" w:rsidRPr="008D0900">
              <w:rPr>
                <w:rFonts w:ascii="Calibri" w:hAnsi="Calibri"/>
                <w:sz w:val="20"/>
                <w:szCs w:val="20"/>
              </w:rPr>
              <w:t>-2 (pp.2-18</w:t>
            </w:r>
            <w:r w:rsidRPr="008D0900">
              <w:rPr>
                <w:rFonts w:ascii="Calibri" w:hAnsi="Calibri"/>
                <w:sz w:val="20"/>
                <w:szCs w:val="20"/>
              </w:rPr>
              <w:t>)</w:t>
            </w:r>
          </w:p>
          <w:p w:rsidR="0074562E" w:rsidRPr="0074562E" w:rsidRDefault="0074562E" w:rsidP="0074562E">
            <w:pPr>
              <w:pStyle w:val="ListParagraph"/>
              <w:ind w:left="360"/>
              <w:rPr>
                <w:rFonts w:ascii="Calibri" w:hAnsi="Calibri"/>
                <w:sz w:val="20"/>
                <w:szCs w:val="20"/>
              </w:rPr>
            </w:pPr>
          </w:p>
          <w:p w:rsidR="008D0900" w:rsidRDefault="0077224A" w:rsidP="00E77C9E">
            <w:pPr>
              <w:rPr>
                <w:rFonts w:eastAsia="Calibri"/>
                <w:sz w:val="20"/>
                <w:szCs w:val="20"/>
              </w:rPr>
            </w:pPr>
            <w:r>
              <w:rPr>
                <w:rFonts w:eastAsia="Calibri"/>
                <w:b/>
                <w:sz w:val="20"/>
                <w:szCs w:val="20"/>
              </w:rPr>
              <w:t>Sept. 19</w:t>
            </w:r>
            <w:r w:rsidR="004F6D19">
              <w:rPr>
                <w:rFonts w:eastAsia="Calibri"/>
                <w:b/>
                <w:sz w:val="20"/>
                <w:szCs w:val="20"/>
              </w:rPr>
              <w:t xml:space="preserve"> </w:t>
            </w:r>
            <w:r w:rsidR="00E77C9E">
              <w:rPr>
                <w:rFonts w:eastAsia="Calibri"/>
                <w:sz w:val="20"/>
                <w:szCs w:val="20"/>
              </w:rPr>
              <w:t xml:space="preserve"> </w:t>
            </w:r>
            <w:r w:rsidR="00A52A84">
              <w:rPr>
                <w:rFonts w:eastAsia="Calibri"/>
                <w:sz w:val="20"/>
                <w:szCs w:val="20"/>
              </w:rPr>
              <w:t xml:space="preserve">- </w:t>
            </w:r>
            <w:r w:rsidR="00CE0706">
              <w:rPr>
                <w:rFonts w:eastAsia="Calibri"/>
                <w:sz w:val="20"/>
                <w:szCs w:val="20"/>
              </w:rPr>
              <w:t xml:space="preserve">Analyzing protracted </w:t>
            </w:r>
            <w:r w:rsidR="00A52A84">
              <w:rPr>
                <w:rFonts w:eastAsia="Calibri"/>
                <w:sz w:val="20"/>
                <w:szCs w:val="20"/>
              </w:rPr>
              <w:t>conflict</w:t>
            </w:r>
            <w:r w:rsidR="00CE0706">
              <w:rPr>
                <w:rFonts w:eastAsia="Calibri"/>
                <w:sz w:val="20"/>
                <w:szCs w:val="20"/>
              </w:rPr>
              <w:t xml:space="preserve"> </w:t>
            </w:r>
          </w:p>
          <w:p w:rsidR="00940C8E" w:rsidRDefault="002C3EE6" w:rsidP="008D0900">
            <w:pPr>
              <w:pStyle w:val="ListParagraph"/>
              <w:numPr>
                <w:ilvl w:val="0"/>
                <w:numId w:val="10"/>
              </w:numPr>
              <w:rPr>
                <w:rFonts w:ascii="Calibri" w:hAnsi="Calibri"/>
                <w:sz w:val="20"/>
                <w:szCs w:val="20"/>
              </w:rPr>
            </w:pPr>
            <w:r>
              <w:rPr>
                <w:rFonts w:ascii="Calibri" w:hAnsi="Calibri"/>
                <w:sz w:val="20"/>
                <w:szCs w:val="20"/>
              </w:rPr>
              <w:t>Azar, Edward.</w:t>
            </w:r>
            <w:r w:rsidR="00FC121B" w:rsidRPr="008D0900">
              <w:rPr>
                <w:rFonts w:ascii="Calibri" w:hAnsi="Calibri"/>
                <w:sz w:val="20"/>
                <w:szCs w:val="20"/>
              </w:rPr>
              <w:t xml:space="preserve"> 1990. “Protracted International conflicts:</w:t>
            </w:r>
            <w:r w:rsidR="0074562E" w:rsidRPr="008D0900">
              <w:rPr>
                <w:rFonts w:ascii="Calibri" w:hAnsi="Calibri"/>
                <w:sz w:val="20"/>
                <w:szCs w:val="20"/>
              </w:rPr>
              <w:t xml:space="preserve"> </w:t>
            </w:r>
            <w:r w:rsidR="00FC121B" w:rsidRPr="008D0900">
              <w:rPr>
                <w:rFonts w:ascii="Calibri" w:hAnsi="Calibri"/>
                <w:sz w:val="20"/>
                <w:szCs w:val="20"/>
              </w:rPr>
              <w:t>ten proposi</w:t>
            </w:r>
            <w:r w:rsidR="00C35F15">
              <w:rPr>
                <w:rFonts w:ascii="Calibri" w:hAnsi="Calibri"/>
                <w:sz w:val="20"/>
                <w:szCs w:val="20"/>
              </w:rPr>
              <w:t>tions” (pp. 145-155) (E-Reserves)</w:t>
            </w:r>
          </w:p>
          <w:p w:rsidR="00940C8E" w:rsidRPr="009243C7" w:rsidRDefault="00C116DF" w:rsidP="00AA4DE0">
            <w:pPr>
              <w:pStyle w:val="ListParagraph"/>
              <w:numPr>
                <w:ilvl w:val="0"/>
                <w:numId w:val="10"/>
              </w:numPr>
              <w:rPr>
                <w:rFonts w:ascii="Calibri" w:hAnsi="Calibri"/>
                <w:sz w:val="20"/>
                <w:szCs w:val="20"/>
              </w:rPr>
            </w:pPr>
            <w:r>
              <w:rPr>
                <w:rFonts w:ascii="Calibri" w:hAnsi="Calibri"/>
                <w:sz w:val="20"/>
                <w:szCs w:val="20"/>
              </w:rPr>
              <w:t>Ramsbotham et al. 2016. Section on “conflict mapping and conflict tracking” from Chapter 3</w:t>
            </w:r>
            <w:r w:rsidR="00AA4DE0">
              <w:rPr>
                <w:rFonts w:ascii="Calibri" w:hAnsi="Calibri"/>
                <w:sz w:val="20"/>
                <w:szCs w:val="20"/>
              </w:rPr>
              <w:t xml:space="preserve"> </w:t>
            </w:r>
            <w:r w:rsidR="00AA4DE0">
              <w:rPr>
                <w:rFonts w:ascii="Calibri" w:hAnsi="Calibri"/>
                <w:i/>
                <w:sz w:val="20"/>
                <w:szCs w:val="20"/>
              </w:rPr>
              <w:t>Contemporary Conflict Resolution</w:t>
            </w:r>
            <w:r w:rsidR="00AA4DE0">
              <w:rPr>
                <w:rFonts w:ascii="Calibri" w:hAnsi="Calibri"/>
                <w:sz w:val="20"/>
                <w:szCs w:val="20"/>
              </w:rPr>
              <w:t>, 4</w:t>
            </w:r>
            <w:r w:rsidR="00AA4DE0" w:rsidRPr="00AA4DE0">
              <w:rPr>
                <w:rFonts w:ascii="Calibri" w:hAnsi="Calibri"/>
                <w:sz w:val="20"/>
                <w:szCs w:val="20"/>
                <w:vertAlign w:val="superscript"/>
              </w:rPr>
              <w:t>th</w:t>
            </w:r>
            <w:r>
              <w:rPr>
                <w:rFonts w:ascii="Calibri" w:hAnsi="Calibri"/>
                <w:sz w:val="20"/>
                <w:szCs w:val="20"/>
              </w:rPr>
              <w:t>, pp.103-105 (E-Reserves)</w:t>
            </w:r>
          </w:p>
        </w:tc>
      </w:tr>
      <w:tr w:rsidR="00AE710C" w:rsidTr="009D1EA8">
        <w:tc>
          <w:tcPr>
            <w:tcW w:w="3322" w:type="dxa"/>
            <w:tcBorders>
              <w:bottom w:val="single" w:sz="8" w:space="0" w:color="auto"/>
            </w:tcBorders>
          </w:tcPr>
          <w:p w:rsidR="00DA1504" w:rsidRDefault="00AE710C" w:rsidP="00DA1504">
            <w:pPr>
              <w:rPr>
                <w:rFonts w:eastAsia="Calibri"/>
                <w:b/>
                <w:sz w:val="20"/>
                <w:szCs w:val="20"/>
              </w:rPr>
            </w:pPr>
            <w:r w:rsidRPr="004E5D2C">
              <w:rPr>
                <w:rFonts w:eastAsia="Calibri"/>
                <w:b/>
                <w:sz w:val="20"/>
                <w:szCs w:val="20"/>
              </w:rPr>
              <w:t xml:space="preserve">Week 3: </w:t>
            </w:r>
            <w:r w:rsidR="00985085">
              <w:rPr>
                <w:rFonts w:eastAsia="Calibri"/>
                <w:b/>
                <w:sz w:val="20"/>
                <w:szCs w:val="20"/>
              </w:rPr>
              <w:t xml:space="preserve">Foundations – </w:t>
            </w:r>
          </w:p>
          <w:p w:rsidR="00985085" w:rsidRPr="004E5D2C" w:rsidRDefault="00985085" w:rsidP="00DA1504">
            <w:pPr>
              <w:rPr>
                <w:rFonts w:eastAsia="Calibri"/>
                <w:sz w:val="20"/>
                <w:szCs w:val="20"/>
              </w:rPr>
            </w:pPr>
            <w:r>
              <w:rPr>
                <w:rFonts w:eastAsia="Calibri"/>
                <w:b/>
                <w:sz w:val="20"/>
                <w:szCs w:val="20"/>
              </w:rPr>
              <w:t xml:space="preserve">Conflict and Stakeholder Analysis </w:t>
            </w:r>
          </w:p>
          <w:p w:rsidR="00AE710C" w:rsidRDefault="00AE710C" w:rsidP="009F1CAE">
            <w:pPr>
              <w:rPr>
                <w:rFonts w:eastAsia="Calibri"/>
                <w:sz w:val="20"/>
                <w:szCs w:val="20"/>
              </w:rPr>
            </w:pPr>
          </w:p>
          <w:p w:rsidR="00985085" w:rsidRPr="004E5D2C" w:rsidRDefault="00985085" w:rsidP="009F1CAE">
            <w:pPr>
              <w:rPr>
                <w:rFonts w:eastAsia="Calibri"/>
                <w:sz w:val="20"/>
                <w:szCs w:val="20"/>
              </w:rPr>
            </w:pPr>
          </w:p>
        </w:tc>
        <w:tc>
          <w:tcPr>
            <w:tcW w:w="6022" w:type="dxa"/>
            <w:tcBorders>
              <w:bottom w:val="single" w:sz="8" w:space="0" w:color="auto"/>
            </w:tcBorders>
          </w:tcPr>
          <w:p w:rsidR="00940C8E" w:rsidRPr="00940C8E" w:rsidRDefault="0077224A" w:rsidP="00940C8E">
            <w:pPr>
              <w:rPr>
                <w:rFonts w:eastAsia="Calibri"/>
                <w:sz w:val="20"/>
                <w:szCs w:val="20"/>
              </w:rPr>
            </w:pPr>
            <w:r>
              <w:rPr>
                <w:rFonts w:eastAsia="Calibri"/>
                <w:b/>
                <w:sz w:val="20"/>
                <w:szCs w:val="20"/>
              </w:rPr>
              <w:t>Sept. 24</w:t>
            </w:r>
            <w:r w:rsidR="0074562E">
              <w:rPr>
                <w:rFonts w:eastAsia="Calibri"/>
                <w:b/>
                <w:sz w:val="20"/>
                <w:szCs w:val="20"/>
              </w:rPr>
              <w:t xml:space="preserve"> –</w:t>
            </w:r>
            <w:r w:rsidR="00E77C9E">
              <w:rPr>
                <w:rFonts w:eastAsia="Calibri"/>
                <w:sz w:val="20"/>
                <w:szCs w:val="20"/>
              </w:rPr>
              <w:t xml:space="preserve">Conflict </w:t>
            </w:r>
            <w:r w:rsidR="00CE0706">
              <w:rPr>
                <w:rFonts w:eastAsia="Calibri"/>
                <w:sz w:val="20"/>
                <w:szCs w:val="20"/>
              </w:rPr>
              <w:t xml:space="preserve">Dynamics </w:t>
            </w:r>
          </w:p>
          <w:p w:rsidR="00716624" w:rsidRPr="00716624" w:rsidRDefault="00716624" w:rsidP="00716624">
            <w:pPr>
              <w:pStyle w:val="ListParagraph"/>
              <w:numPr>
                <w:ilvl w:val="0"/>
                <w:numId w:val="10"/>
              </w:numPr>
              <w:rPr>
                <w:rFonts w:ascii="Calibri" w:hAnsi="Calibri"/>
                <w:sz w:val="20"/>
                <w:szCs w:val="20"/>
              </w:rPr>
            </w:pPr>
            <w:r w:rsidRPr="00716624">
              <w:rPr>
                <w:rFonts w:ascii="Calibri" w:hAnsi="Calibri"/>
                <w:sz w:val="20"/>
                <w:szCs w:val="20"/>
              </w:rPr>
              <w:t xml:space="preserve">Pearson </w:t>
            </w:r>
            <w:r w:rsidR="004F6D19">
              <w:rPr>
                <w:rFonts w:ascii="Calibri" w:hAnsi="Calibri"/>
                <w:sz w:val="20"/>
                <w:szCs w:val="20"/>
              </w:rPr>
              <w:t>d</w:t>
            </w:r>
            <w:r w:rsidRPr="00716624">
              <w:rPr>
                <w:rFonts w:ascii="Calibri" w:hAnsi="Calibri"/>
                <w:sz w:val="20"/>
                <w:szCs w:val="20"/>
              </w:rPr>
              <w:t>’Estree</w:t>
            </w:r>
            <w:r w:rsidR="004F6D19">
              <w:rPr>
                <w:rFonts w:ascii="Calibri" w:hAnsi="Calibri"/>
                <w:sz w:val="20"/>
                <w:szCs w:val="20"/>
              </w:rPr>
              <w:t>, Tamra. 2009. Ch. 5</w:t>
            </w:r>
            <w:r w:rsidRPr="00716624">
              <w:rPr>
                <w:rFonts w:ascii="Calibri" w:hAnsi="Calibri"/>
                <w:sz w:val="20"/>
                <w:szCs w:val="20"/>
              </w:rPr>
              <w:t xml:space="preserve"> </w:t>
            </w:r>
            <w:r w:rsidR="004F6D19">
              <w:rPr>
                <w:rFonts w:ascii="Calibri" w:hAnsi="Calibri"/>
                <w:sz w:val="20"/>
                <w:szCs w:val="20"/>
              </w:rPr>
              <w:t>Dynamics pp.71-89</w:t>
            </w:r>
          </w:p>
          <w:p w:rsidR="00940C8E" w:rsidRDefault="00E77C9E" w:rsidP="00940C8E">
            <w:pPr>
              <w:pStyle w:val="ListParagraph"/>
              <w:numPr>
                <w:ilvl w:val="0"/>
                <w:numId w:val="9"/>
              </w:numPr>
              <w:rPr>
                <w:rFonts w:ascii="Calibri" w:hAnsi="Calibri"/>
                <w:sz w:val="20"/>
                <w:szCs w:val="20"/>
              </w:rPr>
            </w:pPr>
            <w:r>
              <w:rPr>
                <w:rFonts w:ascii="Calibri" w:hAnsi="Calibri"/>
                <w:sz w:val="20"/>
                <w:szCs w:val="20"/>
              </w:rPr>
              <w:t xml:space="preserve">DeVries, Laura. 2011.  Excerpts from Ch 1 and 2 </w:t>
            </w:r>
            <w:r>
              <w:rPr>
                <w:rFonts w:ascii="Calibri" w:hAnsi="Calibri"/>
                <w:i/>
                <w:sz w:val="20"/>
                <w:szCs w:val="20"/>
              </w:rPr>
              <w:t>Conflict in Caledonia</w:t>
            </w:r>
            <w:r>
              <w:rPr>
                <w:rFonts w:ascii="Calibri" w:hAnsi="Calibri"/>
                <w:sz w:val="20"/>
                <w:szCs w:val="20"/>
              </w:rPr>
              <w:t xml:space="preserve">, pp.1-6, 8-12, 16-29. </w:t>
            </w:r>
            <w:r w:rsidR="002C3EE6">
              <w:rPr>
                <w:rFonts w:ascii="Calibri" w:hAnsi="Calibri"/>
                <w:sz w:val="20"/>
                <w:szCs w:val="20"/>
              </w:rPr>
              <w:t>(E-Reserves)</w:t>
            </w:r>
          </w:p>
          <w:p w:rsidR="009243C7" w:rsidRPr="002C3EE6" w:rsidRDefault="002C3EE6" w:rsidP="009243C7">
            <w:pPr>
              <w:rPr>
                <w:b/>
                <w:sz w:val="20"/>
                <w:szCs w:val="20"/>
              </w:rPr>
            </w:pPr>
            <w:r>
              <w:rPr>
                <w:b/>
                <w:sz w:val="20"/>
                <w:szCs w:val="20"/>
              </w:rPr>
              <w:t>Conflict Analysis Assignment (in class)</w:t>
            </w:r>
          </w:p>
          <w:p w:rsidR="0074562E" w:rsidRDefault="0074562E" w:rsidP="0077224A">
            <w:pPr>
              <w:rPr>
                <w:rFonts w:eastAsia="Calibri"/>
                <w:b/>
                <w:sz w:val="20"/>
                <w:szCs w:val="20"/>
              </w:rPr>
            </w:pPr>
          </w:p>
          <w:p w:rsidR="004F3492" w:rsidRPr="00012CA0" w:rsidRDefault="0077224A" w:rsidP="0077224A">
            <w:pPr>
              <w:rPr>
                <w:rFonts w:eastAsia="Calibri"/>
                <w:sz w:val="20"/>
                <w:szCs w:val="20"/>
              </w:rPr>
            </w:pPr>
            <w:r w:rsidRPr="0077224A">
              <w:rPr>
                <w:rFonts w:eastAsia="Calibri"/>
                <w:b/>
                <w:sz w:val="20"/>
                <w:szCs w:val="20"/>
              </w:rPr>
              <w:t>Sept. 26</w:t>
            </w:r>
            <w:r w:rsidR="0074562E">
              <w:rPr>
                <w:rFonts w:eastAsia="Calibri"/>
                <w:b/>
                <w:sz w:val="20"/>
                <w:szCs w:val="20"/>
              </w:rPr>
              <w:t xml:space="preserve"> </w:t>
            </w:r>
            <w:r w:rsidR="00CE0706">
              <w:rPr>
                <w:rFonts w:eastAsia="Calibri"/>
                <w:b/>
                <w:sz w:val="20"/>
                <w:szCs w:val="20"/>
              </w:rPr>
              <w:t xml:space="preserve">– </w:t>
            </w:r>
            <w:r w:rsidR="00012CA0">
              <w:rPr>
                <w:rFonts w:eastAsia="Calibri"/>
                <w:sz w:val="20"/>
                <w:szCs w:val="20"/>
              </w:rPr>
              <w:t>Understanding conflict – exploring the case of Kanonhstaton (Caledonia)</w:t>
            </w:r>
          </w:p>
          <w:p w:rsidR="008D0900" w:rsidRDefault="00012CA0" w:rsidP="00012CA0">
            <w:pPr>
              <w:rPr>
                <w:sz w:val="20"/>
                <w:szCs w:val="20"/>
              </w:rPr>
            </w:pPr>
            <w:r w:rsidRPr="00012CA0">
              <w:rPr>
                <w:sz w:val="20"/>
                <w:szCs w:val="20"/>
              </w:rPr>
              <w:t xml:space="preserve">Guest speaker: Kelly Davis </w:t>
            </w:r>
          </w:p>
          <w:p w:rsidR="00012CA0" w:rsidRPr="00012CA0" w:rsidRDefault="00012CA0" w:rsidP="00A3694B">
            <w:pPr>
              <w:pStyle w:val="ListParagraph"/>
              <w:numPr>
                <w:ilvl w:val="0"/>
                <w:numId w:val="9"/>
              </w:numPr>
              <w:rPr>
                <w:rFonts w:ascii="Calibri" w:hAnsi="Calibri"/>
                <w:sz w:val="20"/>
                <w:szCs w:val="20"/>
              </w:rPr>
            </w:pPr>
            <w:r>
              <w:rPr>
                <w:rFonts w:ascii="Calibri" w:hAnsi="Calibri"/>
                <w:sz w:val="20"/>
                <w:szCs w:val="20"/>
              </w:rPr>
              <w:t>DeVries (</w:t>
            </w:r>
            <w:r w:rsidR="00A3694B">
              <w:rPr>
                <w:rFonts w:ascii="Calibri" w:hAnsi="Calibri"/>
                <w:sz w:val="20"/>
                <w:szCs w:val="20"/>
              </w:rPr>
              <w:t xml:space="preserve">listed </w:t>
            </w:r>
            <w:r>
              <w:rPr>
                <w:rFonts w:ascii="Calibri" w:hAnsi="Calibri"/>
                <w:sz w:val="20"/>
                <w:szCs w:val="20"/>
              </w:rPr>
              <w:t>above) and additional readings TBA</w:t>
            </w:r>
          </w:p>
        </w:tc>
      </w:tr>
      <w:tr w:rsidR="00AE710C" w:rsidTr="009D1EA8">
        <w:tc>
          <w:tcPr>
            <w:tcW w:w="3322" w:type="dxa"/>
            <w:tcBorders>
              <w:top w:val="single" w:sz="8" w:space="0" w:color="auto"/>
            </w:tcBorders>
          </w:tcPr>
          <w:p w:rsidR="00544D16" w:rsidRDefault="00AE710C" w:rsidP="00544D16">
            <w:pPr>
              <w:rPr>
                <w:rFonts w:eastAsia="Calibri"/>
                <w:b/>
                <w:sz w:val="20"/>
                <w:szCs w:val="20"/>
              </w:rPr>
            </w:pPr>
            <w:r w:rsidRPr="004E5D2C">
              <w:rPr>
                <w:rFonts w:eastAsia="Calibri"/>
                <w:b/>
                <w:sz w:val="20"/>
                <w:szCs w:val="20"/>
              </w:rPr>
              <w:t>Week 4</w:t>
            </w:r>
            <w:r w:rsidR="00544D16">
              <w:rPr>
                <w:rFonts w:eastAsia="Calibri"/>
                <w:b/>
                <w:sz w:val="20"/>
                <w:szCs w:val="20"/>
              </w:rPr>
              <w:t xml:space="preserve">: </w:t>
            </w:r>
            <w:r w:rsidR="00985085">
              <w:rPr>
                <w:rFonts w:eastAsia="Calibri"/>
                <w:b/>
                <w:sz w:val="20"/>
                <w:szCs w:val="20"/>
              </w:rPr>
              <w:t>Foundations –</w:t>
            </w:r>
          </w:p>
          <w:p w:rsidR="00AE710C" w:rsidRPr="004E5D2C" w:rsidRDefault="001D10DA" w:rsidP="00D83772">
            <w:pPr>
              <w:rPr>
                <w:rFonts w:eastAsia="Calibri"/>
                <w:b/>
                <w:sz w:val="20"/>
                <w:szCs w:val="20"/>
              </w:rPr>
            </w:pPr>
            <w:r>
              <w:rPr>
                <w:rFonts w:eastAsia="Calibri"/>
                <w:b/>
                <w:sz w:val="20"/>
                <w:szCs w:val="20"/>
              </w:rPr>
              <w:t>Transforming Conflict</w:t>
            </w:r>
            <w:r w:rsidR="00473F06">
              <w:rPr>
                <w:rFonts w:eastAsia="Calibri"/>
                <w:b/>
                <w:sz w:val="20"/>
                <w:szCs w:val="20"/>
              </w:rPr>
              <w:t>- Relationships and Structures</w:t>
            </w:r>
          </w:p>
        </w:tc>
        <w:tc>
          <w:tcPr>
            <w:tcW w:w="6022" w:type="dxa"/>
            <w:tcBorders>
              <w:top w:val="single" w:sz="8" w:space="0" w:color="auto"/>
            </w:tcBorders>
          </w:tcPr>
          <w:p w:rsidR="002C3EE6" w:rsidRDefault="0077224A" w:rsidP="00544D16">
            <w:pPr>
              <w:rPr>
                <w:rFonts w:eastAsia="Calibri"/>
                <w:sz w:val="20"/>
                <w:szCs w:val="20"/>
              </w:rPr>
            </w:pPr>
            <w:r>
              <w:rPr>
                <w:rFonts w:eastAsia="Calibri"/>
                <w:b/>
                <w:sz w:val="20"/>
                <w:szCs w:val="20"/>
              </w:rPr>
              <w:t xml:space="preserve">Oct. 1 </w:t>
            </w:r>
            <w:r w:rsidR="00012CA0">
              <w:rPr>
                <w:rFonts w:eastAsia="Calibri"/>
                <w:sz w:val="20"/>
                <w:szCs w:val="20"/>
              </w:rPr>
              <w:t xml:space="preserve">Stakeholder analysis </w:t>
            </w:r>
          </w:p>
          <w:p w:rsidR="00EE7DD3" w:rsidRPr="002C3EE6" w:rsidRDefault="002C3EE6" w:rsidP="002C3EE6">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L</w:t>
            </w:r>
            <w:r w:rsidR="00012CA0" w:rsidRPr="002C3EE6">
              <w:rPr>
                <w:rFonts w:asciiTheme="minorHAnsi" w:hAnsiTheme="minorHAnsi" w:cstheme="minorHAnsi"/>
                <w:sz w:val="20"/>
                <w:szCs w:val="20"/>
              </w:rPr>
              <w:t xml:space="preserve">isten to podcast </w:t>
            </w:r>
            <w:r>
              <w:rPr>
                <w:rFonts w:asciiTheme="minorHAnsi" w:hAnsiTheme="minorHAnsi" w:cstheme="minorHAnsi"/>
                <w:sz w:val="20"/>
                <w:szCs w:val="20"/>
              </w:rPr>
              <w:t>(LEARN); do further reading on Kanonhstaton/Caledonia</w:t>
            </w:r>
          </w:p>
          <w:p w:rsidR="00012CA0" w:rsidRPr="009243C7" w:rsidRDefault="00012CA0" w:rsidP="00544D16">
            <w:pPr>
              <w:rPr>
                <w:rFonts w:eastAsia="Calibri"/>
                <w:b/>
                <w:sz w:val="20"/>
                <w:szCs w:val="20"/>
              </w:rPr>
            </w:pPr>
            <w:r w:rsidRPr="009243C7">
              <w:rPr>
                <w:rFonts w:eastAsia="Calibri"/>
                <w:b/>
                <w:sz w:val="20"/>
                <w:szCs w:val="20"/>
              </w:rPr>
              <w:t>Stakeholder Analysis Assignment</w:t>
            </w:r>
            <w:r w:rsidR="002C3EE6">
              <w:rPr>
                <w:rFonts w:eastAsia="Calibri"/>
                <w:b/>
                <w:sz w:val="20"/>
                <w:szCs w:val="20"/>
              </w:rPr>
              <w:t xml:space="preserve"> (in class)</w:t>
            </w:r>
            <w:r w:rsidRPr="009243C7">
              <w:rPr>
                <w:rFonts w:eastAsia="Calibri"/>
                <w:b/>
                <w:sz w:val="20"/>
                <w:szCs w:val="20"/>
              </w:rPr>
              <w:t xml:space="preserve"> </w:t>
            </w:r>
          </w:p>
          <w:p w:rsidR="00012CA0" w:rsidRDefault="00012CA0" w:rsidP="00544D16">
            <w:pPr>
              <w:rPr>
                <w:rFonts w:eastAsia="Calibri"/>
                <w:sz w:val="20"/>
                <w:szCs w:val="20"/>
              </w:rPr>
            </w:pPr>
          </w:p>
          <w:p w:rsidR="0077224A" w:rsidRPr="0077224A" w:rsidRDefault="0077224A" w:rsidP="00544D16">
            <w:pPr>
              <w:rPr>
                <w:rFonts w:eastAsia="Calibri"/>
                <w:b/>
                <w:sz w:val="20"/>
                <w:szCs w:val="20"/>
              </w:rPr>
            </w:pPr>
            <w:r w:rsidRPr="0077224A">
              <w:rPr>
                <w:rFonts w:eastAsia="Calibri"/>
                <w:b/>
                <w:sz w:val="20"/>
                <w:szCs w:val="20"/>
              </w:rPr>
              <w:t>Oct. 3</w:t>
            </w:r>
          </w:p>
          <w:p w:rsidR="00012CA0" w:rsidRPr="003377CB" w:rsidRDefault="00012CA0" w:rsidP="003377CB">
            <w:pPr>
              <w:pStyle w:val="ListParagraph"/>
              <w:numPr>
                <w:ilvl w:val="0"/>
                <w:numId w:val="9"/>
              </w:numPr>
              <w:rPr>
                <w:rFonts w:ascii="Calibri" w:hAnsi="Calibri"/>
                <w:sz w:val="20"/>
                <w:szCs w:val="20"/>
              </w:rPr>
            </w:pPr>
            <w:r w:rsidRPr="00195469">
              <w:rPr>
                <w:rFonts w:ascii="Calibri" w:hAnsi="Calibri"/>
                <w:sz w:val="20"/>
                <w:szCs w:val="20"/>
              </w:rPr>
              <w:t>Lederach, Part II intro, Ch. 3 and 4, pp.20-61</w:t>
            </w:r>
          </w:p>
        </w:tc>
      </w:tr>
      <w:tr w:rsidR="00AE710C" w:rsidTr="009D1EA8">
        <w:tc>
          <w:tcPr>
            <w:tcW w:w="3322" w:type="dxa"/>
            <w:tcBorders>
              <w:top w:val="single" w:sz="8" w:space="0" w:color="auto"/>
            </w:tcBorders>
          </w:tcPr>
          <w:p w:rsidR="00985085" w:rsidRPr="00DB776D" w:rsidRDefault="00985085" w:rsidP="00775898">
            <w:pPr>
              <w:pStyle w:val="Heading2"/>
              <w:outlineLvl w:val="1"/>
            </w:pPr>
            <w:r w:rsidRPr="00DB776D">
              <w:t xml:space="preserve">Section II. </w:t>
            </w:r>
          </w:p>
          <w:p w:rsidR="00985085" w:rsidRDefault="00985085" w:rsidP="00544D16">
            <w:pPr>
              <w:rPr>
                <w:rFonts w:eastAsia="Calibri"/>
                <w:b/>
                <w:sz w:val="20"/>
                <w:szCs w:val="20"/>
              </w:rPr>
            </w:pPr>
          </w:p>
          <w:p w:rsidR="00544D16" w:rsidRPr="004E5D2C" w:rsidRDefault="00AE710C" w:rsidP="00544D16">
            <w:pPr>
              <w:rPr>
                <w:rFonts w:eastAsia="Calibri"/>
                <w:sz w:val="20"/>
                <w:szCs w:val="20"/>
              </w:rPr>
            </w:pPr>
            <w:r w:rsidRPr="004E5D2C">
              <w:rPr>
                <w:rFonts w:eastAsia="Calibri"/>
                <w:b/>
                <w:sz w:val="20"/>
                <w:szCs w:val="20"/>
              </w:rPr>
              <w:t xml:space="preserve">Week 5: </w:t>
            </w:r>
            <w:r w:rsidR="00407077">
              <w:rPr>
                <w:rFonts w:eastAsia="Calibri"/>
                <w:b/>
                <w:sz w:val="20"/>
                <w:szCs w:val="20"/>
              </w:rPr>
              <w:t xml:space="preserve"> </w:t>
            </w:r>
            <w:r w:rsidR="002C3EE6">
              <w:rPr>
                <w:rFonts w:eastAsia="Calibri"/>
                <w:b/>
                <w:sz w:val="20"/>
                <w:szCs w:val="20"/>
              </w:rPr>
              <w:t>Foundations continued</w:t>
            </w:r>
          </w:p>
          <w:p w:rsidR="00AE710C" w:rsidRPr="004E5D2C" w:rsidRDefault="00AE710C" w:rsidP="004011C9">
            <w:pPr>
              <w:rPr>
                <w:rFonts w:eastAsia="Calibri"/>
                <w:sz w:val="20"/>
                <w:szCs w:val="20"/>
              </w:rPr>
            </w:pPr>
          </w:p>
        </w:tc>
        <w:tc>
          <w:tcPr>
            <w:tcW w:w="6022" w:type="dxa"/>
            <w:tcBorders>
              <w:top w:val="single" w:sz="8" w:space="0" w:color="auto"/>
            </w:tcBorders>
          </w:tcPr>
          <w:p w:rsidR="0077224A" w:rsidRDefault="0077224A" w:rsidP="00D055B1">
            <w:pPr>
              <w:rPr>
                <w:rFonts w:eastAsia="Calibri"/>
                <w:b/>
                <w:sz w:val="20"/>
                <w:szCs w:val="20"/>
              </w:rPr>
            </w:pPr>
            <w:r>
              <w:rPr>
                <w:rFonts w:eastAsia="Calibri"/>
                <w:b/>
                <w:sz w:val="20"/>
                <w:szCs w:val="20"/>
              </w:rPr>
              <w:t xml:space="preserve">Oct. 8 and 10 Thanksgiving and Fall Break </w:t>
            </w:r>
          </w:p>
          <w:p w:rsidR="0022260A" w:rsidRDefault="0022260A" w:rsidP="00D055B1">
            <w:pPr>
              <w:rPr>
                <w:rFonts w:eastAsia="Calibri"/>
                <w:b/>
                <w:sz w:val="20"/>
                <w:szCs w:val="20"/>
              </w:rPr>
            </w:pPr>
          </w:p>
          <w:p w:rsidR="00D055B1" w:rsidRDefault="0077224A" w:rsidP="00D055B1">
            <w:pPr>
              <w:rPr>
                <w:rFonts w:eastAsia="Calibri"/>
                <w:sz w:val="20"/>
                <w:szCs w:val="20"/>
              </w:rPr>
            </w:pPr>
            <w:r>
              <w:rPr>
                <w:rFonts w:eastAsia="Calibri"/>
                <w:b/>
                <w:sz w:val="20"/>
                <w:szCs w:val="20"/>
              </w:rPr>
              <w:t xml:space="preserve">Oct. 12 (Wed. schedule on a Friday) </w:t>
            </w:r>
          </w:p>
          <w:p w:rsidR="0077224A" w:rsidRPr="0077224A" w:rsidRDefault="0077224A" w:rsidP="00D055B1">
            <w:pPr>
              <w:rPr>
                <w:rFonts w:eastAsia="Calibri"/>
                <w:sz w:val="20"/>
                <w:szCs w:val="20"/>
              </w:rPr>
            </w:pPr>
            <w:r>
              <w:rPr>
                <w:rFonts w:eastAsia="Calibri"/>
                <w:sz w:val="20"/>
                <w:szCs w:val="20"/>
              </w:rPr>
              <w:t xml:space="preserve">Guest speaker: Dean Peachey </w:t>
            </w:r>
          </w:p>
          <w:p w:rsidR="004F3492" w:rsidRPr="00195469" w:rsidRDefault="00473F06" w:rsidP="00195469">
            <w:pPr>
              <w:pStyle w:val="ListParagraph"/>
              <w:numPr>
                <w:ilvl w:val="0"/>
                <w:numId w:val="9"/>
              </w:numPr>
              <w:rPr>
                <w:rFonts w:ascii="Calibri" w:hAnsi="Calibri"/>
                <w:sz w:val="20"/>
                <w:szCs w:val="20"/>
              </w:rPr>
            </w:pPr>
            <w:r w:rsidRPr="00195469">
              <w:rPr>
                <w:rFonts w:ascii="Calibri" w:hAnsi="Calibri"/>
                <w:sz w:val="20"/>
                <w:szCs w:val="20"/>
              </w:rPr>
              <w:t>Lederach Ch. 5, pp.63-71</w:t>
            </w:r>
          </w:p>
        </w:tc>
      </w:tr>
      <w:tr w:rsidR="00B15012" w:rsidTr="009D1EA8">
        <w:tc>
          <w:tcPr>
            <w:tcW w:w="3322" w:type="dxa"/>
          </w:tcPr>
          <w:p w:rsidR="00B15012" w:rsidRPr="00407077" w:rsidRDefault="00B15012" w:rsidP="00B15012">
            <w:pPr>
              <w:rPr>
                <w:rFonts w:eastAsia="Calibri"/>
                <w:sz w:val="20"/>
                <w:szCs w:val="20"/>
              </w:rPr>
            </w:pPr>
            <w:r w:rsidRPr="004E5D2C">
              <w:rPr>
                <w:rFonts w:eastAsia="Calibri"/>
                <w:b/>
                <w:sz w:val="20"/>
                <w:szCs w:val="20"/>
              </w:rPr>
              <w:t xml:space="preserve">Week 6: </w:t>
            </w:r>
            <w:r w:rsidR="003F3A7F">
              <w:rPr>
                <w:rFonts w:eastAsia="Calibri"/>
                <w:b/>
                <w:sz w:val="20"/>
                <w:szCs w:val="20"/>
              </w:rPr>
              <w:t xml:space="preserve">Peacebuilding </w:t>
            </w:r>
            <w:r w:rsidR="00C62339">
              <w:rPr>
                <w:rFonts w:eastAsia="Calibri"/>
                <w:b/>
                <w:sz w:val="20"/>
                <w:szCs w:val="20"/>
              </w:rPr>
              <w:t xml:space="preserve">Strategy </w:t>
            </w:r>
            <w:r w:rsidR="00775898">
              <w:rPr>
                <w:rFonts w:eastAsia="Calibri"/>
                <w:b/>
                <w:sz w:val="20"/>
                <w:szCs w:val="20"/>
              </w:rPr>
              <w:t>I</w:t>
            </w:r>
            <w:r w:rsidR="00D83772">
              <w:rPr>
                <w:rFonts w:eastAsia="Calibri"/>
                <w:b/>
                <w:sz w:val="20"/>
                <w:szCs w:val="20"/>
              </w:rPr>
              <w:t xml:space="preserve">: </w:t>
            </w:r>
            <w:r w:rsidR="006A1B4A">
              <w:rPr>
                <w:rFonts w:eastAsia="Calibri"/>
                <w:b/>
                <w:sz w:val="20"/>
                <w:szCs w:val="20"/>
              </w:rPr>
              <w:t xml:space="preserve">An Integrated Framework </w:t>
            </w:r>
          </w:p>
          <w:p w:rsidR="00B15012" w:rsidRPr="004E5D2C" w:rsidRDefault="00B15012" w:rsidP="004011C9">
            <w:pPr>
              <w:rPr>
                <w:rFonts w:eastAsia="Calibri"/>
                <w:sz w:val="20"/>
                <w:szCs w:val="20"/>
              </w:rPr>
            </w:pPr>
          </w:p>
        </w:tc>
        <w:tc>
          <w:tcPr>
            <w:tcW w:w="6022" w:type="dxa"/>
          </w:tcPr>
          <w:p w:rsidR="0077224A" w:rsidRDefault="0077224A" w:rsidP="00B15012">
            <w:pPr>
              <w:rPr>
                <w:rFonts w:eastAsia="Calibri"/>
                <w:b/>
                <w:sz w:val="20"/>
                <w:szCs w:val="20"/>
              </w:rPr>
            </w:pPr>
            <w:r>
              <w:rPr>
                <w:rFonts w:eastAsia="Calibri"/>
                <w:b/>
                <w:sz w:val="20"/>
                <w:szCs w:val="20"/>
              </w:rPr>
              <w:t xml:space="preserve">Oct. 15 </w:t>
            </w:r>
          </w:p>
          <w:p w:rsidR="0077224A" w:rsidRPr="00195469" w:rsidRDefault="00473F06" w:rsidP="00195469">
            <w:pPr>
              <w:pStyle w:val="ListParagraph"/>
              <w:numPr>
                <w:ilvl w:val="0"/>
                <w:numId w:val="9"/>
              </w:numPr>
              <w:rPr>
                <w:rFonts w:ascii="Calibri" w:hAnsi="Calibri"/>
                <w:sz w:val="20"/>
                <w:szCs w:val="20"/>
              </w:rPr>
            </w:pPr>
            <w:r w:rsidRPr="00195469">
              <w:rPr>
                <w:rFonts w:ascii="Calibri" w:hAnsi="Calibri"/>
                <w:sz w:val="20"/>
                <w:szCs w:val="20"/>
              </w:rPr>
              <w:t>Lederach Ch. 6</w:t>
            </w:r>
            <w:r w:rsidR="00211CFB" w:rsidRPr="00195469">
              <w:rPr>
                <w:rFonts w:ascii="Calibri" w:hAnsi="Calibri"/>
                <w:sz w:val="20"/>
                <w:szCs w:val="20"/>
              </w:rPr>
              <w:t xml:space="preserve"> and 7, pp.73-97</w:t>
            </w:r>
          </w:p>
          <w:p w:rsidR="00CE0706" w:rsidRDefault="00CE0706" w:rsidP="00B15012">
            <w:pPr>
              <w:rPr>
                <w:rFonts w:eastAsia="Calibri"/>
                <w:b/>
                <w:sz w:val="20"/>
                <w:szCs w:val="20"/>
              </w:rPr>
            </w:pPr>
          </w:p>
          <w:p w:rsidR="00B15012" w:rsidRPr="00CE0706" w:rsidRDefault="0077224A" w:rsidP="0077224A">
            <w:pPr>
              <w:rPr>
                <w:rFonts w:eastAsia="Calibri"/>
                <w:b/>
                <w:sz w:val="20"/>
                <w:szCs w:val="20"/>
              </w:rPr>
            </w:pPr>
            <w:r>
              <w:rPr>
                <w:rFonts w:eastAsia="Calibri"/>
                <w:b/>
                <w:sz w:val="20"/>
                <w:szCs w:val="20"/>
              </w:rPr>
              <w:t xml:space="preserve">Oct. 17 </w:t>
            </w:r>
            <w:r w:rsidR="00CE0706">
              <w:rPr>
                <w:rFonts w:eastAsia="Calibri"/>
                <w:b/>
                <w:sz w:val="20"/>
                <w:szCs w:val="20"/>
              </w:rPr>
              <w:t xml:space="preserve">- </w:t>
            </w:r>
            <w:r w:rsidR="00DC07E6">
              <w:rPr>
                <w:rFonts w:eastAsia="Calibri"/>
                <w:sz w:val="20"/>
                <w:szCs w:val="20"/>
              </w:rPr>
              <w:t xml:space="preserve">Case study </w:t>
            </w:r>
            <w:r w:rsidR="00473F06">
              <w:rPr>
                <w:rFonts w:eastAsia="Calibri"/>
                <w:sz w:val="20"/>
                <w:szCs w:val="20"/>
              </w:rPr>
              <w:t xml:space="preserve">Application </w:t>
            </w:r>
          </w:p>
          <w:p w:rsidR="00CE0706" w:rsidRPr="003377CB" w:rsidRDefault="00BD36EE" w:rsidP="0077224A">
            <w:pPr>
              <w:pStyle w:val="ListParagraph"/>
              <w:numPr>
                <w:ilvl w:val="0"/>
                <w:numId w:val="9"/>
              </w:numPr>
              <w:rPr>
                <w:rFonts w:ascii="Calibri" w:hAnsi="Calibri"/>
                <w:sz w:val="20"/>
                <w:szCs w:val="20"/>
              </w:rPr>
            </w:pPr>
            <w:r w:rsidRPr="00195469">
              <w:rPr>
                <w:rFonts w:ascii="Calibri" w:hAnsi="Calibri"/>
                <w:sz w:val="20"/>
                <w:szCs w:val="20"/>
              </w:rPr>
              <w:t>Prendergrast, John</w:t>
            </w:r>
            <w:r w:rsidR="00CE0706" w:rsidRPr="00195469">
              <w:rPr>
                <w:rFonts w:ascii="Calibri" w:hAnsi="Calibri"/>
                <w:sz w:val="20"/>
                <w:szCs w:val="20"/>
              </w:rPr>
              <w:t xml:space="preserve"> in Lederach, “Applying concepts to cases: four African case studies” pp.153-180.</w:t>
            </w:r>
          </w:p>
        </w:tc>
      </w:tr>
      <w:tr w:rsidR="00B15012" w:rsidTr="009D1EA8">
        <w:tc>
          <w:tcPr>
            <w:tcW w:w="3322" w:type="dxa"/>
          </w:tcPr>
          <w:p w:rsidR="004011C9" w:rsidRDefault="00B15012" w:rsidP="004011C9">
            <w:pPr>
              <w:rPr>
                <w:rFonts w:eastAsia="Calibri"/>
                <w:b/>
                <w:sz w:val="20"/>
                <w:szCs w:val="20"/>
              </w:rPr>
            </w:pPr>
            <w:r w:rsidRPr="004E5D2C">
              <w:rPr>
                <w:rFonts w:eastAsia="Calibri"/>
                <w:b/>
                <w:sz w:val="20"/>
                <w:szCs w:val="20"/>
              </w:rPr>
              <w:lastRenderedPageBreak/>
              <w:t xml:space="preserve">Week 7: </w:t>
            </w:r>
            <w:r w:rsidR="00D83772">
              <w:rPr>
                <w:rFonts w:eastAsia="Calibri"/>
                <w:b/>
                <w:sz w:val="20"/>
                <w:szCs w:val="20"/>
              </w:rPr>
              <w:t xml:space="preserve"> </w:t>
            </w:r>
            <w:r w:rsidR="00672971">
              <w:rPr>
                <w:rFonts w:eastAsia="Calibri"/>
                <w:b/>
                <w:sz w:val="20"/>
                <w:szCs w:val="20"/>
              </w:rPr>
              <w:t xml:space="preserve"> </w:t>
            </w:r>
            <w:r w:rsidR="00D83772">
              <w:rPr>
                <w:rFonts w:eastAsia="Calibri"/>
                <w:b/>
                <w:sz w:val="20"/>
                <w:szCs w:val="20"/>
              </w:rPr>
              <w:t xml:space="preserve">Peacebuilding </w:t>
            </w:r>
            <w:r w:rsidR="00C62339">
              <w:rPr>
                <w:rFonts w:eastAsia="Calibri"/>
                <w:b/>
                <w:sz w:val="20"/>
                <w:szCs w:val="20"/>
              </w:rPr>
              <w:t xml:space="preserve">Strategy </w:t>
            </w:r>
            <w:r w:rsidR="003A27FF">
              <w:rPr>
                <w:rFonts w:eastAsia="Calibri"/>
                <w:b/>
                <w:sz w:val="20"/>
                <w:szCs w:val="20"/>
              </w:rPr>
              <w:t>I</w:t>
            </w:r>
            <w:r w:rsidR="00D83772">
              <w:rPr>
                <w:rFonts w:eastAsia="Calibri"/>
                <w:b/>
                <w:sz w:val="20"/>
                <w:szCs w:val="20"/>
              </w:rPr>
              <w:t xml:space="preserve">: </w:t>
            </w:r>
            <w:r w:rsidR="003A27FF">
              <w:rPr>
                <w:rFonts w:eastAsia="Calibri"/>
                <w:b/>
                <w:sz w:val="20"/>
                <w:szCs w:val="20"/>
              </w:rPr>
              <w:t xml:space="preserve"> </w:t>
            </w:r>
            <w:r w:rsidR="009D1EA8">
              <w:rPr>
                <w:rFonts w:eastAsia="Calibri"/>
                <w:b/>
                <w:sz w:val="20"/>
                <w:szCs w:val="20"/>
              </w:rPr>
              <w:t xml:space="preserve">An </w:t>
            </w:r>
            <w:r w:rsidR="003A27FF">
              <w:rPr>
                <w:rFonts w:eastAsia="Calibri"/>
                <w:b/>
                <w:sz w:val="20"/>
                <w:szCs w:val="20"/>
              </w:rPr>
              <w:t xml:space="preserve">Integrated Framework </w:t>
            </w:r>
            <w:r w:rsidR="009D1EA8">
              <w:rPr>
                <w:rFonts w:eastAsia="Calibri"/>
                <w:b/>
                <w:sz w:val="20"/>
                <w:szCs w:val="20"/>
              </w:rPr>
              <w:t>continued</w:t>
            </w:r>
          </w:p>
          <w:p w:rsidR="00B15012" w:rsidRPr="004E5D2C" w:rsidRDefault="00B15012" w:rsidP="004011C9">
            <w:pPr>
              <w:rPr>
                <w:rFonts w:eastAsia="Calibri"/>
                <w:sz w:val="20"/>
                <w:szCs w:val="20"/>
              </w:rPr>
            </w:pPr>
          </w:p>
        </w:tc>
        <w:tc>
          <w:tcPr>
            <w:tcW w:w="6022" w:type="dxa"/>
          </w:tcPr>
          <w:p w:rsidR="00473F06" w:rsidRDefault="0077224A" w:rsidP="00B15012">
            <w:pPr>
              <w:rPr>
                <w:rFonts w:eastAsia="Calibri"/>
                <w:b/>
                <w:sz w:val="20"/>
                <w:szCs w:val="20"/>
              </w:rPr>
            </w:pPr>
            <w:r>
              <w:rPr>
                <w:rFonts w:eastAsia="Calibri"/>
                <w:b/>
                <w:sz w:val="20"/>
                <w:szCs w:val="20"/>
              </w:rPr>
              <w:t>Oct. 22</w:t>
            </w:r>
            <w:r w:rsidR="00BD36EE">
              <w:rPr>
                <w:rFonts w:eastAsia="Calibri"/>
                <w:b/>
                <w:sz w:val="20"/>
                <w:szCs w:val="20"/>
              </w:rPr>
              <w:t xml:space="preserve"> </w:t>
            </w:r>
            <w:r w:rsidR="00DC07E6">
              <w:rPr>
                <w:rFonts w:eastAsia="Calibri"/>
                <w:sz w:val="20"/>
                <w:szCs w:val="20"/>
              </w:rPr>
              <w:t>Simulation and Analysis</w:t>
            </w:r>
          </w:p>
          <w:p w:rsidR="00BD36EE" w:rsidRDefault="00BD36EE" w:rsidP="00B15012">
            <w:pPr>
              <w:rPr>
                <w:rFonts w:eastAsia="Calibri"/>
                <w:sz w:val="20"/>
                <w:szCs w:val="20"/>
              </w:rPr>
            </w:pPr>
            <w:r>
              <w:rPr>
                <w:rFonts w:eastAsia="Calibri"/>
                <w:sz w:val="20"/>
                <w:szCs w:val="20"/>
              </w:rPr>
              <w:t>Read simulatio</w:t>
            </w:r>
            <w:r w:rsidR="00737A16">
              <w:rPr>
                <w:rFonts w:eastAsia="Calibri"/>
                <w:sz w:val="20"/>
                <w:szCs w:val="20"/>
              </w:rPr>
              <w:t>n materials; prepare your role</w:t>
            </w:r>
          </w:p>
          <w:p w:rsidR="00737A16" w:rsidRPr="00737A16" w:rsidRDefault="00737A16" w:rsidP="00B15012">
            <w:pPr>
              <w:rPr>
                <w:rFonts w:eastAsia="Calibri"/>
                <w:sz w:val="20"/>
                <w:szCs w:val="20"/>
              </w:rPr>
            </w:pPr>
          </w:p>
          <w:p w:rsidR="00B15012" w:rsidRDefault="0077224A" w:rsidP="00B15012">
            <w:pPr>
              <w:rPr>
                <w:rFonts w:eastAsia="Calibri"/>
                <w:b/>
                <w:sz w:val="20"/>
                <w:szCs w:val="20"/>
              </w:rPr>
            </w:pPr>
            <w:r w:rsidRPr="0077224A">
              <w:rPr>
                <w:rFonts w:eastAsia="Calibri"/>
                <w:b/>
                <w:sz w:val="20"/>
                <w:szCs w:val="20"/>
              </w:rPr>
              <w:t>Oct. 24</w:t>
            </w:r>
            <w:r w:rsidR="00084F30">
              <w:rPr>
                <w:rFonts w:eastAsia="Calibri"/>
                <w:b/>
                <w:sz w:val="20"/>
                <w:szCs w:val="20"/>
              </w:rPr>
              <w:t xml:space="preserve"> </w:t>
            </w:r>
          </w:p>
          <w:p w:rsidR="00BD36EE" w:rsidRPr="00BD36EE" w:rsidRDefault="00BD36EE" w:rsidP="00BD36EE">
            <w:pPr>
              <w:pStyle w:val="ListParagraph"/>
              <w:numPr>
                <w:ilvl w:val="0"/>
                <w:numId w:val="12"/>
              </w:numPr>
              <w:rPr>
                <w:rFonts w:ascii="Calibri" w:hAnsi="Calibri"/>
                <w:sz w:val="20"/>
                <w:szCs w:val="20"/>
              </w:rPr>
            </w:pPr>
            <w:r>
              <w:rPr>
                <w:rFonts w:ascii="Calibri" w:hAnsi="Calibri"/>
                <w:sz w:val="20"/>
                <w:szCs w:val="20"/>
              </w:rPr>
              <w:t xml:space="preserve">Paffenholz, Thania. 2013. </w:t>
            </w:r>
            <w:r w:rsidR="00B80B13">
              <w:rPr>
                <w:rFonts w:ascii="Calibri" w:hAnsi="Calibri"/>
                <w:sz w:val="20"/>
                <w:szCs w:val="20"/>
              </w:rPr>
              <w:t>“</w:t>
            </w:r>
            <w:r w:rsidRPr="00BD36EE">
              <w:rPr>
                <w:rFonts w:ascii="Calibri" w:hAnsi="Calibri"/>
                <w:sz w:val="20"/>
                <w:szCs w:val="20"/>
              </w:rPr>
              <w:t>International peacebuilding goes</w:t>
            </w:r>
          </w:p>
          <w:p w:rsidR="00B15012" w:rsidRDefault="00BD36EE" w:rsidP="00BD36EE">
            <w:pPr>
              <w:pStyle w:val="ListParagraph"/>
              <w:ind w:left="360"/>
              <w:rPr>
                <w:rFonts w:ascii="Calibri" w:hAnsi="Calibri"/>
                <w:sz w:val="20"/>
                <w:szCs w:val="20"/>
              </w:rPr>
            </w:pPr>
            <w:r w:rsidRPr="00BD36EE">
              <w:rPr>
                <w:rFonts w:ascii="Calibri" w:hAnsi="Calibri"/>
                <w:sz w:val="20"/>
                <w:szCs w:val="20"/>
              </w:rPr>
              <w:t xml:space="preserve">local: analysing Lederach's conflict </w:t>
            </w:r>
            <w:r>
              <w:rPr>
                <w:rFonts w:ascii="Calibri" w:hAnsi="Calibri"/>
                <w:sz w:val="20"/>
                <w:szCs w:val="20"/>
              </w:rPr>
              <w:t xml:space="preserve">transformation theory and </w:t>
            </w:r>
            <w:r w:rsidRPr="00BD36EE">
              <w:rPr>
                <w:rFonts w:ascii="Calibri" w:hAnsi="Calibri"/>
                <w:sz w:val="20"/>
                <w:szCs w:val="20"/>
              </w:rPr>
              <w:t>its</w:t>
            </w:r>
            <w:r>
              <w:rPr>
                <w:rFonts w:ascii="Calibri" w:hAnsi="Calibri"/>
                <w:sz w:val="20"/>
                <w:szCs w:val="20"/>
              </w:rPr>
              <w:t xml:space="preserve"> </w:t>
            </w:r>
            <w:r w:rsidRPr="00BD36EE">
              <w:rPr>
                <w:rFonts w:ascii="Calibri" w:hAnsi="Calibri"/>
                <w:sz w:val="20"/>
                <w:szCs w:val="20"/>
              </w:rPr>
              <w:t>ambivalent encounter with 20 years of</w:t>
            </w:r>
            <w:r>
              <w:rPr>
                <w:rFonts w:ascii="Calibri" w:hAnsi="Calibri"/>
                <w:sz w:val="20"/>
                <w:szCs w:val="20"/>
              </w:rPr>
              <w:t xml:space="preserve"> </w:t>
            </w:r>
            <w:r w:rsidRPr="00BD36EE">
              <w:rPr>
                <w:rFonts w:ascii="Calibri" w:hAnsi="Calibri"/>
                <w:sz w:val="20"/>
                <w:szCs w:val="20"/>
              </w:rPr>
              <w:t>practice</w:t>
            </w:r>
            <w:r>
              <w:rPr>
                <w:rFonts w:ascii="Calibri" w:hAnsi="Calibri"/>
                <w:sz w:val="20"/>
                <w:szCs w:val="20"/>
              </w:rPr>
              <w:t>.</w:t>
            </w:r>
            <w:r w:rsidR="00B80B13">
              <w:rPr>
                <w:rFonts w:ascii="Calibri" w:hAnsi="Calibri"/>
                <w:sz w:val="20"/>
                <w:szCs w:val="20"/>
              </w:rPr>
              <w:t>”</w:t>
            </w:r>
            <w:r>
              <w:rPr>
                <w:rFonts w:ascii="Calibri" w:hAnsi="Calibri"/>
                <w:sz w:val="20"/>
                <w:szCs w:val="20"/>
              </w:rPr>
              <w:t xml:space="preserve"> </w:t>
            </w:r>
            <w:r>
              <w:rPr>
                <w:rFonts w:ascii="Calibri" w:hAnsi="Calibri"/>
                <w:i/>
                <w:sz w:val="20"/>
                <w:szCs w:val="20"/>
              </w:rPr>
              <w:t xml:space="preserve">Peacebuilding </w:t>
            </w:r>
            <w:r>
              <w:rPr>
                <w:rFonts w:ascii="Calibri" w:hAnsi="Calibri"/>
                <w:sz w:val="20"/>
                <w:szCs w:val="20"/>
              </w:rPr>
              <w:t>(E-Reserves)</w:t>
            </w:r>
          </w:p>
          <w:p w:rsidR="00A900F3" w:rsidRDefault="00A900F3" w:rsidP="00A900F3">
            <w:pPr>
              <w:rPr>
                <w:sz w:val="20"/>
                <w:szCs w:val="20"/>
              </w:rPr>
            </w:pPr>
          </w:p>
          <w:p w:rsidR="00A900F3" w:rsidRPr="00A900F3" w:rsidRDefault="00A900F3" w:rsidP="00CD3B91">
            <w:pPr>
              <w:rPr>
                <w:b/>
                <w:sz w:val="20"/>
                <w:szCs w:val="20"/>
              </w:rPr>
            </w:pPr>
            <w:r>
              <w:rPr>
                <w:b/>
                <w:sz w:val="20"/>
                <w:szCs w:val="20"/>
              </w:rPr>
              <w:t>PB</w:t>
            </w:r>
            <w:r w:rsidR="00CD3B91">
              <w:rPr>
                <w:b/>
                <w:sz w:val="20"/>
                <w:szCs w:val="20"/>
              </w:rPr>
              <w:t>1</w:t>
            </w:r>
            <w:r>
              <w:rPr>
                <w:b/>
                <w:sz w:val="20"/>
                <w:szCs w:val="20"/>
              </w:rPr>
              <w:t xml:space="preserve"> Analysis Assignment</w:t>
            </w:r>
            <w:r w:rsidR="00CD3B91">
              <w:rPr>
                <w:b/>
                <w:sz w:val="20"/>
                <w:szCs w:val="20"/>
              </w:rPr>
              <w:t xml:space="preserve"> </w:t>
            </w:r>
            <w:r>
              <w:rPr>
                <w:b/>
                <w:sz w:val="20"/>
                <w:szCs w:val="20"/>
              </w:rPr>
              <w:t>– due by 5pm Oct. 26</w:t>
            </w:r>
          </w:p>
        </w:tc>
      </w:tr>
      <w:tr w:rsidR="00B15012" w:rsidTr="009D1EA8">
        <w:tc>
          <w:tcPr>
            <w:tcW w:w="3322" w:type="dxa"/>
            <w:tcBorders>
              <w:bottom w:val="single" w:sz="8" w:space="0" w:color="auto"/>
            </w:tcBorders>
          </w:tcPr>
          <w:p w:rsidR="00B15012" w:rsidRPr="004E5D2C" w:rsidRDefault="00B15012" w:rsidP="00C62339">
            <w:pPr>
              <w:rPr>
                <w:rFonts w:eastAsia="Calibri"/>
                <w:b/>
                <w:sz w:val="20"/>
                <w:szCs w:val="20"/>
              </w:rPr>
            </w:pPr>
            <w:r w:rsidRPr="004E5D2C">
              <w:rPr>
                <w:rFonts w:eastAsia="Calibri"/>
                <w:b/>
                <w:sz w:val="20"/>
                <w:szCs w:val="20"/>
              </w:rPr>
              <w:t xml:space="preserve">Week 8: </w:t>
            </w:r>
            <w:r w:rsidR="003F3A7F">
              <w:rPr>
                <w:rFonts w:eastAsia="Calibri"/>
                <w:b/>
                <w:sz w:val="20"/>
                <w:szCs w:val="20"/>
              </w:rPr>
              <w:t xml:space="preserve">Peacebuilding </w:t>
            </w:r>
            <w:r w:rsidR="00C62339">
              <w:rPr>
                <w:rFonts w:eastAsia="Calibri"/>
                <w:b/>
                <w:sz w:val="20"/>
                <w:szCs w:val="20"/>
              </w:rPr>
              <w:t xml:space="preserve">Strategy </w:t>
            </w:r>
            <w:r w:rsidR="003A27FF">
              <w:rPr>
                <w:rFonts w:eastAsia="Calibri"/>
                <w:b/>
                <w:sz w:val="20"/>
                <w:szCs w:val="20"/>
              </w:rPr>
              <w:t>II</w:t>
            </w:r>
            <w:r w:rsidR="00BD36EE">
              <w:rPr>
                <w:rFonts w:eastAsia="Calibri"/>
                <w:b/>
                <w:sz w:val="20"/>
                <w:szCs w:val="20"/>
              </w:rPr>
              <w:t>: S</w:t>
            </w:r>
            <w:r w:rsidR="002136BC">
              <w:rPr>
                <w:rFonts w:eastAsia="Calibri"/>
                <w:b/>
                <w:sz w:val="20"/>
                <w:szCs w:val="20"/>
              </w:rPr>
              <w:t xml:space="preserve">tatebuilding </w:t>
            </w:r>
          </w:p>
        </w:tc>
        <w:tc>
          <w:tcPr>
            <w:tcW w:w="6022" w:type="dxa"/>
            <w:tcBorders>
              <w:bottom w:val="single" w:sz="8" w:space="0" w:color="auto"/>
            </w:tcBorders>
          </w:tcPr>
          <w:p w:rsidR="0077224A" w:rsidRDefault="0077224A" w:rsidP="000D6CE6">
            <w:pPr>
              <w:rPr>
                <w:rFonts w:eastAsia="Calibri"/>
                <w:b/>
                <w:sz w:val="20"/>
                <w:szCs w:val="20"/>
              </w:rPr>
            </w:pPr>
            <w:r w:rsidRPr="0077224A">
              <w:rPr>
                <w:rFonts w:eastAsia="Calibri"/>
                <w:b/>
                <w:sz w:val="20"/>
                <w:szCs w:val="20"/>
              </w:rPr>
              <w:t>Oct. 29</w:t>
            </w:r>
            <w:r w:rsidR="003A27FF">
              <w:rPr>
                <w:rFonts w:eastAsia="Calibri"/>
                <w:b/>
                <w:sz w:val="20"/>
                <w:szCs w:val="20"/>
              </w:rPr>
              <w:t xml:space="preserve"> </w:t>
            </w:r>
          </w:p>
          <w:p w:rsidR="00BD36EE" w:rsidRDefault="00BD36EE" w:rsidP="00BD36EE">
            <w:pPr>
              <w:pStyle w:val="ListParagraph"/>
              <w:numPr>
                <w:ilvl w:val="0"/>
                <w:numId w:val="12"/>
              </w:numPr>
              <w:rPr>
                <w:rFonts w:ascii="Calibri" w:hAnsi="Calibri"/>
                <w:sz w:val="20"/>
                <w:szCs w:val="20"/>
              </w:rPr>
            </w:pPr>
            <w:r>
              <w:rPr>
                <w:rFonts w:ascii="Calibri" w:hAnsi="Calibri"/>
                <w:sz w:val="20"/>
                <w:szCs w:val="20"/>
              </w:rPr>
              <w:t xml:space="preserve">Call, Chuck. 2008. “Ch. 1 Ending Wars, Building States,” </w:t>
            </w:r>
            <w:r w:rsidR="006372F4">
              <w:rPr>
                <w:rFonts w:ascii="Calibri" w:hAnsi="Calibri"/>
                <w:sz w:val="20"/>
                <w:szCs w:val="20"/>
              </w:rPr>
              <w:t xml:space="preserve">in </w:t>
            </w:r>
            <w:r w:rsidR="006372F4">
              <w:rPr>
                <w:rFonts w:ascii="Calibri" w:hAnsi="Calibri"/>
                <w:i/>
                <w:sz w:val="20"/>
                <w:szCs w:val="20"/>
              </w:rPr>
              <w:t xml:space="preserve">Building States to Build </w:t>
            </w:r>
            <w:r w:rsidR="006372F4" w:rsidRPr="006372F4">
              <w:rPr>
                <w:rFonts w:ascii="Calibri" w:hAnsi="Calibri"/>
                <w:i/>
                <w:sz w:val="20"/>
                <w:szCs w:val="20"/>
              </w:rPr>
              <w:t>Peace</w:t>
            </w:r>
            <w:r w:rsidR="006372F4">
              <w:rPr>
                <w:rFonts w:ascii="Calibri" w:hAnsi="Calibri"/>
                <w:sz w:val="20"/>
                <w:szCs w:val="20"/>
              </w:rPr>
              <w:t xml:space="preserve">, </w:t>
            </w:r>
            <w:r w:rsidRPr="006372F4">
              <w:rPr>
                <w:rFonts w:ascii="Calibri" w:hAnsi="Calibri"/>
                <w:sz w:val="20"/>
                <w:szCs w:val="20"/>
              </w:rPr>
              <w:t>excerpt</w:t>
            </w:r>
            <w:r w:rsidR="00195469">
              <w:rPr>
                <w:rFonts w:ascii="Calibri" w:hAnsi="Calibri"/>
                <w:sz w:val="20"/>
                <w:szCs w:val="20"/>
              </w:rPr>
              <w:t>, pp.1-13</w:t>
            </w:r>
            <w:r>
              <w:rPr>
                <w:rFonts w:ascii="Calibri" w:hAnsi="Calibri"/>
                <w:sz w:val="20"/>
                <w:szCs w:val="20"/>
              </w:rPr>
              <w:t>.</w:t>
            </w:r>
          </w:p>
          <w:p w:rsidR="003A27FF" w:rsidRPr="00B80B13" w:rsidRDefault="00BD36EE" w:rsidP="00BD36EE">
            <w:pPr>
              <w:pStyle w:val="ListParagraph"/>
              <w:numPr>
                <w:ilvl w:val="0"/>
                <w:numId w:val="12"/>
              </w:numPr>
              <w:rPr>
                <w:rFonts w:ascii="Calibri" w:hAnsi="Calibri"/>
                <w:sz w:val="20"/>
                <w:szCs w:val="20"/>
              </w:rPr>
            </w:pPr>
            <w:proofErr w:type="spellStart"/>
            <w:r>
              <w:rPr>
                <w:rFonts w:ascii="Calibri" w:hAnsi="Calibri"/>
                <w:sz w:val="20"/>
                <w:szCs w:val="20"/>
              </w:rPr>
              <w:t>Serwer</w:t>
            </w:r>
            <w:proofErr w:type="spellEnd"/>
            <w:r>
              <w:rPr>
                <w:rFonts w:ascii="Calibri" w:hAnsi="Calibri"/>
                <w:sz w:val="20"/>
                <w:szCs w:val="20"/>
              </w:rPr>
              <w:t>, D</w:t>
            </w:r>
            <w:r w:rsidR="00AA4DE0">
              <w:rPr>
                <w:rFonts w:ascii="Calibri" w:hAnsi="Calibri"/>
                <w:sz w:val="20"/>
                <w:szCs w:val="20"/>
              </w:rPr>
              <w:t>aniel</w:t>
            </w:r>
            <w:r>
              <w:rPr>
                <w:rFonts w:ascii="Calibri" w:hAnsi="Calibri"/>
                <w:sz w:val="20"/>
                <w:szCs w:val="20"/>
              </w:rPr>
              <w:t xml:space="preserve"> and Thomson,</w:t>
            </w:r>
            <w:r w:rsidR="00AA4DE0">
              <w:rPr>
                <w:rFonts w:ascii="Calibri" w:hAnsi="Calibri"/>
                <w:sz w:val="20"/>
                <w:szCs w:val="20"/>
              </w:rPr>
              <w:t xml:space="preserve"> Patricia.</w:t>
            </w:r>
            <w:r>
              <w:rPr>
                <w:rFonts w:ascii="Calibri" w:hAnsi="Calibri"/>
                <w:sz w:val="20"/>
                <w:szCs w:val="20"/>
              </w:rPr>
              <w:t xml:space="preserve"> </w:t>
            </w:r>
            <w:r w:rsidR="00AA4DE0">
              <w:rPr>
                <w:rFonts w:ascii="Calibri" w:hAnsi="Calibri"/>
                <w:sz w:val="20"/>
                <w:szCs w:val="20"/>
              </w:rPr>
              <w:t xml:space="preserve">2007. </w:t>
            </w:r>
            <w:r w:rsidR="00B80B13">
              <w:rPr>
                <w:rFonts w:ascii="Calibri" w:hAnsi="Calibri"/>
                <w:sz w:val="20"/>
                <w:szCs w:val="20"/>
              </w:rPr>
              <w:t>“C</w:t>
            </w:r>
            <w:r>
              <w:rPr>
                <w:rFonts w:ascii="Calibri" w:hAnsi="Calibri"/>
                <w:sz w:val="20"/>
                <w:szCs w:val="20"/>
              </w:rPr>
              <w:t xml:space="preserve">h. 21 </w:t>
            </w:r>
            <w:proofErr w:type="gramStart"/>
            <w:r>
              <w:rPr>
                <w:rFonts w:ascii="Calibri" w:hAnsi="Calibri"/>
                <w:sz w:val="20"/>
                <w:szCs w:val="20"/>
              </w:rPr>
              <w:t>A</w:t>
            </w:r>
            <w:proofErr w:type="gramEnd"/>
            <w:r>
              <w:rPr>
                <w:rFonts w:ascii="Calibri" w:hAnsi="Calibri"/>
                <w:sz w:val="20"/>
                <w:szCs w:val="20"/>
              </w:rPr>
              <w:t xml:space="preserve"> Framework for Success: International Intervention in Societies Emerging from Conflict”</w:t>
            </w:r>
            <w:r w:rsidR="00B80B13">
              <w:rPr>
                <w:rFonts w:ascii="Calibri" w:hAnsi="Calibri"/>
                <w:sz w:val="20"/>
                <w:szCs w:val="20"/>
              </w:rPr>
              <w:t xml:space="preserve"> in </w:t>
            </w:r>
            <w:r w:rsidR="00B80B13">
              <w:rPr>
                <w:rFonts w:ascii="Calibri" w:hAnsi="Calibri"/>
                <w:i/>
                <w:sz w:val="20"/>
                <w:szCs w:val="20"/>
              </w:rPr>
              <w:t>Leashing the Dogs of War</w:t>
            </w:r>
            <w:r w:rsidR="00B80B13">
              <w:rPr>
                <w:rFonts w:ascii="Calibri" w:hAnsi="Calibri"/>
                <w:sz w:val="20"/>
                <w:szCs w:val="20"/>
              </w:rPr>
              <w:t>,</w:t>
            </w:r>
            <w:r>
              <w:rPr>
                <w:rFonts w:ascii="Calibri" w:hAnsi="Calibri"/>
                <w:sz w:val="20"/>
                <w:szCs w:val="20"/>
              </w:rPr>
              <w:t xml:space="preserve"> pp.369-387</w:t>
            </w:r>
            <w:r w:rsidR="00B80B13">
              <w:rPr>
                <w:rFonts w:ascii="Calibri" w:hAnsi="Calibri"/>
                <w:sz w:val="20"/>
                <w:szCs w:val="20"/>
              </w:rPr>
              <w:t>.</w:t>
            </w:r>
            <w:r>
              <w:rPr>
                <w:rFonts w:ascii="Calibri" w:hAnsi="Calibri"/>
                <w:sz w:val="20"/>
                <w:szCs w:val="20"/>
              </w:rPr>
              <w:t xml:space="preserve"> </w:t>
            </w:r>
          </w:p>
          <w:p w:rsidR="0077224A" w:rsidRDefault="0077224A" w:rsidP="000D6CE6">
            <w:pPr>
              <w:rPr>
                <w:rFonts w:eastAsia="Calibri"/>
                <w:sz w:val="20"/>
                <w:szCs w:val="20"/>
              </w:rPr>
            </w:pPr>
          </w:p>
          <w:p w:rsidR="003A27FF" w:rsidRDefault="0077224A" w:rsidP="00A758B0">
            <w:pPr>
              <w:rPr>
                <w:rFonts w:eastAsia="Calibri"/>
                <w:sz w:val="20"/>
                <w:szCs w:val="20"/>
              </w:rPr>
            </w:pPr>
            <w:r w:rsidRPr="0077224A">
              <w:rPr>
                <w:rFonts w:eastAsia="Calibri"/>
                <w:b/>
                <w:sz w:val="20"/>
                <w:szCs w:val="20"/>
              </w:rPr>
              <w:t>Oct. 31</w:t>
            </w:r>
            <w:r w:rsidR="000D6CE6" w:rsidRPr="0077224A">
              <w:rPr>
                <w:rFonts w:eastAsia="Calibri"/>
                <w:b/>
                <w:sz w:val="20"/>
                <w:szCs w:val="20"/>
              </w:rPr>
              <w:t xml:space="preserve"> </w:t>
            </w:r>
            <w:r w:rsidR="00BD36EE" w:rsidRPr="003A27FF">
              <w:rPr>
                <w:rFonts w:eastAsia="Calibri"/>
                <w:sz w:val="20"/>
                <w:szCs w:val="20"/>
              </w:rPr>
              <w:t>Case study</w:t>
            </w:r>
            <w:r w:rsidR="00BD36EE">
              <w:rPr>
                <w:rFonts w:eastAsia="Calibri"/>
                <w:sz w:val="20"/>
                <w:szCs w:val="20"/>
              </w:rPr>
              <w:t xml:space="preserve"> –statebuilding applied</w:t>
            </w:r>
          </w:p>
          <w:p w:rsidR="00A758B0" w:rsidRPr="003A27FF" w:rsidRDefault="00195469" w:rsidP="00195469">
            <w:pPr>
              <w:pStyle w:val="ListParagraph"/>
              <w:numPr>
                <w:ilvl w:val="0"/>
                <w:numId w:val="13"/>
              </w:numPr>
              <w:rPr>
                <w:rFonts w:ascii="Calibri" w:hAnsi="Calibri"/>
                <w:sz w:val="20"/>
                <w:szCs w:val="20"/>
              </w:rPr>
            </w:pPr>
            <w:r>
              <w:rPr>
                <w:rFonts w:ascii="Calibri" w:hAnsi="Calibri"/>
                <w:sz w:val="20"/>
                <w:szCs w:val="20"/>
              </w:rPr>
              <w:t xml:space="preserve">Bowles, Edith and Chopra, Tanja. 2008. “East Timor: Statebuilding Re-visited” in </w:t>
            </w:r>
            <w:r>
              <w:rPr>
                <w:rFonts w:ascii="Calibri" w:hAnsi="Calibri"/>
                <w:i/>
                <w:sz w:val="20"/>
                <w:szCs w:val="20"/>
              </w:rPr>
              <w:t xml:space="preserve">Building States to Build </w:t>
            </w:r>
            <w:r w:rsidRPr="006372F4">
              <w:rPr>
                <w:rFonts w:ascii="Calibri" w:hAnsi="Calibri"/>
                <w:i/>
                <w:sz w:val="20"/>
                <w:szCs w:val="20"/>
              </w:rPr>
              <w:t>Peace</w:t>
            </w:r>
            <w:r>
              <w:rPr>
                <w:rFonts w:ascii="Calibri" w:hAnsi="Calibri"/>
                <w:sz w:val="20"/>
                <w:szCs w:val="20"/>
              </w:rPr>
              <w:t>, pp.271-302</w:t>
            </w:r>
          </w:p>
        </w:tc>
      </w:tr>
      <w:tr w:rsidR="00B15012" w:rsidTr="009D1EA8">
        <w:tc>
          <w:tcPr>
            <w:tcW w:w="3322" w:type="dxa"/>
            <w:tcBorders>
              <w:top w:val="single" w:sz="8" w:space="0" w:color="auto"/>
            </w:tcBorders>
          </w:tcPr>
          <w:p w:rsidR="00A46455" w:rsidRDefault="00A46455" w:rsidP="00B15012">
            <w:pPr>
              <w:rPr>
                <w:rFonts w:eastAsia="Calibri"/>
                <w:b/>
                <w:sz w:val="20"/>
                <w:szCs w:val="20"/>
              </w:rPr>
            </w:pPr>
          </w:p>
          <w:p w:rsidR="004011C9" w:rsidRPr="004E5D2C" w:rsidRDefault="00B15012" w:rsidP="004011C9">
            <w:pPr>
              <w:rPr>
                <w:rFonts w:eastAsia="Calibri"/>
                <w:sz w:val="20"/>
                <w:szCs w:val="20"/>
              </w:rPr>
            </w:pPr>
            <w:r w:rsidRPr="004E5D2C">
              <w:rPr>
                <w:rFonts w:eastAsia="Calibri"/>
                <w:b/>
                <w:sz w:val="20"/>
                <w:szCs w:val="20"/>
              </w:rPr>
              <w:t xml:space="preserve">Week </w:t>
            </w:r>
            <w:r>
              <w:rPr>
                <w:rFonts w:eastAsia="Calibri"/>
                <w:b/>
                <w:sz w:val="20"/>
                <w:szCs w:val="20"/>
              </w:rPr>
              <w:t>9</w:t>
            </w:r>
            <w:r w:rsidRPr="004E5D2C">
              <w:rPr>
                <w:rFonts w:eastAsia="Calibri"/>
                <w:b/>
                <w:sz w:val="20"/>
                <w:szCs w:val="20"/>
              </w:rPr>
              <w:t xml:space="preserve">:  </w:t>
            </w:r>
            <w:r w:rsidR="0009797F">
              <w:rPr>
                <w:rFonts w:eastAsia="Calibri"/>
                <w:b/>
                <w:sz w:val="20"/>
                <w:szCs w:val="20"/>
              </w:rPr>
              <w:t xml:space="preserve">Peacebuilding </w:t>
            </w:r>
            <w:r w:rsidR="00C62339">
              <w:rPr>
                <w:rFonts w:eastAsia="Calibri"/>
                <w:b/>
                <w:sz w:val="20"/>
                <w:szCs w:val="20"/>
              </w:rPr>
              <w:t xml:space="preserve">Strategy </w:t>
            </w:r>
            <w:r w:rsidR="003A27FF">
              <w:rPr>
                <w:rFonts w:eastAsia="Calibri"/>
                <w:b/>
                <w:sz w:val="20"/>
                <w:szCs w:val="20"/>
              </w:rPr>
              <w:t>II</w:t>
            </w:r>
            <w:r w:rsidR="0009797F">
              <w:rPr>
                <w:rFonts w:eastAsia="Calibri"/>
                <w:b/>
                <w:sz w:val="20"/>
                <w:szCs w:val="20"/>
              </w:rPr>
              <w:t xml:space="preserve">: </w:t>
            </w:r>
            <w:r w:rsidR="00B80B13">
              <w:rPr>
                <w:rFonts w:eastAsia="Calibri"/>
                <w:b/>
                <w:sz w:val="20"/>
                <w:szCs w:val="20"/>
              </w:rPr>
              <w:t xml:space="preserve">Statebuilding </w:t>
            </w:r>
            <w:r w:rsidR="00195469">
              <w:rPr>
                <w:rFonts w:eastAsia="Calibri"/>
                <w:b/>
                <w:sz w:val="20"/>
                <w:szCs w:val="20"/>
              </w:rPr>
              <w:t>continued</w:t>
            </w:r>
          </w:p>
          <w:p w:rsidR="00B15012" w:rsidRPr="004E5D2C" w:rsidRDefault="00B15012" w:rsidP="00B15012">
            <w:pPr>
              <w:rPr>
                <w:rFonts w:eastAsia="Calibri"/>
                <w:sz w:val="20"/>
                <w:szCs w:val="20"/>
              </w:rPr>
            </w:pPr>
          </w:p>
        </w:tc>
        <w:tc>
          <w:tcPr>
            <w:tcW w:w="6022" w:type="dxa"/>
            <w:tcBorders>
              <w:top w:val="single" w:sz="8" w:space="0" w:color="auto"/>
            </w:tcBorders>
          </w:tcPr>
          <w:p w:rsidR="0077224A" w:rsidRDefault="0077224A" w:rsidP="000D6CE6">
            <w:pPr>
              <w:rPr>
                <w:rFonts w:eastAsia="Calibri"/>
                <w:b/>
                <w:sz w:val="20"/>
                <w:szCs w:val="20"/>
              </w:rPr>
            </w:pPr>
            <w:r>
              <w:rPr>
                <w:rFonts w:eastAsia="Calibri"/>
                <w:b/>
                <w:sz w:val="20"/>
                <w:szCs w:val="20"/>
              </w:rPr>
              <w:t>Nov. 5</w:t>
            </w:r>
            <w:r w:rsidR="00084F30">
              <w:rPr>
                <w:rFonts w:eastAsia="Calibri"/>
                <w:b/>
                <w:sz w:val="20"/>
                <w:szCs w:val="20"/>
              </w:rPr>
              <w:t xml:space="preserve">  </w:t>
            </w:r>
          </w:p>
          <w:p w:rsidR="00BD36EE" w:rsidRDefault="00A758B0" w:rsidP="00BD36EE">
            <w:pPr>
              <w:rPr>
                <w:rFonts w:eastAsia="Calibri"/>
                <w:sz w:val="20"/>
                <w:szCs w:val="20"/>
              </w:rPr>
            </w:pPr>
            <w:r>
              <w:rPr>
                <w:rFonts w:eastAsia="Calibri"/>
                <w:sz w:val="20"/>
                <w:szCs w:val="20"/>
              </w:rPr>
              <w:t xml:space="preserve">Read your simulation materials; prepare </w:t>
            </w:r>
            <w:r w:rsidR="00E37E78">
              <w:rPr>
                <w:rFonts w:eastAsia="Calibri"/>
                <w:sz w:val="20"/>
                <w:szCs w:val="20"/>
              </w:rPr>
              <w:t>for your role.</w:t>
            </w:r>
          </w:p>
          <w:p w:rsidR="0077224A" w:rsidRDefault="0077224A" w:rsidP="000D6CE6">
            <w:pPr>
              <w:rPr>
                <w:rFonts w:eastAsia="Calibri"/>
                <w:b/>
                <w:sz w:val="20"/>
                <w:szCs w:val="20"/>
              </w:rPr>
            </w:pPr>
          </w:p>
          <w:p w:rsidR="00B15012" w:rsidRDefault="0077224A" w:rsidP="0077224A">
            <w:pPr>
              <w:rPr>
                <w:rFonts w:eastAsia="Calibri"/>
                <w:b/>
                <w:sz w:val="20"/>
                <w:szCs w:val="20"/>
              </w:rPr>
            </w:pPr>
            <w:r>
              <w:rPr>
                <w:rFonts w:eastAsia="Calibri"/>
                <w:b/>
                <w:sz w:val="20"/>
                <w:szCs w:val="20"/>
              </w:rPr>
              <w:t>Nov. 7</w:t>
            </w:r>
          </w:p>
          <w:p w:rsidR="00E31842" w:rsidRPr="00E37E78" w:rsidRDefault="00E31842" w:rsidP="00E37E78">
            <w:pPr>
              <w:pStyle w:val="ListParagraph"/>
              <w:numPr>
                <w:ilvl w:val="0"/>
                <w:numId w:val="13"/>
              </w:numPr>
              <w:rPr>
                <w:rFonts w:ascii="Calibri" w:hAnsi="Calibri"/>
                <w:sz w:val="20"/>
                <w:szCs w:val="20"/>
              </w:rPr>
            </w:pPr>
            <w:r w:rsidRPr="00E37E78">
              <w:rPr>
                <w:rFonts w:ascii="Calibri" w:hAnsi="Calibri"/>
                <w:sz w:val="20"/>
                <w:szCs w:val="20"/>
              </w:rPr>
              <w:t xml:space="preserve">Marijan, Branka. 2017. The politics of everyday peace in Bosnia and Herzegovina and Northern Ireland. </w:t>
            </w:r>
            <w:r w:rsidRPr="00E37E78">
              <w:rPr>
                <w:rFonts w:ascii="Calibri" w:hAnsi="Calibri"/>
                <w:i/>
                <w:sz w:val="20"/>
                <w:szCs w:val="20"/>
              </w:rPr>
              <w:t>Peacebuilding</w:t>
            </w:r>
            <w:r w:rsidRPr="00E37E78">
              <w:rPr>
                <w:rFonts w:ascii="Calibri" w:hAnsi="Calibri"/>
                <w:sz w:val="20"/>
                <w:szCs w:val="20"/>
              </w:rPr>
              <w:t>, 5(1): 67-81.</w:t>
            </w:r>
          </w:p>
          <w:p w:rsidR="00CD3B91" w:rsidRDefault="00CD3B91" w:rsidP="0077224A">
            <w:pPr>
              <w:rPr>
                <w:b/>
                <w:sz w:val="20"/>
                <w:szCs w:val="20"/>
              </w:rPr>
            </w:pPr>
          </w:p>
          <w:p w:rsidR="00A758B0" w:rsidRPr="00E31842" w:rsidRDefault="00CD3B91" w:rsidP="00CD3B91">
            <w:pPr>
              <w:rPr>
                <w:rFonts w:eastAsia="Calibri"/>
                <w:sz w:val="20"/>
                <w:szCs w:val="20"/>
              </w:rPr>
            </w:pPr>
            <w:r>
              <w:rPr>
                <w:b/>
                <w:sz w:val="20"/>
                <w:szCs w:val="20"/>
              </w:rPr>
              <w:t xml:space="preserve">PB2 Analysis Assignment </w:t>
            </w:r>
            <w:r w:rsidR="00A900F3">
              <w:rPr>
                <w:b/>
                <w:sz w:val="20"/>
                <w:szCs w:val="20"/>
              </w:rPr>
              <w:t xml:space="preserve">– due </w:t>
            </w:r>
            <w:r>
              <w:rPr>
                <w:b/>
                <w:sz w:val="20"/>
                <w:szCs w:val="20"/>
              </w:rPr>
              <w:t>by 5pm Nov. 9</w:t>
            </w:r>
          </w:p>
        </w:tc>
      </w:tr>
      <w:tr w:rsidR="00B15012" w:rsidTr="009D1EA8">
        <w:tc>
          <w:tcPr>
            <w:tcW w:w="3322" w:type="dxa"/>
          </w:tcPr>
          <w:p w:rsidR="00D31775" w:rsidRDefault="00D31775" w:rsidP="00B15012">
            <w:pPr>
              <w:rPr>
                <w:rFonts w:eastAsia="Calibri"/>
                <w:b/>
                <w:sz w:val="20"/>
                <w:szCs w:val="20"/>
              </w:rPr>
            </w:pPr>
          </w:p>
          <w:p w:rsidR="00B15012" w:rsidRPr="004E5D2C" w:rsidRDefault="00B15012" w:rsidP="00B15012">
            <w:pPr>
              <w:rPr>
                <w:rFonts w:eastAsia="Calibri"/>
                <w:sz w:val="20"/>
                <w:szCs w:val="20"/>
              </w:rPr>
            </w:pPr>
            <w:r w:rsidRPr="004E5D2C">
              <w:rPr>
                <w:rFonts w:eastAsia="Calibri"/>
                <w:b/>
                <w:sz w:val="20"/>
                <w:szCs w:val="20"/>
              </w:rPr>
              <w:t xml:space="preserve">Week </w:t>
            </w:r>
            <w:r>
              <w:rPr>
                <w:rFonts w:eastAsia="Calibri"/>
                <w:b/>
                <w:sz w:val="20"/>
                <w:szCs w:val="20"/>
              </w:rPr>
              <w:t>10</w:t>
            </w:r>
            <w:r w:rsidRPr="004E5D2C">
              <w:rPr>
                <w:rFonts w:eastAsia="Calibri"/>
                <w:b/>
                <w:sz w:val="20"/>
                <w:szCs w:val="20"/>
              </w:rPr>
              <w:t xml:space="preserve">: </w:t>
            </w:r>
            <w:r w:rsidR="009D1EA8">
              <w:rPr>
                <w:rFonts w:eastAsia="Calibri"/>
                <w:b/>
                <w:sz w:val="20"/>
                <w:szCs w:val="20"/>
              </w:rPr>
              <w:t xml:space="preserve">Peacebuilding </w:t>
            </w:r>
            <w:r w:rsidR="00C62339">
              <w:rPr>
                <w:rFonts w:eastAsia="Calibri"/>
                <w:b/>
                <w:sz w:val="20"/>
                <w:szCs w:val="20"/>
              </w:rPr>
              <w:t xml:space="preserve">Strategy </w:t>
            </w:r>
            <w:r w:rsidR="009D1EA8">
              <w:rPr>
                <w:rFonts w:eastAsia="Calibri"/>
                <w:b/>
                <w:sz w:val="20"/>
                <w:szCs w:val="20"/>
              </w:rPr>
              <w:t xml:space="preserve">III: </w:t>
            </w:r>
            <w:r w:rsidR="00C62339">
              <w:rPr>
                <w:rFonts w:eastAsia="Calibri"/>
                <w:b/>
                <w:sz w:val="20"/>
                <w:szCs w:val="20"/>
              </w:rPr>
              <w:t xml:space="preserve">Local </w:t>
            </w:r>
            <w:r w:rsidR="009D1EA8">
              <w:rPr>
                <w:rFonts w:eastAsia="Calibri"/>
                <w:b/>
                <w:sz w:val="20"/>
                <w:szCs w:val="20"/>
              </w:rPr>
              <w:t xml:space="preserve">Peacebuilding </w:t>
            </w:r>
            <w:r w:rsidR="00C62339">
              <w:rPr>
                <w:rFonts w:eastAsia="Calibri"/>
                <w:b/>
                <w:sz w:val="20"/>
                <w:szCs w:val="20"/>
              </w:rPr>
              <w:t xml:space="preserve">with Friction </w:t>
            </w:r>
          </w:p>
          <w:p w:rsidR="00B15012" w:rsidRPr="004E5D2C" w:rsidRDefault="00B15012" w:rsidP="00B15012">
            <w:pPr>
              <w:rPr>
                <w:rFonts w:eastAsia="Calibri"/>
                <w:b/>
                <w:sz w:val="20"/>
                <w:szCs w:val="20"/>
              </w:rPr>
            </w:pPr>
          </w:p>
        </w:tc>
        <w:tc>
          <w:tcPr>
            <w:tcW w:w="6022" w:type="dxa"/>
          </w:tcPr>
          <w:p w:rsidR="00B15012" w:rsidRDefault="0077224A" w:rsidP="0077224A">
            <w:pPr>
              <w:rPr>
                <w:rFonts w:eastAsia="Calibri"/>
                <w:b/>
                <w:sz w:val="20"/>
                <w:szCs w:val="20"/>
              </w:rPr>
            </w:pPr>
            <w:r>
              <w:rPr>
                <w:rFonts w:eastAsia="Calibri"/>
                <w:b/>
                <w:sz w:val="20"/>
                <w:szCs w:val="20"/>
              </w:rPr>
              <w:t>Nov. 12</w:t>
            </w:r>
          </w:p>
          <w:p w:rsidR="009D1EA8" w:rsidRPr="00E37E78" w:rsidRDefault="009D1EA8" w:rsidP="00E37E78">
            <w:pPr>
              <w:pStyle w:val="ListParagraph"/>
              <w:numPr>
                <w:ilvl w:val="0"/>
                <w:numId w:val="13"/>
              </w:numPr>
              <w:rPr>
                <w:rFonts w:ascii="Calibri" w:hAnsi="Calibri"/>
                <w:sz w:val="20"/>
                <w:szCs w:val="20"/>
              </w:rPr>
            </w:pPr>
            <w:r w:rsidRPr="00E37E78">
              <w:rPr>
                <w:rFonts w:ascii="Calibri" w:hAnsi="Calibri"/>
                <w:sz w:val="20"/>
                <w:szCs w:val="20"/>
              </w:rPr>
              <w:t xml:space="preserve">Millar, Gearoid. 2016.  “Respecting complexity: compound friction and unpredictability in peacebuilding” In </w:t>
            </w:r>
            <w:r w:rsidRPr="00E37E78">
              <w:rPr>
                <w:rFonts w:ascii="Calibri" w:hAnsi="Calibri"/>
                <w:i/>
                <w:sz w:val="20"/>
                <w:szCs w:val="20"/>
              </w:rPr>
              <w:t>Peacebuilding and Friction</w:t>
            </w:r>
            <w:r w:rsidRPr="00E37E78">
              <w:rPr>
                <w:rFonts w:ascii="Calibri" w:hAnsi="Calibri"/>
                <w:sz w:val="20"/>
                <w:szCs w:val="20"/>
              </w:rPr>
              <w:t>, pp.32-47.</w:t>
            </w:r>
          </w:p>
          <w:p w:rsidR="00C14E02" w:rsidRDefault="00C14E02" w:rsidP="0077224A">
            <w:pPr>
              <w:rPr>
                <w:rFonts w:eastAsia="Calibri"/>
                <w:b/>
                <w:sz w:val="20"/>
                <w:szCs w:val="20"/>
              </w:rPr>
            </w:pPr>
          </w:p>
          <w:p w:rsidR="0077224A" w:rsidRDefault="0077224A" w:rsidP="0077224A">
            <w:pPr>
              <w:rPr>
                <w:rFonts w:eastAsia="Calibri"/>
                <w:sz w:val="20"/>
                <w:szCs w:val="20"/>
              </w:rPr>
            </w:pPr>
            <w:r>
              <w:rPr>
                <w:rFonts w:eastAsia="Calibri"/>
                <w:b/>
                <w:sz w:val="20"/>
                <w:szCs w:val="20"/>
              </w:rPr>
              <w:t>Nov. 13</w:t>
            </w:r>
            <w:r w:rsidR="002C3EE6">
              <w:rPr>
                <w:rFonts w:eastAsia="Calibri"/>
                <w:b/>
                <w:sz w:val="20"/>
                <w:szCs w:val="20"/>
              </w:rPr>
              <w:t xml:space="preserve"> </w:t>
            </w:r>
            <w:r w:rsidR="002C3EE6" w:rsidRPr="002C3EE6">
              <w:rPr>
                <w:rFonts w:eastAsia="Calibri"/>
                <w:sz w:val="20"/>
                <w:szCs w:val="20"/>
              </w:rPr>
              <w:t>Applying</w:t>
            </w:r>
            <w:r w:rsidR="002C3EE6">
              <w:rPr>
                <w:rFonts w:eastAsia="Calibri"/>
                <w:b/>
                <w:sz w:val="20"/>
                <w:szCs w:val="20"/>
              </w:rPr>
              <w:t xml:space="preserve"> </w:t>
            </w:r>
            <w:r w:rsidR="002C3EE6" w:rsidRPr="002C3EE6">
              <w:rPr>
                <w:rFonts w:eastAsia="Calibri"/>
                <w:sz w:val="20"/>
                <w:szCs w:val="20"/>
              </w:rPr>
              <w:t>friction to a case</w:t>
            </w:r>
          </w:p>
          <w:p w:rsidR="00CC2468" w:rsidRPr="00E37E78" w:rsidRDefault="00CC2468" w:rsidP="00CC2468">
            <w:pPr>
              <w:pStyle w:val="ListParagraph"/>
              <w:numPr>
                <w:ilvl w:val="0"/>
                <w:numId w:val="13"/>
              </w:numPr>
              <w:rPr>
                <w:rFonts w:ascii="Calibri" w:hAnsi="Calibri"/>
                <w:sz w:val="20"/>
                <w:szCs w:val="20"/>
              </w:rPr>
            </w:pPr>
            <w:r w:rsidRPr="00E37E78">
              <w:rPr>
                <w:rFonts w:ascii="Calibri" w:hAnsi="Calibri"/>
                <w:sz w:val="20"/>
                <w:szCs w:val="20"/>
              </w:rPr>
              <w:t xml:space="preserve">Wallace, Rick. 2013. “Cape Croker: Fishing rights, anti-racism and community activists.” In </w:t>
            </w:r>
            <w:r w:rsidRPr="00E37E78">
              <w:rPr>
                <w:rFonts w:ascii="Calibri" w:hAnsi="Calibri"/>
                <w:i/>
                <w:sz w:val="20"/>
                <w:szCs w:val="20"/>
              </w:rPr>
              <w:t xml:space="preserve">Merging Fires: Grassroots Peacebuilding between Indigenous and non-Indigenous Peoples, </w:t>
            </w:r>
            <w:r w:rsidRPr="00E37E78">
              <w:rPr>
                <w:rFonts w:ascii="Calibri" w:hAnsi="Calibri"/>
                <w:sz w:val="20"/>
                <w:szCs w:val="20"/>
              </w:rPr>
              <w:t xml:space="preserve">pp.78-112. </w:t>
            </w:r>
          </w:p>
          <w:p w:rsidR="0077224A" w:rsidRPr="003377CB" w:rsidRDefault="00CC2468" w:rsidP="003377CB">
            <w:pPr>
              <w:rPr>
                <w:rFonts w:eastAsia="Calibri"/>
                <w:sz w:val="20"/>
                <w:szCs w:val="20"/>
              </w:rPr>
            </w:pPr>
            <w:r>
              <w:rPr>
                <w:rFonts w:eastAsia="Calibri"/>
                <w:sz w:val="20"/>
                <w:szCs w:val="20"/>
              </w:rPr>
              <w:t>Prepare to apply the concepts of friction to the Cape Croker case Wallace outlines during class</w:t>
            </w:r>
            <w:r w:rsidRPr="004D6478">
              <w:rPr>
                <w:rFonts w:eastAsia="Calibri"/>
                <w:sz w:val="20"/>
                <w:szCs w:val="20"/>
              </w:rPr>
              <w:t>.</w:t>
            </w:r>
          </w:p>
        </w:tc>
      </w:tr>
      <w:tr w:rsidR="00B15012" w:rsidTr="009D1EA8">
        <w:tc>
          <w:tcPr>
            <w:tcW w:w="3322" w:type="dxa"/>
          </w:tcPr>
          <w:p w:rsidR="00CC2468" w:rsidRDefault="00CC2468" w:rsidP="00775898">
            <w:pPr>
              <w:pStyle w:val="Heading2"/>
              <w:outlineLvl w:val="1"/>
            </w:pPr>
            <w:r w:rsidRPr="00DB776D">
              <w:t xml:space="preserve">Section III. </w:t>
            </w:r>
            <w:r>
              <w:t xml:space="preserve"> CRITICAL CHALLENGES</w:t>
            </w:r>
          </w:p>
          <w:p w:rsidR="00C9268A" w:rsidRDefault="00C9268A" w:rsidP="00B15012">
            <w:pPr>
              <w:rPr>
                <w:rFonts w:eastAsia="Calibri"/>
                <w:b/>
                <w:sz w:val="20"/>
                <w:szCs w:val="20"/>
              </w:rPr>
            </w:pPr>
          </w:p>
          <w:p w:rsidR="00B15012" w:rsidRPr="004E5D2C" w:rsidRDefault="00B15012" w:rsidP="00737A16">
            <w:pPr>
              <w:rPr>
                <w:rFonts w:eastAsia="Calibri"/>
                <w:sz w:val="20"/>
                <w:szCs w:val="20"/>
              </w:rPr>
            </w:pPr>
            <w:r w:rsidRPr="004E5D2C">
              <w:rPr>
                <w:rFonts w:eastAsia="Calibri"/>
                <w:b/>
                <w:sz w:val="20"/>
                <w:szCs w:val="20"/>
              </w:rPr>
              <w:t>Week</w:t>
            </w:r>
            <w:r>
              <w:rPr>
                <w:rFonts w:eastAsia="Calibri"/>
                <w:b/>
                <w:sz w:val="20"/>
                <w:szCs w:val="20"/>
              </w:rPr>
              <w:t xml:space="preserve"> 1</w:t>
            </w:r>
            <w:r w:rsidRPr="004E5D2C">
              <w:rPr>
                <w:rFonts w:eastAsia="Calibri"/>
                <w:b/>
                <w:sz w:val="20"/>
                <w:szCs w:val="20"/>
              </w:rPr>
              <w:t xml:space="preserve">1: </w:t>
            </w:r>
            <w:r w:rsidR="00737A16">
              <w:rPr>
                <w:rFonts w:eastAsia="Calibri"/>
                <w:b/>
                <w:sz w:val="20"/>
                <w:szCs w:val="20"/>
              </w:rPr>
              <w:t>Challenges part I</w:t>
            </w:r>
          </w:p>
        </w:tc>
        <w:tc>
          <w:tcPr>
            <w:tcW w:w="6022" w:type="dxa"/>
          </w:tcPr>
          <w:p w:rsidR="004D6478" w:rsidRDefault="0077224A" w:rsidP="0077224A">
            <w:pPr>
              <w:rPr>
                <w:rFonts w:eastAsia="Calibri"/>
                <w:b/>
                <w:sz w:val="20"/>
                <w:szCs w:val="20"/>
              </w:rPr>
            </w:pPr>
            <w:r>
              <w:rPr>
                <w:rFonts w:eastAsia="Calibri"/>
                <w:b/>
                <w:sz w:val="20"/>
                <w:szCs w:val="20"/>
              </w:rPr>
              <w:t xml:space="preserve">Nov. 19 </w:t>
            </w:r>
          </w:p>
          <w:p w:rsidR="00CC2468" w:rsidRDefault="00CC2468" w:rsidP="00CC2468">
            <w:pPr>
              <w:rPr>
                <w:rFonts w:eastAsia="Calibri"/>
                <w:sz w:val="20"/>
                <w:szCs w:val="20"/>
              </w:rPr>
            </w:pPr>
            <w:r>
              <w:rPr>
                <w:rFonts w:eastAsia="Calibri"/>
                <w:sz w:val="20"/>
                <w:szCs w:val="20"/>
              </w:rPr>
              <w:t>Paffenholz, T</w:t>
            </w:r>
            <w:r w:rsidR="002610A8">
              <w:rPr>
                <w:rFonts w:eastAsia="Calibri"/>
                <w:sz w:val="20"/>
                <w:szCs w:val="20"/>
              </w:rPr>
              <w:t>hania</w:t>
            </w:r>
            <w:r>
              <w:rPr>
                <w:rFonts w:eastAsia="Calibri"/>
                <w:sz w:val="20"/>
                <w:szCs w:val="20"/>
              </w:rPr>
              <w:t>.</w:t>
            </w:r>
            <w:r w:rsidR="002610A8">
              <w:rPr>
                <w:rFonts w:eastAsia="Calibri"/>
                <w:sz w:val="20"/>
                <w:szCs w:val="20"/>
              </w:rPr>
              <w:t xml:space="preserve"> 2015.</w:t>
            </w:r>
            <w:r>
              <w:rPr>
                <w:rFonts w:eastAsia="Calibri"/>
                <w:sz w:val="20"/>
                <w:szCs w:val="20"/>
              </w:rPr>
              <w:t xml:space="preserve"> Unpacking the local turn</w:t>
            </w:r>
            <w:r w:rsidR="002610A8">
              <w:rPr>
                <w:rFonts w:eastAsia="Calibri"/>
                <w:sz w:val="20"/>
                <w:szCs w:val="20"/>
              </w:rPr>
              <w:t xml:space="preserve"> in peacebuilding: critical assessment towards an agenda for future research</w:t>
            </w:r>
            <w:r>
              <w:rPr>
                <w:rFonts w:eastAsia="Calibri"/>
                <w:sz w:val="20"/>
                <w:szCs w:val="20"/>
              </w:rPr>
              <w:t>.</w:t>
            </w:r>
            <w:r w:rsidR="002610A8">
              <w:rPr>
                <w:rFonts w:eastAsia="Calibri"/>
                <w:sz w:val="20"/>
                <w:szCs w:val="20"/>
              </w:rPr>
              <w:t xml:space="preserve"> </w:t>
            </w:r>
            <w:r w:rsidR="002610A8">
              <w:rPr>
                <w:rFonts w:eastAsia="Calibri"/>
                <w:i/>
                <w:sz w:val="20"/>
                <w:szCs w:val="20"/>
              </w:rPr>
              <w:t xml:space="preserve">Third World Quarterly, </w:t>
            </w:r>
            <w:r w:rsidR="002610A8" w:rsidRPr="002610A8">
              <w:rPr>
                <w:rFonts w:eastAsia="Calibri"/>
                <w:sz w:val="20"/>
                <w:szCs w:val="20"/>
              </w:rPr>
              <w:t>36(5):</w:t>
            </w:r>
            <w:r w:rsidR="002610A8">
              <w:rPr>
                <w:rFonts w:eastAsia="Calibri"/>
                <w:sz w:val="20"/>
                <w:szCs w:val="20"/>
              </w:rPr>
              <w:t xml:space="preserve"> 857-874.</w:t>
            </w:r>
          </w:p>
          <w:p w:rsidR="00CC2468" w:rsidRDefault="00CC2468" w:rsidP="0077224A">
            <w:pPr>
              <w:rPr>
                <w:rFonts w:eastAsia="Calibri"/>
                <w:b/>
                <w:sz w:val="20"/>
                <w:szCs w:val="20"/>
              </w:rPr>
            </w:pPr>
          </w:p>
          <w:p w:rsidR="0077224A" w:rsidRDefault="0077224A" w:rsidP="0077224A">
            <w:pPr>
              <w:rPr>
                <w:rFonts w:eastAsia="Calibri"/>
                <w:sz w:val="20"/>
                <w:szCs w:val="20"/>
              </w:rPr>
            </w:pPr>
            <w:r>
              <w:rPr>
                <w:rFonts w:eastAsia="Calibri"/>
                <w:b/>
                <w:sz w:val="20"/>
                <w:szCs w:val="20"/>
              </w:rPr>
              <w:t xml:space="preserve">Nov. 21 </w:t>
            </w:r>
            <w:r w:rsidR="001F0DA9">
              <w:rPr>
                <w:rFonts w:eastAsia="Calibri"/>
                <w:b/>
                <w:sz w:val="20"/>
                <w:szCs w:val="20"/>
              </w:rPr>
              <w:t>Economies and power in conflict</w:t>
            </w:r>
          </w:p>
          <w:p w:rsidR="00CC2468" w:rsidRDefault="001F0DA9" w:rsidP="0077224A">
            <w:pPr>
              <w:rPr>
                <w:rFonts w:eastAsia="Calibri"/>
                <w:sz w:val="20"/>
                <w:szCs w:val="20"/>
              </w:rPr>
            </w:pPr>
            <w:r>
              <w:rPr>
                <w:rFonts w:eastAsia="Calibri"/>
                <w:sz w:val="20"/>
                <w:szCs w:val="20"/>
              </w:rPr>
              <w:t xml:space="preserve">Nordstrom, Carolyn, 2007.  Excerpt from </w:t>
            </w:r>
            <w:r>
              <w:rPr>
                <w:rFonts w:eastAsia="Calibri"/>
                <w:i/>
                <w:sz w:val="20"/>
                <w:szCs w:val="20"/>
              </w:rPr>
              <w:t>Global Outlaws</w:t>
            </w:r>
            <w:r>
              <w:rPr>
                <w:rFonts w:eastAsia="Calibri"/>
                <w:sz w:val="20"/>
                <w:szCs w:val="20"/>
              </w:rPr>
              <w:t>, pp.11-24, 37-44.</w:t>
            </w:r>
          </w:p>
          <w:p w:rsidR="00A009B7" w:rsidRPr="002610A8" w:rsidRDefault="00A009B7" w:rsidP="0077224A">
            <w:pPr>
              <w:rPr>
                <w:rFonts w:eastAsia="Calibri"/>
                <w:sz w:val="20"/>
                <w:szCs w:val="20"/>
              </w:rPr>
            </w:pPr>
          </w:p>
          <w:p w:rsidR="00CD3B91" w:rsidRPr="00CD3B91" w:rsidRDefault="00CD3B91" w:rsidP="00CC2468">
            <w:pPr>
              <w:rPr>
                <w:rFonts w:eastAsia="Calibri"/>
                <w:b/>
                <w:sz w:val="20"/>
                <w:szCs w:val="20"/>
              </w:rPr>
            </w:pPr>
            <w:r w:rsidRPr="00CD3B91">
              <w:rPr>
                <w:rFonts w:eastAsia="Calibri"/>
                <w:b/>
                <w:sz w:val="20"/>
                <w:szCs w:val="20"/>
              </w:rPr>
              <w:t>PB</w:t>
            </w:r>
            <w:r>
              <w:rPr>
                <w:rFonts w:eastAsia="Calibri"/>
                <w:b/>
                <w:sz w:val="20"/>
                <w:szCs w:val="20"/>
              </w:rPr>
              <w:t>3</w:t>
            </w:r>
            <w:r w:rsidRPr="00CD3B91">
              <w:rPr>
                <w:rFonts w:eastAsia="Calibri"/>
                <w:b/>
                <w:sz w:val="20"/>
                <w:szCs w:val="20"/>
              </w:rPr>
              <w:t xml:space="preserve"> Analysis Assignment </w:t>
            </w:r>
            <w:r>
              <w:rPr>
                <w:rFonts w:eastAsia="Calibri"/>
                <w:b/>
                <w:sz w:val="20"/>
                <w:szCs w:val="20"/>
              </w:rPr>
              <w:t>– due by 5pm Nov. 22</w:t>
            </w:r>
          </w:p>
        </w:tc>
      </w:tr>
      <w:tr w:rsidR="00B15012" w:rsidTr="009D1EA8">
        <w:tc>
          <w:tcPr>
            <w:tcW w:w="3322" w:type="dxa"/>
          </w:tcPr>
          <w:p w:rsidR="00C9268A" w:rsidRDefault="00C9268A" w:rsidP="004011C9">
            <w:pPr>
              <w:rPr>
                <w:rFonts w:eastAsia="Calibri"/>
                <w:b/>
                <w:sz w:val="20"/>
                <w:szCs w:val="20"/>
              </w:rPr>
            </w:pPr>
          </w:p>
          <w:p w:rsidR="00B15012" w:rsidRPr="004E5D2C" w:rsidRDefault="00B15012" w:rsidP="00C62339">
            <w:pPr>
              <w:rPr>
                <w:rFonts w:eastAsia="Calibri"/>
                <w:sz w:val="20"/>
                <w:szCs w:val="20"/>
              </w:rPr>
            </w:pPr>
            <w:r w:rsidRPr="004E5D2C">
              <w:rPr>
                <w:rFonts w:eastAsia="Calibri"/>
                <w:b/>
                <w:sz w:val="20"/>
                <w:szCs w:val="20"/>
              </w:rPr>
              <w:lastRenderedPageBreak/>
              <w:t>Week</w:t>
            </w:r>
            <w:r>
              <w:rPr>
                <w:rFonts w:eastAsia="Calibri"/>
                <w:b/>
                <w:sz w:val="20"/>
                <w:szCs w:val="20"/>
              </w:rPr>
              <w:t xml:space="preserve"> 12</w:t>
            </w:r>
            <w:r w:rsidRPr="004E5D2C">
              <w:rPr>
                <w:rFonts w:eastAsia="Calibri"/>
                <w:b/>
                <w:sz w:val="20"/>
                <w:szCs w:val="20"/>
              </w:rPr>
              <w:t>:</w:t>
            </w:r>
            <w:r w:rsidR="00737A16">
              <w:rPr>
                <w:rFonts w:eastAsia="Calibri"/>
                <w:b/>
                <w:sz w:val="20"/>
                <w:szCs w:val="20"/>
              </w:rPr>
              <w:t xml:space="preserve"> Challenges part II</w:t>
            </w:r>
            <w:r w:rsidRPr="004E5D2C">
              <w:rPr>
                <w:rFonts w:eastAsia="Calibri"/>
                <w:sz w:val="20"/>
                <w:szCs w:val="20"/>
              </w:rPr>
              <w:t xml:space="preserve"> </w:t>
            </w:r>
          </w:p>
        </w:tc>
        <w:tc>
          <w:tcPr>
            <w:tcW w:w="6022" w:type="dxa"/>
          </w:tcPr>
          <w:p w:rsidR="002C3EE6" w:rsidRDefault="002C3EE6" w:rsidP="00B15012">
            <w:pPr>
              <w:rPr>
                <w:rFonts w:eastAsia="Calibri"/>
                <w:b/>
                <w:sz w:val="20"/>
                <w:szCs w:val="20"/>
              </w:rPr>
            </w:pPr>
          </w:p>
          <w:p w:rsidR="00B15012" w:rsidRDefault="0077224A" w:rsidP="00B15012">
            <w:pPr>
              <w:rPr>
                <w:rFonts w:eastAsia="Calibri"/>
                <w:b/>
                <w:sz w:val="20"/>
                <w:szCs w:val="20"/>
              </w:rPr>
            </w:pPr>
            <w:r>
              <w:rPr>
                <w:rFonts w:eastAsia="Calibri"/>
                <w:b/>
                <w:sz w:val="20"/>
                <w:szCs w:val="20"/>
              </w:rPr>
              <w:lastRenderedPageBreak/>
              <w:t>Nov. 26.</w:t>
            </w:r>
            <w:r w:rsidR="00C62339">
              <w:rPr>
                <w:rFonts w:eastAsia="Calibri"/>
                <w:b/>
                <w:sz w:val="20"/>
                <w:szCs w:val="20"/>
              </w:rPr>
              <w:t xml:space="preserve">  Decolonizing peacebuilding</w:t>
            </w:r>
          </w:p>
          <w:p w:rsidR="004D6478" w:rsidRPr="00A3694B" w:rsidRDefault="00A3694B" w:rsidP="00A3694B">
            <w:pPr>
              <w:pStyle w:val="ListParagraph"/>
              <w:numPr>
                <w:ilvl w:val="0"/>
                <w:numId w:val="13"/>
              </w:numPr>
              <w:rPr>
                <w:rFonts w:ascii="Calibri" w:hAnsi="Calibri"/>
                <w:sz w:val="20"/>
                <w:szCs w:val="20"/>
              </w:rPr>
            </w:pPr>
            <w:r w:rsidRPr="00A3694B">
              <w:rPr>
                <w:rFonts w:ascii="Calibri" w:hAnsi="Calibri"/>
                <w:sz w:val="20"/>
                <w:szCs w:val="20"/>
              </w:rPr>
              <w:t xml:space="preserve">Lowman, Emma Battell and Barker, Adam J. </w:t>
            </w:r>
            <w:r w:rsidR="00CC2468">
              <w:rPr>
                <w:rFonts w:ascii="Calibri" w:hAnsi="Calibri"/>
                <w:sz w:val="20"/>
                <w:szCs w:val="20"/>
              </w:rPr>
              <w:t xml:space="preserve">Excerpt from </w:t>
            </w:r>
            <w:r w:rsidRPr="00A3694B">
              <w:rPr>
                <w:rFonts w:ascii="Calibri" w:hAnsi="Calibri"/>
                <w:sz w:val="20"/>
                <w:szCs w:val="20"/>
              </w:rPr>
              <w:t xml:space="preserve">Ch. 2 Canada and Settler Colonialism, in </w:t>
            </w:r>
            <w:r w:rsidRPr="00A3694B">
              <w:rPr>
                <w:rFonts w:ascii="Calibri" w:hAnsi="Calibri"/>
                <w:i/>
                <w:sz w:val="20"/>
                <w:szCs w:val="20"/>
              </w:rPr>
              <w:t>Settler: Identity and Colonialism in 21</w:t>
            </w:r>
            <w:r w:rsidRPr="00A3694B">
              <w:rPr>
                <w:rFonts w:ascii="Calibri" w:hAnsi="Calibri"/>
                <w:i/>
                <w:sz w:val="20"/>
                <w:szCs w:val="20"/>
                <w:vertAlign w:val="superscript"/>
              </w:rPr>
              <w:t>st</w:t>
            </w:r>
            <w:r w:rsidRPr="00A3694B">
              <w:rPr>
                <w:rFonts w:ascii="Calibri" w:hAnsi="Calibri"/>
                <w:i/>
                <w:sz w:val="20"/>
                <w:szCs w:val="20"/>
              </w:rPr>
              <w:t xml:space="preserve"> Century Canada</w:t>
            </w:r>
            <w:r w:rsidRPr="00A3694B">
              <w:rPr>
                <w:rFonts w:ascii="Calibri" w:hAnsi="Calibri"/>
                <w:sz w:val="20"/>
                <w:szCs w:val="20"/>
              </w:rPr>
              <w:t xml:space="preserve">, </w:t>
            </w:r>
            <w:r w:rsidR="001F0DA9">
              <w:rPr>
                <w:rFonts w:ascii="Calibri" w:hAnsi="Calibri"/>
                <w:sz w:val="20"/>
                <w:szCs w:val="20"/>
              </w:rPr>
              <w:t>pp.2</w:t>
            </w:r>
            <w:r w:rsidRPr="00A3694B">
              <w:rPr>
                <w:rFonts w:ascii="Calibri" w:hAnsi="Calibri"/>
                <w:sz w:val="20"/>
                <w:szCs w:val="20"/>
              </w:rPr>
              <w:t>4-39.</w:t>
            </w:r>
            <w:r w:rsidR="002C3EE6">
              <w:rPr>
                <w:rFonts w:ascii="Calibri" w:hAnsi="Calibri"/>
                <w:sz w:val="20"/>
                <w:szCs w:val="20"/>
              </w:rPr>
              <w:t xml:space="preserve"> (E-Reserves)</w:t>
            </w:r>
          </w:p>
          <w:p w:rsidR="0047674E" w:rsidRPr="00A3694B" w:rsidRDefault="0047674E" w:rsidP="00A3694B">
            <w:pPr>
              <w:pStyle w:val="ListParagraph"/>
              <w:numPr>
                <w:ilvl w:val="0"/>
                <w:numId w:val="13"/>
              </w:numPr>
              <w:rPr>
                <w:rFonts w:ascii="Calibri" w:hAnsi="Calibri"/>
                <w:sz w:val="20"/>
                <w:szCs w:val="20"/>
              </w:rPr>
            </w:pPr>
            <w:r w:rsidRPr="00A3694B">
              <w:rPr>
                <w:rFonts w:ascii="Calibri" w:hAnsi="Calibri"/>
                <w:sz w:val="20"/>
                <w:szCs w:val="20"/>
              </w:rPr>
              <w:t xml:space="preserve">Brigg, Morgan. 2014. The forked tongue of the Whiteman: culture and contemporary peacebuilding. </w:t>
            </w:r>
            <w:r w:rsidR="00A05AB5" w:rsidRPr="00A3694B">
              <w:rPr>
                <w:rFonts w:ascii="Calibri" w:hAnsi="Calibri"/>
                <w:sz w:val="20"/>
                <w:szCs w:val="20"/>
              </w:rPr>
              <w:t>Blog p</w:t>
            </w:r>
            <w:r w:rsidRPr="00A3694B">
              <w:rPr>
                <w:rFonts w:ascii="Calibri" w:hAnsi="Calibri"/>
                <w:sz w:val="20"/>
                <w:szCs w:val="20"/>
              </w:rPr>
              <w:t xml:space="preserve">osted </w:t>
            </w:r>
            <w:r w:rsidR="00A05AB5" w:rsidRPr="00A3694B">
              <w:rPr>
                <w:rFonts w:ascii="Calibri" w:hAnsi="Calibri"/>
                <w:sz w:val="20"/>
                <w:szCs w:val="20"/>
              </w:rPr>
              <w:t>on Pax in Nuce July 31.  (LEARN)</w:t>
            </w:r>
          </w:p>
          <w:p w:rsidR="00912C8B" w:rsidRDefault="00912C8B" w:rsidP="00B15012">
            <w:pPr>
              <w:rPr>
                <w:rFonts w:eastAsia="Calibri"/>
                <w:b/>
                <w:sz w:val="20"/>
                <w:szCs w:val="20"/>
              </w:rPr>
            </w:pPr>
          </w:p>
          <w:p w:rsidR="0077224A" w:rsidRDefault="0077224A" w:rsidP="00B15012">
            <w:pPr>
              <w:rPr>
                <w:rFonts w:eastAsia="Calibri"/>
                <w:b/>
                <w:sz w:val="20"/>
                <w:szCs w:val="20"/>
              </w:rPr>
            </w:pPr>
            <w:r>
              <w:rPr>
                <w:rFonts w:eastAsia="Calibri"/>
                <w:b/>
                <w:sz w:val="20"/>
                <w:szCs w:val="20"/>
              </w:rPr>
              <w:t xml:space="preserve">Nov. 28 </w:t>
            </w:r>
            <w:r w:rsidR="008C27EB">
              <w:rPr>
                <w:rFonts w:eastAsia="Calibri"/>
                <w:b/>
                <w:sz w:val="20"/>
                <w:szCs w:val="20"/>
              </w:rPr>
              <w:t xml:space="preserve">Ethical peacebuilders </w:t>
            </w:r>
          </w:p>
          <w:p w:rsidR="00B15012" w:rsidRPr="00CD3B91" w:rsidRDefault="008C27EB" w:rsidP="00CD3B91">
            <w:pPr>
              <w:pStyle w:val="ListParagraph"/>
              <w:numPr>
                <w:ilvl w:val="0"/>
                <w:numId w:val="17"/>
              </w:numPr>
              <w:rPr>
                <w:rFonts w:ascii="Calibri" w:hAnsi="Calibri" w:cs="Calibri"/>
                <w:sz w:val="20"/>
                <w:szCs w:val="20"/>
              </w:rPr>
            </w:pPr>
            <w:r w:rsidRPr="00CD3B91">
              <w:rPr>
                <w:rFonts w:ascii="Calibri" w:hAnsi="Calibri" w:cs="Calibri"/>
                <w:sz w:val="20"/>
                <w:szCs w:val="20"/>
              </w:rPr>
              <w:t xml:space="preserve">Neufeldt, Reina. </w:t>
            </w:r>
            <w:r w:rsidR="00BC5289" w:rsidRPr="00CD3B91">
              <w:rPr>
                <w:rFonts w:ascii="Calibri" w:hAnsi="Calibri" w:cs="Calibri"/>
                <w:sz w:val="20"/>
                <w:szCs w:val="20"/>
              </w:rPr>
              <w:t xml:space="preserve">2018.  “When good intentions are not enough: confronting ethical challenges in peacebuilding and reconciliation.” </w:t>
            </w:r>
            <w:r w:rsidR="00BC5289" w:rsidRPr="00CD3B91">
              <w:rPr>
                <w:rFonts w:ascii="Calibri" w:hAnsi="Calibri" w:cs="Calibri"/>
                <w:i/>
                <w:sz w:val="20"/>
                <w:szCs w:val="20"/>
              </w:rPr>
              <w:t xml:space="preserve">Conrad Grebel Review. </w:t>
            </w:r>
            <w:r w:rsidR="00BC5289" w:rsidRPr="00CD3B91">
              <w:rPr>
                <w:rFonts w:ascii="Calibri" w:hAnsi="Calibri" w:cs="Calibri"/>
                <w:sz w:val="20"/>
                <w:szCs w:val="20"/>
              </w:rPr>
              <w:t xml:space="preserve"> </w:t>
            </w:r>
          </w:p>
        </w:tc>
      </w:tr>
      <w:tr w:rsidR="0077224A" w:rsidTr="009D1EA8">
        <w:tc>
          <w:tcPr>
            <w:tcW w:w="3322" w:type="dxa"/>
          </w:tcPr>
          <w:p w:rsidR="0077224A" w:rsidRPr="004E5D2C" w:rsidRDefault="0077224A" w:rsidP="004011C9">
            <w:pPr>
              <w:rPr>
                <w:rFonts w:eastAsia="Calibri"/>
                <w:b/>
                <w:sz w:val="20"/>
                <w:szCs w:val="20"/>
              </w:rPr>
            </w:pPr>
            <w:r>
              <w:rPr>
                <w:rFonts w:eastAsia="Calibri"/>
                <w:b/>
                <w:sz w:val="20"/>
                <w:szCs w:val="20"/>
              </w:rPr>
              <w:lastRenderedPageBreak/>
              <w:t>Week 13:</w:t>
            </w:r>
          </w:p>
        </w:tc>
        <w:tc>
          <w:tcPr>
            <w:tcW w:w="6022" w:type="dxa"/>
          </w:tcPr>
          <w:p w:rsidR="007E3683" w:rsidRDefault="0077224A" w:rsidP="00B15012">
            <w:pPr>
              <w:rPr>
                <w:rFonts w:eastAsia="Calibri"/>
                <w:b/>
                <w:sz w:val="20"/>
                <w:szCs w:val="20"/>
              </w:rPr>
            </w:pPr>
            <w:r>
              <w:rPr>
                <w:rFonts w:eastAsia="Calibri"/>
                <w:b/>
                <w:sz w:val="20"/>
                <w:szCs w:val="20"/>
              </w:rPr>
              <w:t>Dec. 3</w:t>
            </w:r>
            <w:r w:rsidR="00C62339">
              <w:rPr>
                <w:rFonts w:eastAsia="Calibri"/>
                <w:b/>
                <w:sz w:val="20"/>
                <w:szCs w:val="20"/>
              </w:rPr>
              <w:t xml:space="preserve"> Wrap-up and </w:t>
            </w:r>
            <w:r w:rsidR="00E73F1E">
              <w:rPr>
                <w:rFonts w:eastAsia="Calibri"/>
                <w:b/>
                <w:sz w:val="20"/>
                <w:szCs w:val="20"/>
              </w:rPr>
              <w:t xml:space="preserve">distribute </w:t>
            </w:r>
            <w:r w:rsidR="00C62339">
              <w:rPr>
                <w:rFonts w:eastAsia="Calibri"/>
                <w:b/>
                <w:sz w:val="20"/>
                <w:szCs w:val="20"/>
              </w:rPr>
              <w:t xml:space="preserve">final </w:t>
            </w:r>
            <w:r w:rsidR="00E73F1E">
              <w:rPr>
                <w:rFonts w:eastAsia="Calibri"/>
                <w:b/>
                <w:sz w:val="20"/>
                <w:szCs w:val="20"/>
              </w:rPr>
              <w:t>exam</w:t>
            </w:r>
          </w:p>
          <w:p w:rsidR="00E73F1E" w:rsidRPr="003377CB" w:rsidRDefault="003377CB" w:rsidP="00B15012">
            <w:pPr>
              <w:rPr>
                <w:rFonts w:eastAsia="Calibri"/>
                <w:sz w:val="20"/>
                <w:szCs w:val="20"/>
              </w:rPr>
            </w:pPr>
            <w:r w:rsidRPr="003377CB">
              <w:rPr>
                <w:rFonts w:eastAsia="Calibri"/>
                <w:sz w:val="20"/>
                <w:szCs w:val="20"/>
              </w:rPr>
              <w:t>Extracurricular report due by 5pm Dec. 3</w:t>
            </w:r>
          </w:p>
          <w:p w:rsidR="001F0DA9" w:rsidRPr="001F0DA9" w:rsidRDefault="00E73F1E" w:rsidP="00B15012">
            <w:pPr>
              <w:rPr>
                <w:rFonts w:eastAsia="Calibri"/>
                <w:b/>
                <w:sz w:val="20"/>
                <w:szCs w:val="20"/>
              </w:rPr>
            </w:pPr>
            <w:r>
              <w:rPr>
                <w:rFonts w:eastAsia="Calibri"/>
                <w:b/>
                <w:sz w:val="20"/>
                <w:szCs w:val="20"/>
              </w:rPr>
              <w:t xml:space="preserve">Final exam due by 5pm Dec. 12 </w:t>
            </w:r>
          </w:p>
        </w:tc>
      </w:tr>
    </w:tbl>
    <w:p w:rsidR="001A0B7A" w:rsidRDefault="001A0B7A" w:rsidP="00467AFE">
      <w:pPr>
        <w:ind w:right="-720"/>
        <w:outlineLvl w:val="0"/>
        <w:rPr>
          <w:rFonts w:ascii="Century Gothic" w:hAnsi="Century Gothic"/>
          <w:b/>
          <w:sz w:val="28"/>
          <w:szCs w:val="28"/>
        </w:rPr>
      </w:pPr>
    </w:p>
    <w:p w:rsidR="009243C7" w:rsidRDefault="009243C7" w:rsidP="009243C7">
      <w:pPr>
        <w:pStyle w:val="Heading1"/>
        <w:pBdr>
          <w:bottom w:val="single" w:sz="6" w:space="1" w:color="auto"/>
        </w:pBdr>
        <w:spacing w:beforeAutospacing="0" w:afterAutospacing="0"/>
        <w:rPr>
          <w:b w:val="0"/>
          <w:szCs w:val="28"/>
        </w:rPr>
      </w:pPr>
      <w:r w:rsidRPr="00492CA4">
        <w:t>Course Requirements and Expectations</w:t>
      </w:r>
    </w:p>
    <w:p w:rsidR="00E73F1E" w:rsidRDefault="00E73F1E" w:rsidP="00E73F1E"/>
    <w:p w:rsidR="009243C7" w:rsidRDefault="00E73F1E" w:rsidP="00A009B7">
      <w:pPr>
        <w:tabs>
          <w:tab w:val="left" w:pos="5040"/>
        </w:tabs>
      </w:pPr>
      <w:r w:rsidRPr="00E73F1E">
        <w:rPr>
          <w:u w:val="single"/>
        </w:rPr>
        <w:t>Assignment</w:t>
      </w:r>
      <w:r w:rsidR="00A009B7">
        <w:tab/>
      </w:r>
      <w:r w:rsidRPr="00E73F1E">
        <w:rPr>
          <w:u w:val="single"/>
        </w:rPr>
        <w:t>Due date</w:t>
      </w:r>
    </w:p>
    <w:p w:rsidR="009243C7" w:rsidRDefault="009243C7" w:rsidP="009243C7">
      <w:r>
        <w:t>Attendance and Participation (15%)</w:t>
      </w:r>
    </w:p>
    <w:p w:rsidR="009243C7" w:rsidRDefault="009243C7" w:rsidP="00A009B7">
      <w:pPr>
        <w:tabs>
          <w:tab w:val="left" w:pos="5040"/>
        </w:tabs>
      </w:pPr>
      <w:r>
        <w:t xml:space="preserve">In-class Assignments (2 @ 2.5% = 5%) </w:t>
      </w:r>
      <w:r w:rsidR="00A009B7">
        <w:t xml:space="preserve"> </w:t>
      </w:r>
      <w:r w:rsidR="00A009B7">
        <w:tab/>
      </w:r>
      <w:r w:rsidR="00E73F1E">
        <w:t xml:space="preserve">Sep 24, </w:t>
      </w:r>
      <w:r>
        <w:t>Oct 1</w:t>
      </w:r>
    </w:p>
    <w:p w:rsidR="009243C7" w:rsidRDefault="009243C7" w:rsidP="009243C7">
      <w:r>
        <w:t>Peacebuilding Analysis Assignments (3 @ 15% = 45%)</w:t>
      </w:r>
      <w:r w:rsidR="00E73F1E">
        <w:tab/>
      </w:r>
      <w:r>
        <w:t xml:space="preserve">Oct. 26, Nov. 9, Nov. 22  </w:t>
      </w:r>
    </w:p>
    <w:p w:rsidR="009243C7" w:rsidRDefault="003377CB" w:rsidP="00A009B7">
      <w:pPr>
        <w:tabs>
          <w:tab w:val="left" w:pos="5040"/>
        </w:tabs>
      </w:pPr>
      <w:r>
        <w:t>Extracurricular</w:t>
      </w:r>
      <w:r w:rsidR="009243C7">
        <w:t xml:space="preserve"> Peacebuilding Reflection </w:t>
      </w:r>
      <w:r>
        <w:t xml:space="preserve">Report </w:t>
      </w:r>
      <w:r w:rsidR="009243C7">
        <w:t>(5%)</w:t>
      </w:r>
      <w:r w:rsidR="00A009B7">
        <w:tab/>
      </w:r>
      <w:r w:rsidR="00E73F1E">
        <w:t>a</w:t>
      </w:r>
      <w:r w:rsidR="009243C7">
        <w:t>nytime; by Dec. 3</w:t>
      </w:r>
    </w:p>
    <w:p w:rsidR="009243C7" w:rsidRDefault="009243C7" w:rsidP="00A009B7">
      <w:pPr>
        <w:tabs>
          <w:tab w:val="left" w:pos="5040"/>
        </w:tabs>
      </w:pPr>
      <w:r>
        <w:t xml:space="preserve">Final Take-Home Exam (30%) </w:t>
      </w:r>
      <w:r w:rsidR="00A009B7">
        <w:tab/>
      </w:r>
      <w:r w:rsidR="00E73F1E">
        <w:t>Dec. 12</w:t>
      </w:r>
    </w:p>
    <w:p w:rsidR="009243C7" w:rsidRDefault="009243C7" w:rsidP="009243C7">
      <w:pPr>
        <w:pStyle w:val="Heading2"/>
      </w:pPr>
    </w:p>
    <w:p w:rsidR="009243C7" w:rsidRPr="00775898" w:rsidRDefault="009243C7" w:rsidP="009243C7">
      <w:pPr>
        <w:pStyle w:val="Heading2"/>
      </w:pPr>
      <w:r w:rsidRPr="00775898">
        <w:t xml:space="preserve">Attendance and Participation (15%):  </w:t>
      </w:r>
    </w:p>
    <w:p w:rsidR="009243C7" w:rsidRDefault="009243C7" w:rsidP="009243C7">
      <w:r w:rsidRPr="009F3920">
        <w:t>This course run</w:t>
      </w:r>
      <w:r>
        <w:t>s</w:t>
      </w:r>
      <w:r w:rsidRPr="009F3920">
        <w:t xml:space="preserve"> as a mixed format class; some classes will involve a traditional lecture format, others will involve significant active participation in order to</w:t>
      </w:r>
      <w:r>
        <w:t xml:space="preserve"> apply concepts and strategies</w:t>
      </w:r>
      <w:r w:rsidRPr="009F3920">
        <w:t>.  In classes with extensive participation, we will work to create a collaborative learning community where considerable responsibility for teaching will rely on students.  This requires respectful engagement with the material and each other, particularly when viewpoints differ.  Regular class attendance is important, expected and factored into the grade (one absence will be excused without penalty or a medical note).</w:t>
      </w:r>
    </w:p>
    <w:p w:rsidR="009243C7" w:rsidRPr="006A6567" w:rsidRDefault="009243C7" w:rsidP="006A6567">
      <w:pPr>
        <w:rPr>
          <w:rFonts w:asciiTheme="minorHAnsi" w:hAnsiTheme="minorHAnsi" w:cstheme="minorHAnsi"/>
        </w:rPr>
      </w:pPr>
      <w:r w:rsidRPr="006A6567">
        <w:rPr>
          <w:rFonts w:asciiTheme="minorHAnsi" w:hAnsiTheme="minorHAnsi" w:cstheme="minorHAnsi"/>
        </w:rPr>
        <w:t>Class participation goes considerably beyond attendance and will be assessed based upon:</w:t>
      </w:r>
    </w:p>
    <w:p w:rsidR="009243C7" w:rsidRPr="00487430" w:rsidRDefault="009243C7" w:rsidP="009243C7">
      <w:pPr>
        <w:pStyle w:val="ListParagraph"/>
        <w:numPr>
          <w:ilvl w:val="0"/>
          <w:numId w:val="16"/>
        </w:numPr>
        <w:rPr>
          <w:rFonts w:asciiTheme="minorHAnsi" w:hAnsiTheme="minorHAnsi" w:cstheme="minorHAnsi"/>
        </w:rPr>
      </w:pPr>
      <w:r w:rsidRPr="00487430">
        <w:rPr>
          <w:rFonts w:asciiTheme="minorHAnsi" w:hAnsiTheme="minorHAnsi" w:cstheme="minorHAnsi"/>
        </w:rPr>
        <w:t xml:space="preserve">Active, constructive contributions to course discussions (e.g. building-on another’s ideas, constructive counter-points, analytical questions); </w:t>
      </w:r>
    </w:p>
    <w:p w:rsidR="009243C7" w:rsidRPr="00487430" w:rsidRDefault="009243C7" w:rsidP="009243C7">
      <w:pPr>
        <w:pStyle w:val="ListParagraph"/>
        <w:numPr>
          <w:ilvl w:val="0"/>
          <w:numId w:val="16"/>
        </w:numPr>
        <w:rPr>
          <w:rFonts w:asciiTheme="minorHAnsi" w:hAnsiTheme="minorHAnsi" w:cstheme="minorHAnsi"/>
        </w:rPr>
      </w:pPr>
      <w:r w:rsidRPr="00487430">
        <w:rPr>
          <w:rFonts w:asciiTheme="minorHAnsi" w:hAnsiTheme="minorHAnsi" w:cstheme="minorHAnsi"/>
        </w:rPr>
        <w:t xml:space="preserve">Evidence of thoughtful engagement with the reading material (failure to read will affect your grade); </w:t>
      </w:r>
    </w:p>
    <w:p w:rsidR="009243C7" w:rsidRPr="00487430" w:rsidRDefault="009243C7" w:rsidP="009243C7">
      <w:pPr>
        <w:pStyle w:val="ListParagraph"/>
        <w:numPr>
          <w:ilvl w:val="0"/>
          <w:numId w:val="16"/>
        </w:numPr>
        <w:rPr>
          <w:rFonts w:asciiTheme="minorHAnsi" w:hAnsiTheme="minorHAnsi" w:cstheme="minorHAnsi"/>
        </w:rPr>
      </w:pPr>
      <w:r w:rsidRPr="00487430">
        <w:rPr>
          <w:rFonts w:asciiTheme="minorHAnsi" w:hAnsiTheme="minorHAnsi" w:cstheme="minorHAnsi"/>
        </w:rPr>
        <w:t>Contributions that are clear, logically consistent, original and use relevant evidence;</w:t>
      </w:r>
    </w:p>
    <w:p w:rsidR="009243C7" w:rsidRPr="00487430" w:rsidRDefault="009243C7" w:rsidP="009243C7">
      <w:pPr>
        <w:pStyle w:val="ListParagraph"/>
        <w:numPr>
          <w:ilvl w:val="0"/>
          <w:numId w:val="16"/>
        </w:numPr>
        <w:rPr>
          <w:rFonts w:asciiTheme="minorHAnsi" w:hAnsiTheme="minorHAnsi" w:cstheme="minorHAnsi"/>
        </w:rPr>
      </w:pPr>
      <w:r w:rsidRPr="00487430">
        <w:rPr>
          <w:rFonts w:asciiTheme="minorHAnsi" w:hAnsiTheme="minorHAnsi" w:cstheme="minorHAnsi"/>
        </w:rPr>
        <w:t>Careful questioning of the issue at-hand; and,</w:t>
      </w:r>
    </w:p>
    <w:p w:rsidR="009243C7" w:rsidRPr="00737A16" w:rsidRDefault="009243C7" w:rsidP="009243C7">
      <w:pPr>
        <w:pStyle w:val="ListParagraph"/>
        <w:numPr>
          <w:ilvl w:val="0"/>
          <w:numId w:val="16"/>
        </w:numPr>
        <w:rPr>
          <w:rFonts w:asciiTheme="minorHAnsi" w:hAnsiTheme="minorHAnsi" w:cstheme="minorHAnsi"/>
        </w:rPr>
      </w:pPr>
      <w:r w:rsidRPr="00487430">
        <w:rPr>
          <w:rFonts w:asciiTheme="minorHAnsi" w:hAnsiTheme="minorHAnsi" w:cstheme="minorHAnsi"/>
        </w:rPr>
        <w:t>Completion of periodic in-class assignments.</w:t>
      </w:r>
    </w:p>
    <w:p w:rsidR="009243C7" w:rsidRDefault="009243C7" w:rsidP="009243C7">
      <w:pPr>
        <w:autoSpaceDE w:val="0"/>
        <w:autoSpaceDN w:val="0"/>
        <w:adjustRightInd w:val="0"/>
        <w:rPr>
          <w:rFonts w:ascii="Garamond" w:hAnsi="Garamond"/>
        </w:rPr>
      </w:pPr>
    </w:p>
    <w:p w:rsidR="009243C7" w:rsidRDefault="009243C7" w:rsidP="009243C7">
      <w:pPr>
        <w:pStyle w:val="Heading2"/>
      </w:pPr>
      <w:r>
        <w:t>In-class Assignments (Conflict Analysis; Stakeholder Analysis) (</w:t>
      </w:r>
      <w:r w:rsidR="00E73F1E">
        <w:t xml:space="preserve">2 @ 2.5% = </w:t>
      </w:r>
      <w:r>
        <w:t>5%)</w:t>
      </w:r>
    </w:p>
    <w:p w:rsidR="009243C7" w:rsidRDefault="009243C7" w:rsidP="009243C7">
      <w:r>
        <w:t xml:space="preserve">There will be two short in-class assignments that focus on analyzing the conflict that came to a head in 2006 in Caledonia, a place also known as </w:t>
      </w:r>
      <w:r w:rsidRPr="00775898">
        <w:t>Kanonhstaton</w:t>
      </w:r>
      <w:r>
        <w:t xml:space="preserve">.  To help yourself prepare for these assignments, it is a good idea to do some independent reading on the conflict in addition to the required reading.  </w:t>
      </w:r>
      <w:r>
        <w:lastRenderedPageBreak/>
        <w:t>These assignments will be completed in small groups</w:t>
      </w:r>
      <w:r w:rsidR="00E73F1E">
        <w:t xml:space="preserve"> </w:t>
      </w:r>
      <w:r w:rsidR="006A6567">
        <w:t xml:space="preserve">given in class </w:t>
      </w:r>
      <w:r w:rsidR="00E73F1E">
        <w:t xml:space="preserve">and due </w:t>
      </w:r>
      <w:r w:rsidR="006A6567">
        <w:t xml:space="preserve">the same day; </w:t>
      </w:r>
      <w:r w:rsidR="00E73F1E">
        <w:t>Sept. 24 (conflict analysis) and Oct 1 (stakeholder analysis)</w:t>
      </w:r>
      <w:r>
        <w:t xml:space="preserve">. </w:t>
      </w:r>
    </w:p>
    <w:p w:rsidR="009243C7" w:rsidRDefault="009243C7" w:rsidP="009243C7"/>
    <w:p w:rsidR="009243C7" w:rsidRDefault="009243C7" w:rsidP="009243C7">
      <w:pPr>
        <w:pStyle w:val="Heading2"/>
      </w:pPr>
      <w:r>
        <w:t>Peacebuilding Simulation/Case Analysis Assignments (3 @ 15% = 45%)</w:t>
      </w:r>
    </w:p>
    <w:p w:rsidR="009243C7" w:rsidRDefault="009243C7" w:rsidP="009243C7">
      <w:r>
        <w:t xml:space="preserve">During the term, we will explore three different peacebuilding strategies – first by exploring the theoretical foundation, then by examining its application to a conflict (through case studies and simulations) and finally reflecting on some of the challenges inherent in the strategy.  For each peacebuilding strategy, students will write </w:t>
      </w:r>
      <w:r w:rsidR="006A6567">
        <w:t>a 5-6 page (1500-1800 word) paper</w:t>
      </w:r>
      <w:r>
        <w:t xml:space="preserve"> that </w:t>
      </w:r>
      <w:r w:rsidR="006A6567">
        <w:t xml:space="preserve">combines </w:t>
      </w:r>
      <w:r>
        <w:t xml:space="preserve">analysis </w:t>
      </w:r>
      <w:r w:rsidR="006A6567">
        <w:t xml:space="preserve">with </w:t>
      </w:r>
      <w:r>
        <w:t>reflection. The purpose of the papers is to connect learning from the readings and lectures to a student’s observations and reflections from the in-class applications (simulations and case studies)</w:t>
      </w:r>
      <w:r w:rsidR="006A6567">
        <w:t xml:space="preserve"> on each peacebuilding strategy respectively</w:t>
      </w:r>
      <w:r>
        <w:t xml:space="preserve">.  Further guidance will be provided on a handout.  </w:t>
      </w:r>
      <w:r w:rsidRPr="00614FC5">
        <w:t>Assignments will be</w:t>
      </w:r>
      <w:r w:rsidRPr="00CD3B91">
        <w:rPr>
          <w:u w:val="single"/>
        </w:rPr>
        <w:t xml:space="preserve"> due by 5pm on Oct. 26, Nov. 9 and Nov. 22</w:t>
      </w:r>
      <w:r>
        <w:t>.</w:t>
      </w:r>
    </w:p>
    <w:p w:rsidR="009243C7" w:rsidRDefault="009243C7" w:rsidP="009243C7"/>
    <w:p w:rsidR="009243C7" w:rsidRDefault="009243C7" w:rsidP="009243C7">
      <w:pPr>
        <w:pStyle w:val="Heading2"/>
      </w:pPr>
      <w:r>
        <w:t>Extra-curricular Reflection Report (5%)</w:t>
      </w:r>
    </w:p>
    <w:p w:rsidR="009243C7" w:rsidRDefault="00E73F1E" w:rsidP="009243C7">
      <w:r>
        <w:t>P</w:t>
      </w:r>
      <w:r w:rsidR="009243C7">
        <w:t>articipate in an extra-curricular (outside of class) activity that enhances your knowledge and perspective on peacebuilding</w:t>
      </w:r>
      <w:r>
        <w:t xml:space="preserve"> during the term</w:t>
      </w:r>
      <w:r w:rsidR="009243C7">
        <w:t xml:space="preserve">.  </w:t>
      </w:r>
      <w:r>
        <w:t>W</w:t>
      </w:r>
      <w:r w:rsidR="009243C7">
        <w:t>rite a 500-600 word reflection that summarizes the nature of the event/activity and what you learned about peacebuilding from the event/activity.  These can be submitted to a dropbox on LEARN at anytime. Due by 5pm Dec. 3 at the latest.</w:t>
      </w:r>
    </w:p>
    <w:p w:rsidR="00E73F1E" w:rsidRDefault="00E73F1E" w:rsidP="009243C7"/>
    <w:p w:rsidR="009243C7" w:rsidRDefault="009243C7" w:rsidP="009243C7">
      <w:pPr>
        <w:rPr>
          <w:sz w:val="23"/>
          <w:szCs w:val="23"/>
        </w:rPr>
      </w:pPr>
      <w:r>
        <w:t>The activity or event might be a film screening (with the director and a discussion of the film), a lecture, an art exhibit launch (talk with some of the artists or curators), or a volunteer opportunity.  Try to choose an event where the purpose is to build relationships and identify or change structural inequities</w:t>
      </w:r>
      <w:r w:rsidR="006A6567">
        <w:t>.</w:t>
      </w:r>
      <w:r>
        <w:t xml:space="preserve"> Here are some </w:t>
      </w:r>
      <w:r>
        <w:rPr>
          <w:sz w:val="23"/>
          <w:szCs w:val="23"/>
        </w:rPr>
        <w:t>events in September and October to consider:</w:t>
      </w:r>
    </w:p>
    <w:p w:rsidR="009243C7" w:rsidRPr="00603541" w:rsidRDefault="009243C7" w:rsidP="009243C7">
      <w:pPr>
        <w:rPr>
          <w:sz w:val="23"/>
          <w:szCs w:val="23"/>
        </w:rPr>
      </w:pPr>
    </w:p>
    <w:p w:rsidR="009243C7" w:rsidRPr="00554798" w:rsidRDefault="009243C7" w:rsidP="009243C7">
      <w:pPr>
        <w:pStyle w:val="ListParagraph"/>
        <w:numPr>
          <w:ilvl w:val="0"/>
          <w:numId w:val="20"/>
        </w:numPr>
        <w:rPr>
          <w:rFonts w:ascii="Calibri" w:hAnsi="Calibri" w:cs="Calibri"/>
        </w:rPr>
      </w:pPr>
      <w:r w:rsidRPr="00554798">
        <w:rPr>
          <w:rFonts w:ascii="Calibri" w:hAnsi="Calibri" w:cs="Calibri"/>
        </w:rPr>
        <w:t xml:space="preserve">Sept. 20 @ 4pm – artist talk and celebration of the exhibit </w:t>
      </w:r>
      <w:r w:rsidRPr="00554798">
        <w:rPr>
          <w:rFonts w:ascii="Calibri" w:hAnsi="Calibri" w:cs="Calibri"/>
          <w:i/>
        </w:rPr>
        <w:t>A New Era of Peace and a Peaceful Land</w:t>
      </w:r>
      <w:r w:rsidRPr="00554798">
        <w:rPr>
          <w:rFonts w:ascii="Calibri" w:hAnsi="Calibri" w:cs="Calibri"/>
        </w:rPr>
        <w:t xml:space="preserve">, at the Grebel Gallery. </w:t>
      </w:r>
      <w:r>
        <w:rPr>
          <w:rFonts w:ascii="Calibri" w:hAnsi="Calibri" w:cs="Calibri"/>
        </w:rPr>
        <w:t xml:space="preserve"> A collaborative exhibit involving North Korean, South Korean, Chinese and American artists. </w:t>
      </w:r>
    </w:p>
    <w:p w:rsidR="009243C7" w:rsidRDefault="009243C7" w:rsidP="009243C7">
      <w:pPr>
        <w:pStyle w:val="ListParagraph"/>
        <w:numPr>
          <w:ilvl w:val="0"/>
          <w:numId w:val="20"/>
        </w:numPr>
        <w:rPr>
          <w:rFonts w:ascii="Calibri" w:hAnsi="Calibri" w:cs="Calibri"/>
        </w:rPr>
      </w:pPr>
      <w:r w:rsidRPr="00554798">
        <w:rPr>
          <w:rFonts w:ascii="Calibri" w:hAnsi="Calibri" w:cs="Calibri"/>
        </w:rPr>
        <w:t xml:space="preserve">Oct. 16 @ 4pm – premier showing of </w:t>
      </w:r>
      <w:r w:rsidRPr="00F832D1">
        <w:rPr>
          <w:rFonts w:ascii="Calibri" w:hAnsi="Calibri" w:cs="Calibri"/>
          <w:i/>
        </w:rPr>
        <w:t>The Eagle and the Condor: From Standing Rock with Love</w:t>
      </w:r>
      <w:r w:rsidRPr="00554798">
        <w:rPr>
          <w:rFonts w:ascii="Calibri" w:hAnsi="Calibri" w:cs="Calibri"/>
        </w:rPr>
        <w:t xml:space="preserve"> and discussion with the director, Kahsto'sera'a Paulette Moore. St. Paul’s Alumni Hall (I </w:t>
      </w:r>
      <w:r w:rsidRPr="00F832D1">
        <w:rPr>
          <w:rFonts w:ascii="Calibri" w:hAnsi="Calibri" w:cs="Calibri"/>
          <w:u w:val="single"/>
        </w:rPr>
        <w:t>highly recommend</w:t>
      </w:r>
      <w:r w:rsidRPr="00554798">
        <w:rPr>
          <w:rFonts w:ascii="Calibri" w:hAnsi="Calibri" w:cs="Calibri"/>
        </w:rPr>
        <w:t xml:space="preserve"> attending as the director has taught courses on film and peacebuilding and is an accomplished filmmaker!)</w:t>
      </w:r>
    </w:p>
    <w:p w:rsidR="009243C7" w:rsidRDefault="009243C7" w:rsidP="009243C7">
      <w:pPr>
        <w:pStyle w:val="ListParagraph"/>
        <w:numPr>
          <w:ilvl w:val="0"/>
          <w:numId w:val="20"/>
        </w:numPr>
        <w:rPr>
          <w:rFonts w:ascii="Calibri" w:hAnsi="Calibri" w:cs="Calibri"/>
        </w:rPr>
      </w:pPr>
      <w:r>
        <w:rPr>
          <w:rFonts w:ascii="Calibri" w:hAnsi="Calibri" w:cs="Calibri"/>
        </w:rPr>
        <w:t>If you live in the GTA, consider participating in the “Meet your neighbours” pre-thanksgiving dinner project coordinated by the Intercultural Dialogue Institute.  For details s</w:t>
      </w:r>
      <w:r w:rsidR="00A009B7">
        <w:rPr>
          <w:rFonts w:ascii="Calibri" w:hAnsi="Calibri" w:cs="Calibri"/>
        </w:rPr>
        <w:t xml:space="preserve">ee their </w:t>
      </w:r>
      <w:hyperlink r:id="rId15" w:history="1">
        <w:r w:rsidR="00A009B7" w:rsidRPr="00A009B7">
          <w:rPr>
            <w:rStyle w:val="Hyperlink"/>
            <w:rFonts w:ascii="Calibri" w:hAnsi="Calibri" w:cs="Calibri"/>
          </w:rPr>
          <w:t>website</w:t>
        </w:r>
      </w:hyperlink>
      <w:r w:rsidR="00A009B7">
        <w:rPr>
          <w:rFonts w:ascii="Calibri" w:hAnsi="Calibri" w:cs="Calibri"/>
        </w:rPr>
        <w:t>.</w:t>
      </w:r>
    </w:p>
    <w:p w:rsidR="009243C7" w:rsidRDefault="009243C7" w:rsidP="009243C7"/>
    <w:p w:rsidR="009243C7" w:rsidRDefault="009243C7" w:rsidP="009243C7">
      <w:pPr>
        <w:pStyle w:val="Heading2"/>
      </w:pPr>
      <w:r>
        <w:t>Final Take-Home Exam (30%)</w:t>
      </w:r>
    </w:p>
    <w:p w:rsidR="009243C7" w:rsidRPr="00F832D1" w:rsidRDefault="009243C7" w:rsidP="009243C7">
      <w:r>
        <w:t xml:space="preserve">A take-home exam will be distributed on the last day of class (Dec. 3), and posted on LEARN after class. </w:t>
      </w:r>
      <w:r w:rsidR="00207E74">
        <w:t xml:space="preserve">The exam will be due </w:t>
      </w:r>
      <w:r>
        <w:t xml:space="preserve">on LEARN </w:t>
      </w:r>
      <w:r w:rsidR="00207E74">
        <w:t xml:space="preserve">(in a dropbox) </w:t>
      </w:r>
      <w:r w:rsidR="00E73F1E">
        <w:t>by 5pm on Dec. 12.</w:t>
      </w:r>
    </w:p>
    <w:p w:rsidR="009243C7" w:rsidRDefault="009243C7" w:rsidP="00467AFE">
      <w:pPr>
        <w:ind w:right="-720"/>
        <w:outlineLvl w:val="0"/>
        <w:rPr>
          <w:rFonts w:ascii="Century Gothic" w:hAnsi="Century Gothic"/>
          <w:b/>
          <w:sz w:val="28"/>
          <w:szCs w:val="28"/>
        </w:rPr>
      </w:pPr>
    </w:p>
    <w:p w:rsidR="00B17E9D" w:rsidRPr="006303D1" w:rsidRDefault="00B17E9D" w:rsidP="00467AFE">
      <w:pPr>
        <w:pStyle w:val="Heading1"/>
        <w:spacing w:beforeAutospacing="0" w:afterAutospacing="0"/>
      </w:pPr>
      <w:r w:rsidRPr="006303D1">
        <w:t>Course Policies</w:t>
      </w:r>
    </w:p>
    <w:p w:rsidR="00B17E9D" w:rsidRDefault="00B17E9D" w:rsidP="00467AFE">
      <w:pPr>
        <w:rPr>
          <w:rFonts w:ascii="Garamond" w:hAnsi="Garamond"/>
          <w:b/>
        </w:rPr>
      </w:pPr>
    </w:p>
    <w:p w:rsidR="00B17E9D" w:rsidRPr="00730389" w:rsidRDefault="00B17E9D" w:rsidP="00B17E9D">
      <w:pPr>
        <w:rPr>
          <w:rFonts w:asciiTheme="minorHAnsi" w:hAnsiTheme="minorHAnsi" w:cstheme="minorHAnsi"/>
          <w:szCs w:val="22"/>
        </w:rPr>
      </w:pPr>
      <w:r w:rsidRPr="00730389">
        <w:rPr>
          <w:rStyle w:val="Heading3Char"/>
          <w:rFonts w:asciiTheme="minorHAnsi" w:eastAsia="MS Mincho" w:hAnsiTheme="minorHAnsi" w:cstheme="minorHAnsi"/>
          <w:sz w:val="22"/>
          <w:szCs w:val="22"/>
        </w:rPr>
        <w:t>LEARN:</w:t>
      </w:r>
      <w:r w:rsidRPr="00730389">
        <w:rPr>
          <w:rFonts w:asciiTheme="minorHAnsi" w:hAnsiTheme="minorHAnsi" w:cstheme="minorHAnsi"/>
          <w:b/>
          <w:szCs w:val="22"/>
        </w:rPr>
        <w:t xml:space="preserve"> </w:t>
      </w:r>
      <w:r w:rsidRPr="00730389">
        <w:rPr>
          <w:rFonts w:asciiTheme="minorHAnsi" w:hAnsiTheme="minorHAnsi" w:cstheme="minorHAnsi"/>
          <w:color w:val="000000"/>
          <w:szCs w:val="22"/>
          <w:lang w:eastAsia="en-CA"/>
        </w:rPr>
        <w:t xml:space="preserve">Students are required to access the course </w:t>
      </w:r>
      <w:hyperlink r:id="rId16" w:history="1">
        <w:r w:rsidRPr="00730389">
          <w:rPr>
            <w:rStyle w:val="Hyperlink"/>
            <w:rFonts w:asciiTheme="minorHAnsi" w:hAnsiTheme="minorHAnsi" w:cstheme="minorHAnsi"/>
            <w:szCs w:val="22"/>
            <w:lang w:eastAsia="en-CA"/>
          </w:rPr>
          <w:t>LEARN website</w:t>
        </w:r>
      </w:hyperlink>
      <w:r w:rsidRPr="00730389">
        <w:rPr>
          <w:rFonts w:asciiTheme="minorHAnsi" w:hAnsiTheme="minorHAnsi" w:cstheme="minorHAnsi"/>
          <w:color w:val="000000"/>
          <w:szCs w:val="22"/>
          <w:lang w:eastAsia="en-CA"/>
        </w:rPr>
        <w:t xml:space="preserve">, which contains links to the course library reserves, important class announcements, internet links, the syllabus, and other relevant material. Please note that it is your responsibility to be informed of changes in reading requirements and schedule. I </w:t>
      </w:r>
      <w:r w:rsidR="006A6567">
        <w:rPr>
          <w:rFonts w:asciiTheme="minorHAnsi" w:hAnsiTheme="minorHAnsi" w:cstheme="minorHAnsi"/>
          <w:color w:val="000000"/>
          <w:szCs w:val="22"/>
          <w:lang w:eastAsia="en-CA"/>
        </w:rPr>
        <w:t xml:space="preserve">may </w:t>
      </w:r>
      <w:r w:rsidRPr="00730389">
        <w:rPr>
          <w:rFonts w:asciiTheme="minorHAnsi" w:hAnsiTheme="minorHAnsi" w:cstheme="minorHAnsi"/>
          <w:color w:val="000000"/>
          <w:szCs w:val="22"/>
          <w:lang w:eastAsia="en-CA"/>
        </w:rPr>
        <w:t xml:space="preserve">update the syllabus as the class progresses to </w:t>
      </w:r>
      <w:r w:rsidRPr="00730389">
        <w:rPr>
          <w:rFonts w:asciiTheme="minorHAnsi" w:hAnsiTheme="minorHAnsi" w:cstheme="minorHAnsi"/>
          <w:szCs w:val="22"/>
        </w:rPr>
        <w:t>bet</w:t>
      </w:r>
      <w:r w:rsidR="006A6567">
        <w:rPr>
          <w:rFonts w:asciiTheme="minorHAnsi" w:hAnsiTheme="minorHAnsi" w:cstheme="minorHAnsi"/>
          <w:szCs w:val="22"/>
        </w:rPr>
        <w:t>ter accommodate class interests</w:t>
      </w:r>
      <w:r w:rsidRPr="00730389">
        <w:rPr>
          <w:rFonts w:asciiTheme="minorHAnsi" w:hAnsiTheme="minorHAnsi" w:cstheme="minorHAnsi"/>
          <w:szCs w:val="22"/>
        </w:rPr>
        <w:t>.</w:t>
      </w:r>
    </w:p>
    <w:p w:rsidR="00B17E9D" w:rsidRPr="00730389" w:rsidRDefault="00B17E9D" w:rsidP="00B17E9D">
      <w:pPr>
        <w:rPr>
          <w:rFonts w:asciiTheme="minorHAnsi" w:hAnsiTheme="minorHAnsi" w:cstheme="minorHAnsi"/>
          <w:szCs w:val="22"/>
        </w:rPr>
      </w:pPr>
    </w:p>
    <w:p w:rsidR="000D6CE6" w:rsidRPr="00730389" w:rsidRDefault="00B17E9D" w:rsidP="00B17E9D">
      <w:pPr>
        <w:rPr>
          <w:rFonts w:asciiTheme="minorHAnsi" w:hAnsiTheme="minorHAnsi" w:cstheme="minorHAnsi"/>
          <w:szCs w:val="22"/>
        </w:rPr>
      </w:pPr>
      <w:r w:rsidRPr="00730389">
        <w:rPr>
          <w:rStyle w:val="Heading3Char"/>
          <w:rFonts w:asciiTheme="minorHAnsi" w:eastAsia="MS Mincho" w:hAnsiTheme="minorHAnsi" w:cstheme="minorHAnsi"/>
          <w:sz w:val="22"/>
          <w:szCs w:val="22"/>
        </w:rPr>
        <w:t>Assignment Late Penalties:</w:t>
      </w:r>
      <w:r w:rsidRPr="00730389">
        <w:rPr>
          <w:rFonts w:asciiTheme="minorHAnsi" w:hAnsiTheme="minorHAnsi" w:cstheme="minorHAnsi"/>
          <w:b/>
          <w:szCs w:val="22"/>
        </w:rPr>
        <w:t xml:space="preserve"> </w:t>
      </w:r>
      <w:r w:rsidRPr="00730389">
        <w:rPr>
          <w:rFonts w:asciiTheme="minorHAnsi" w:hAnsiTheme="minorHAnsi" w:cstheme="minorHAnsi"/>
          <w:szCs w:val="22"/>
        </w:rPr>
        <w:t>Late assignments will be automatically assessed a penalty of 5% (</w:t>
      </w:r>
      <w:r w:rsidR="000F7396" w:rsidRPr="00730389">
        <w:rPr>
          <w:rFonts w:asciiTheme="minorHAnsi" w:hAnsiTheme="minorHAnsi" w:cstheme="minorHAnsi"/>
          <w:szCs w:val="22"/>
        </w:rPr>
        <w:t xml:space="preserve">this </w:t>
      </w:r>
      <w:r w:rsidRPr="00730389">
        <w:rPr>
          <w:rFonts w:asciiTheme="minorHAnsi" w:hAnsiTheme="minorHAnsi" w:cstheme="minorHAnsi"/>
          <w:szCs w:val="22"/>
        </w:rPr>
        <w:t>penalty applies for the first 24 hours)</w:t>
      </w:r>
      <w:r w:rsidR="00325223" w:rsidRPr="00730389">
        <w:rPr>
          <w:rFonts w:asciiTheme="minorHAnsi" w:hAnsiTheme="minorHAnsi" w:cstheme="minorHAnsi"/>
          <w:szCs w:val="22"/>
        </w:rPr>
        <w:t>;</w:t>
      </w:r>
      <w:r w:rsidRPr="00730389">
        <w:rPr>
          <w:rFonts w:asciiTheme="minorHAnsi" w:hAnsiTheme="minorHAnsi" w:cstheme="minorHAnsi"/>
          <w:szCs w:val="22"/>
        </w:rPr>
        <w:t xml:space="preserve"> with an </w:t>
      </w:r>
      <w:r w:rsidR="009A2E46" w:rsidRPr="00730389">
        <w:rPr>
          <w:rFonts w:asciiTheme="minorHAnsi" w:hAnsiTheme="minorHAnsi" w:cstheme="minorHAnsi"/>
          <w:szCs w:val="22"/>
        </w:rPr>
        <w:t>additional 1</w:t>
      </w:r>
      <w:r w:rsidRPr="00730389">
        <w:rPr>
          <w:rFonts w:asciiTheme="minorHAnsi" w:hAnsiTheme="minorHAnsi" w:cstheme="minorHAnsi"/>
          <w:szCs w:val="22"/>
        </w:rPr>
        <w:t xml:space="preserve">% penalty assessed for every additional day </w:t>
      </w:r>
      <w:r w:rsidRPr="00730389">
        <w:rPr>
          <w:rFonts w:asciiTheme="minorHAnsi" w:hAnsiTheme="minorHAnsi" w:cstheme="minorHAnsi"/>
          <w:szCs w:val="22"/>
        </w:rPr>
        <w:lastRenderedPageBreak/>
        <w:t>the assignment is late. A valid medical document is required for medical excuses.  If you are concerned about an assignment, do come and talk to me in advance of the deadline.</w:t>
      </w:r>
    </w:p>
    <w:p w:rsidR="00B17E9D" w:rsidRPr="00730389" w:rsidRDefault="00B17E9D" w:rsidP="00B17E9D">
      <w:pPr>
        <w:rPr>
          <w:rFonts w:asciiTheme="minorHAnsi" w:hAnsiTheme="minorHAnsi" w:cstheme="minorHAnsi"/>
          <w:b/>
          <w:szCs w:val="22"/>
        </w:rPr>
      </w:pPr>
    </w:p>
    <w:p w:rsidR="00B17E9D" w:rsidRDefault="00B17E9D" w:rsidP="00B17E9D">
      <w:pPr>
        <w:rPr>
          <w:rFonts w:asciiTheme="minorHAnsi" w:hAnsiTheme="minorHAnsi" w:cstheme="minorHAnsi"/>
          <w:szCs w:val="22"/>
        </w:rPr>
      </w:pPr>
      <w:r w:rsidRPr="00730389">
        <w:rPr>
          <w:rStyle w:val="Heading3Char"/>
          <w:rFonts w:asciiTheme="minorHAnsi" w:eastAsia="MS Mincho" w:hAnsiTheme="minorHAnsi" w:cstheme="minorHAnsi"/>
          <w:sz w:val="22"/>
          <w:szCs w:val="22"/>
        </w:rPr>
        <w:t xml:space="preserve">Classroom Environment: </w:t>
      </w:r>
      <w:r w:rsidRPr="00730389">
        <w:rPr>
          <w:rFonts w:asciiTheme="minorHAnsi" w:hAnsiTheme="minorHAnsi" w:cstheme="minorHAnsi"/>
          <w:b/>
          <w:szCs w:val="22"/>
        </w:rPr>
        <w:t xml:space="preserve"> </w:t>
      </w:r>
      <w:r w:rsidRPr="00730389">
        <w:rPr>
          <w:rFonts w:asciiTheme="minorHAnsi" w:hAnsiTheme="minorHAnsi" w:cstheme="minorHAnsi"/>
          <w:szCs w:val="22"/>
        </w:rPr>
        <w:t>Class sessions will consist of a mix of lectures, discussions and exercises.  We will engage in numerous hands-on group activities, such as simulations and small group analysis, as well as larger group discussions.  I expect you to be active and engaged participants.  This requires you to have read the assigned readings for each class, and to be willing to share your analysis, knowledge and insights, as well as engage with your classmates’ ideas.  The rationale for interactive learning rests on the finding that students learn far more from actively engaging with the material, talking and listening to each other than they do from listening passively to a lecturer; students also remember what they learn in those settings better than they do with lectures.</w:t>
      </w:r>
    </w:p>
    <w:p w:rsidR="00A009B7" w:rsidRPr="00730389" w:rsidRDefault="00A009B7" w:rsidP="00B17E9D">
      <w:pPr>
        <w:rPr>
          <w:rFonts w:asciiTheme="minorHAnsi" w:hAnsiTheme="minorHAnsi" w:cstheme="minorHAnsi"/>
          <w:szCs w:val="22"/>
        </w:rPr>
      </w:pPr>
    </w:p>
    <w:p w:rsidR="00B17E9D" w:rsidRPr="00730389" w:rsidRDefault="00B17E9D" w:rsidP="00B17E9D">
      <w:pPr>
        <w:rPr>
          <w:rFonts w:asciiTheme="minorHAnsi" w:hAnsiTheme="minorHAnsi" w:cstheme="minorHAnsi"/>
          <w:szCs w:val="22"/>
        </w:rPr>
      </w:pPr>
      <w:r w:rsidRPr="00730389">
        <w:rPr>
          <w:rFonts w:asciiTheme="minorHAnsi" w:hAnsiTheme="minorHAnsi" w:cstheme="minorHAnsi"/>
          <w:szCs w:val="22"/>
        </w:rPr>
        <w:t xml:space="preserve">Please make every effort to arrive in a timely fashion (i.e., a few minutes early) </w:t>
      </w:r>
      <w:r w:rsidR="005D2BEB" w:rsidRPr="00730389">
        <w:rPr>
          <w:rFonts w:asciiTheme="minorHAnsi" w:hAnsiTheme="minorHAnsi" w:cstheme="minorHAnsi"/>
          <w:szCs w:val="22"/>
        </w:rPr>
        <w:t>to</w:t>
      </w:r>
      <w:r w:rsidRPr="00730389">
        <w:rPr>
          <w:rFonts w:asciiTheme="minorHAnsi" w:hAnsiTheme="minorHAnsi" w:cstheme="minorHAnsi"/>
          <w:szCs w:val="22"/>
        </w:rPr>
        <w:t xml:space="preserve"> respect our time together.  Please turn off all cellular telephones, pagers, or similar electronic devices prior to the start of class unless it is an emergency (and then only in silent mode).  In sum, please be respectful of everyone in our learning community. </w:t>
      </w:r>
    </w:p>
    <w:p w:rsidR="00B00179" w:rsidRPr="00730389" w:rsidRDefault="00B00179" w:rsidP="00B17E9D">
      <w:pPr>
        <w:rPr>
          <w:rFonts w:asciiTheme="minorHAnsi" w:hAnsiTheme="minorHAnsi" w:cstheme="minorHAnsi"/>
          <w:szCs w:val="22"/>
        </w:rPr>
      </w:pPr>
    </w:p>
    <w:p w:rsidR="0058425F" w:rsidRPr="00730389" w:rsidRDefault="008C0AC7" w:rsidP="00B17E9D">
      <w:pPr>
        <w:rPr>
          <w:rFonts w:asciiTheme="minorHAnsi" w:hAnsiTheme="minorHAnsi" w:cstheme="minorHAnsi"/>
          <w:szCs w:val="22"/>
        </w:rPr>
      </w:pPr>
      <w:r w:rsidRPr="00730389">
        <w:rPr>
          <w:rFonts w:asciiTheme="minorHAnsi" w:hAnsiTheme="minorHAnsi" w:cstheme="minorHAnsi"/>
          <w:szCs w:val="22"/>
          <w:u w:val="single"/>
        </w:rPr>
        <w:t>L</w:t>
      </w:r>
      <w:r w:rsidR="00B17E9D" w:rsidRPr="00730389">
        <w:rPr>
          <w:rFonts w:asciiTheme="minorHAnsi" w:hAnsiTheme="minorHAnsi" w:cstheme="minorHAnsi"/>
          <w:szCs w:val="22"/>
          <w:u w:val="single"/>
        </w:rPr>
        <w:t>aptops</w:t>
      </w:r>
      <w:r w:rsidR="00B17E9D" w:rsidRPr="00730389">
        <w:rPr>
          <w:rFonts w:asciiTheme="minorHAnsi" w:hAnsiTheme="minorHAnsi" w:cstheme="minorHAnsi"/>
          <w:szCs w:val="22"/>
        </w:rPr>
        <w:t xml:space="preserve"> </w:t>
      </w:r>
      <w:r w:rsidRPr="00730389">
        <w:rPr>
          <w:rFonts w:asciiTheme="minorHAnsi" w:hAnsiTheme="minorHAnsi" w:cstheme="minorHAnsi"/>
          <w:szCs w:val="22"/>
        </w:rPr>
        <w:t xml:space="preserve">are </w:t>
      </w:r>
      <w:r w:rsidR="006A6567">
        <w:rPr>
          <w:rFonts w:asciiTheme="minorHAnsi" w:hAnsiTheme="minorHAnsi" w:cstheme="minorHAnsi"/>
          <w:szCs w:val="22"/>
        </w:rPr>
        <w:t xml:space="preserve">amazing and highly distracting; </w:t>
      </w:r>
      <w:r w:rsidRPr="00730389">
        <w:rPr>
          <w:rFonts w:asciiTheme="minorHAnsi" w:hAnsiTheme="minorHAnsi" w:cstheme="minorHAnsi"/>
          <w:szCs w:val="22"/>
        </w:rPr>
        <w:t xml:space="preserve">preferred use </w:t>
      </w:r>
      <w:r w:rsidR="00B17E9D" w:rsidRPr="00730389">
        <w:rPr>
          <w:rFonts w:asciiTheme="minorHAnsi" w:hAnsiTheme="minorHAnsi" w:cstheme="minorHAnsi"/>
          <w:szCs w:val="22"/>
        </w:rPr>
        <w:t xml:space="preserve">in class </w:t>
      </w:r>
      <w:r w:rsidRPr="00730389">
        <w:rPr>
          <w:rFonts w:asciiTheme="minorHAnsi" w:hAnsiTheme="minorHAnsi" w:cstheme="minorHAnsi"/>
          <w:szCs w:val="22"/>
        </w:rPr>
        <w:t xml:space="preserve">is </w:t>
      </w:r>
      <w:r w:rsidR="00B17E9D" w:rsidRPr="00730389">
        <w:rPr>
          <w:rFonts w:asciiTheme="minorHAnsi" w:hAnsiTheme="minorHAnsi" w:cstheme="minorHAnsi"/>
          <w:szCs w:val="22"/>
        </w:rPr>
        <w:t xml:space="preserve">to access readings, </w:t>
      </w:r>
      <w:r w:rsidR="001D69C3" w:rsidRPr="00730389">
        <w:rPr>
          <w:rFonts w:asciiTheme="minorHAnsi" w:hAnsiTheme="minorHAnsi" w:cstheme="minorHAnsi"/>
          <w:szCs w:val="22"/>
        </w:rPr>
        <w:t xml:space="preserve">or for </w:t>
      </w:r>
      <w:r w:rsidR="00B17E9D" w:rsidRPr="00730389">
        <w:rPr>
          <w:rFonts w:asciiTheme="minorHAnsi" w:hAnsiTheme="minorHAnsi" w:cstheme="minorHAnsi"/>
          <w:szCs w:val="22"/>
        </w:rPr>
        <w:t>special assignments</w:t>
      </w:r>
      <w:r w:rsidR="001D69C3" w:rsidRPr="00730389">
        <w:rPr>
          <w:rFonts w:asciiTheme="minorHAnsi" w:hAnsiTheme="minorHAnsi" w:cstheme="minorHAnsi"/>
          <w:szCs w:val="22"/>
        </w:rPr>
        <w:t xml:space="preserve"> and group work</w:t>
      </w:r>
      <w:r w:rsidRPr="00730389">
        <w:rPr>
          <w:rFonts w:asciiTheme="minorHAnsi" w:hAnsiTheme="minorHAnsi" w:cstheme="minorHAnsi"/>
          <w:szCs w:val="22"/>
        </w:rPr>
        <w:t xml:space="preserve">. </w:t>
      </w:r>
      <w:r w:rsidR="001B1058">
        <w:rPr>
          <w:rFonts w:asciiTheme="minorHAnsi" w:hAnsiTheme="minorHAnsi" w:cstheme="minorHAnsi"/>
          <w:szCs w:val="22"/>
        </w:rPr>
        <w:t xml:space="preserve"> </w:t>
      </w:r>
      <w:r w:rsidR="001D69C3" w:rsidRPr="00730389">
        <w:rPr>
          <w:rFonts w:asciiTheme="minorHAnsi" w:hAnsiTheme="minorHAnsi" w:cstheme="minorHAnsi"/>
          <w:szCs w:val="22"/>
        </w:rPr>
        <w:t>Studies are showing that grades drop for people on computers, not only for the person on a laptop (or phone), bu</w:t>
      </w:r>
      <w:r w:rsidR="006A6567">
        <w:rPr>
          <w:rFonts w:asciiTheme="minorHAnsi" w:hAnsiTheme="minorHAnsi" w:cstheme="minorHAnsi"/>
          <w:szCs w:val="22"/>
        </w:rPr>
        <w:t xml:space="preserve">t also those around the person </w:t>
      </w:r>
      <w:r w:rsidR="001D69C3" w:rsidRPr="00730389">
        <w:rPr>
          <w:rFonts w:asciiTheme="minorHAnsi" w:hAnsiTheme="minorHAnsi" w:cstheme="minorHAnsi"/>
          <w:szCs w:val="22"/>
        </w:rPr>
        <w:t xml:space="preserve">who </w:t>
      </w:r>
      <w:r w:rsidR="006A6567">
        <w:rPr>
          <w:rFonts w:asciiTheme="minorHAnsi" w:hAnsiTheme="minorHAnsi" w:cstheme="minorHAnsi"/>
          <w:szCs w:val="22"/>
        </w:rPr>
        <w:t>are also distracted</w:t>
      </w:r>
      <w:r w:rsidR="004203B5">
        <w:rPr>
          <w:rFonts w:asciiTheme="minorHAnsi" w:hAnsiTheme="minorHAnsi" w:cstheme="minorHAnsi"/>
          <w:szCs w:val="22"/>
        </w:rPr>
        <w:t xml:space="preserve">. </w:t>
      </w:r>
      <w:r w:rsidR="001B1058">
        <w:rPr>
          <w:rFonts w:asciiTheme="minorHAnsi" w:hAnsiTheme="minorHAnsi" w:cstheme="minorHAnsi"/>
          <w:szCs w:val="22"/>
        </w:rPr>
        <w:t xml:space="preserve">One study found that peers who could view someone else </w:t>
      </w:r>
      <w:r w:rsidR="004203B5">
        <w:rPr>
          <w:rFonts w:asciiTheme="minorHAnsi" w:hAnsiTheme="minorHAnsi" w:cstheme="minorHAnsi"/>
          <w:szCs w:val="22"/>
        </w:rPr>
        <w:t>“</w:t>
      </w:r>
      <w:r w:rsidR="001B1058">
        <w:rPr>
          <w:rFonts w:asciiTheme="minorHAnsi" w:hAnsiTheme="minorHAnsi" w:cstheme="minorHAnsi"/>
          <w:szCs w:val="22"/>
        </w:rPr>
        <w:t>multitasking</w:t>
      </w:r>
      <w:r w:rsidR="004203B5">
        <w:rPr>
          <w:rFonts w:asciiTheme="minorHAnsi" w:hAnsiTheme="minorHAnsi" w:cstheme="minorHAnsi"/>
          <w:szCs w:val="22"/>
        </w:rPr>
        <w:t>”</w:t>
      </w:r>
      <w:r w:rsidR="001B1058">
        <w:rPr>
          <w:rFonts w:asciiTheme="minorHAnsi" w:hAnsiTheme="minorHAnsi" w:cstheme="minorHAnsi"/>
          <w:szCs w:val="22"/>
        </w:rPr>
        <w:t xml:space="preserve"> </w:t>
      </w:r>
      <w:r w:rsidR="006A6567">
        <w:rPr>
          <w:rFonts w:asciiTheme="minorHAnsi" w:hAnsiTheme="minorHAnsi" w:cstheme="minorHAnsi"/>
          <w:szCs w:val="22"/>
        </w:rPr>
        <w:t xml:space="preserve">on a laptop </w:t>
      </w:r>
      <w:r w:rsidR="001B1058">
        <w:rPr>
          <w:rFonts w:asciiTheme="minorHAnsi" w:hAnsiTheme="minorHAnsi" w:cstheme="minorHAnsi"/>
          <w:szCs w:val="22"/>
        </w:rPr>
        <w:t xml:space="preserve">in a classroom performed 20% lower on </w:t>
      </w:r>
      <w:r w:rsidR="006A6567">
        <w:rPr>
          <w:rFonts w:asciiTheme="minorHAnsi" w:hAnsiTheme="minorHAnsi" w:cstheme="minorHAnsi"/>
          <w:szCs w:val="22"/>
        </w:rPr>
        <w:t xml:space="preserve">recall </w:t>
      </w:r>
      <w:r w:rsidR="004203B5">
        <w:rPr>
          <w:rFonts w:asciiTheme="minorHAnsi" w:hAnsiTheme="minorHAnsi" w:cstheme="minorHAnsi"/>
          <w:szCs w:val="22"/>
        </w:rPr>
        <w:t xml:space="preserve">tasks </w:t>
      </w:r>
      <w:r w:rsidR="001B1058">
        <w:rPr>
          <w:rFonts w:asciiTheme="minorHAnsi" w:hAnsiTheme="minorHAnsi" w:cstheme="minorHAnsi"/>
          <w:szCs w:val="22"/>
        </w:rPr>
        <w:t xml:space="preserve">than peers who </w:t>
      </w:r>
      <w:r w:rsidR="00325223">
        <w:rPr>
          <w:rFonts w:asciiTheme="minorHAnsi" w:hAnsiTheme="minorHAnsi" w:cstheme="minorHAnsi"/>
          <w:szCs w:val="22"/>
        </w:rPr>
        <w:t>could not</w:t>
      </w:r>
      <w:r w:rsidR="001B1058">
        <w:rPr>
          <w:rFonts w:asciiTheme="minorHAnsi" w:hAnsiTheme="minorHAnsi" w:cstheme="minorHAnsi"/>
          <w:szCs w:val="22"/>
        </w:rPr>
        <w:t xml:space="preserve"> see</w:t>
      </w:r>
      <w:r w:rsidR="006A6567">
        <w:rPr>
          <w:rFonts w:asciiTheme="minorHAnsi" w:hAnsiTheme="minorHAnsi" w:cstheme="minorHAnsi"/>
          <w:szCs w:val="22"/>
        </w:rPr>
        <w:t xml:space="preserve"> someone </w:t>
      </w:r>
      <w:r w:rsidR="004203B5">
        <w:rPr>
          <w:rFonts w:asciiTheme="minorHAnsi" w:hAnsiTheme="minorHAnsi" w:cstheme="minorHAnsi"/>
          <w:szCs w:val="22"/>
        </w:rPr>
        <w:t>“</w:t>
      </w:r>
      <w:r w:rsidR="006A6567">
        <w:rPr>
          <w:rFonts w:asciiTheme="minorHAnsi" w:hAnsiTheme="minorHAnsi" w:cstheme="minorHAnsi"/>
          <w:szCs w:val="22"/>
        </w:rPr>
        <w:t>multitasking</w:t>
      </w:r>
      <w:r w:rsidR="004203B5">
        <w:rPr>
          <w:rFonts w:asciiTheme="minorHAnsi" w:hAnsiTheme="minorHAnsi" w:cstheme="minorHAnsi"/>
          <w:szCs w:val="22"/>
        </w:rPr>
        <w:t>”</w:t>
      </w:r>
      <w:r w:rsidR="006A6567">
        <w:rPr>
          <w:rFonts w:asciiTheme="minorHAnsi" w:hAnsiTheme="minorHAnsi" w:cstheme="minorHAnsi"/>
          <w:szCs w:val="22"/>
        </w:rPr>
        <w:t xml:space="preserve"> in the </w:t>
      </w:r>
      <w:r w:rsidR="001B1058">
        <w:rPr>
          <w:rFonts w:asciiTheme="minorHAnsi" w:hAnsiTheme="minorHAnsi" w:cstheme="minorHAnsi"/>
          <w:szCs w:val="22"/>
        </w:rPr>
        <w:t>classroom (Sana et al 2013)!</w:t>
      </w:r>
      <w:r w:rsidR="001D69C3" w:rsidRPr="00730389">
        <w:rPr>
          <w:rFonts w:asciiTheme="minorHAnsi" w:hAnsiTheme="minorHAnsi" w:cstheme="minorHAnsi"/>
          <w:szCs w:val="22"/>
        </w:rPr>
        <w:t xml:space="preserve">  </w:t>
      </w:r>
      <w:r w:rsidR="00730389">
        <w:rPr>
          <w:rFonts w:asciiTheme="minorHAnsi" w:hAnsiTheme="minorHAnsi" w:cstheme="minorHAnsi"/>
          <w:szCs w:val="22"/>
        </w:rPr>
        <w:t xml:space="preserve">When using a laptop for notes, please </w:t>
      </w:r>
      <w:r w:rsidR="001D69C3" w:rsidRPr="00730389">
        <w:rPr>
          <w:rFonts w:asciiTheme="minorHAnsi" w:hAnsiTheme="minorHAnsi" w:cstheme="minorHAnsi"/>
          <w:szCs w:val="22"/>
        </w:rPr>
        <w:t xml:space="preserve">keep yourself on task and class-focused (e.g. turn off the </w:t>
      </w:r>
      <w:r w:rsidR="00325223" w:rsidRPr="00730389">
        <w:rPr>
          <w:rFonts w:asciiTheme="minorHAnsi" w:hAnsiTheme="minorHAnsi" w:cstheme="minorHAnsi"/>
          <w:szCs w:val="22"/>
        </w:rPr>
        <w:t>Wi-Fi</w:t>
      </w:r>
      <w:r w:rsidR="001D69C3" w:rsidRPr="00730389">
        <w:rPr>
          <w:rFonts w:asciiTheme="minorHAnsi" w:hAnsiTheme="minorHAnsi" w:cstheme="minorHAnsi"/>
          <w:szCs w:val="22"/>
        </w:rPr>
        <w:t>).</w:t>
      </w:r>
      <w:r w:rsidR="000D6CE6" w:rsidRPr="00730389">
        <w:rPr>
          <w:rFonts w:asciiTheme="minorHAnsi" w:hAnsiTheme="minorHAnsi" w:cstheme="minorHAnsi"/>
          <w:szCs w:val="22"/>
        </w:rPr>
        <w:t xml:space="preserve"> </w:t>
      </w:r>
      <w:r w:rsidR="001B1058">
        <w:rPr>
          <w:rFonts w:asciiTheme="minorHAnsi" w:hAnsiTheme="minorHAnsi" w:cstheme="minorHAnsi"/>
          <w:szCs w:val="22"/>
        </w:rPr>
        <w:t xml:space="preserve"> </w:t>
      </w:r>
      <w:r w:rsidR="00325223">
        <w:rPr>
          <w:rFonts w:asciiTheme="minorHAnsi" w:hAnsiTheme="minorHAnsi" w:cstheme="minorHAnsi"/>
          <w:szCs w:val="22"/>
        </w:rPr>
        <w:t>In addition</w:t>
      </w:r>
      <w:r w:rsidR="001B1058">
        <w:rPr>
          <w:rFonts w:asciiTheme="minorHAnsi" w:hAnsiTheme="minorHAnsi" w:cstheme="minorHAnsi"/>
          <w:szCs w:val="22"/>
        </w:rPr>
        <w:t xml:space="preserve">, if </w:t>
      </w:r>
      <w:r w:rsidR="001B1058" w:rsidRPr="00730389">
        <w:rPr>
          <w:rFonts w:asciiTheme="minorHAnsi" w:hAnsiTheme="minorHAnsi" w:cstheme="minorHAnsi"/>
          <w:szCs w:val="22"/>
        </w:rPr>
        <w:t xml:space="preserve">you are able, I recommend taking hand-written notes as it facilitates content learning and integration. </w:t>
      </w:r>
    </w:p>
    <w:p w:rsidR="000D6CE6" w:rsidRDefault="000D6CE6" w:rsidP="00B17E9D">
      <w:pPr>
        <w:rPr>
          <w:rFonts w:ascii="Garamond" w:hAnsi="Garamond"/>
          <w:sz w:val="26"/>
          <w:szCs w:val="26"/>
        </w:rPr>
      </w:pPr>
    </w:p>
    <w:p w:rsidR="00730389" w:rsidRDefault="00730389" w:rsidP="00730389">
      <w:pPr>
        <w:pStyle w:val="Heading2"/>
      </w:pPr>
      <w:bookmarkStart w:id="0" w:name="_Toc488235636"/>
      <w:bookmarkStart w:id="1" w:name="_Toc500833701"/>
      <w:bookmarkStart w:id="2" w:name="_Toc500918395"/>
      <w:r>
        <w:t>Cross-listed course</w:t>
      </w:r>
    </w:p>
    <w:p w:rsidR="00730389" w:rsidRDefault="00730389" w:rsidP="00730389">
      <w:pPr>
        <w:ind w:left="567"/>
        <w:rPr>
          <w:b/>
        </w:rPr>
      </w:pPr>
      <w:r>
        <w:t>Please note that a cross-listed course will count in all respective averages no matter under which rubric it has been taken. For example, a PHIL/PSCI cross-list will count in a Philosophy major average, even if the course was taken under the Political Science rubric.</w:t>
      </w:r>
    </w:p>
    <w:p w:rsidR="00730389" w:rsidRDefault="00730389" w:rsidP="00730389">
      <w:pPr>
        <w:pStyle w:val="Heading2"/>
      </w:pPr>
      <w:r>
        <w:t>Academic Integrity and Discipline</w:t>
      </w:r>
    </w:p>
    <w:p w:rsidR="00730389" w:rsidRPr="00755992" w:rsidRDefault="00730389" w:rsidP="00730389">
      <w:pPr>
        <w:ind w:left="567"/>
        <w:rPr>
          <w:lang w:eastAsia="en-US"/>
        </w:rPr>
      </w:pPr>
      <w:r w:rsidRPr="00291259">
        <w:rPr>
          <w:b/>
          <w:i/>
        </w:rPr>
        <w:t>Academic Integrity:</w:t>
      </w:r>
      <w:r w:rsidRPr="005708E6">
        <w:rPr>
          <w:b/>
        </w:rPr>
        <w:t xml:space="preserve"> </w:t>
      </w:r>
      <w:r w:rsidRPr="005708E6">
        <w:rPr>
          <w:lang w:eastAsia="en-US"/>
        </w:rPr>
        <w:t>In order to maintain a culture of academic integrity, members of the University of Waterloo are expected to promote honesty, trust, fairness, respect and responsibility.</w:t>
      </w:r>
      <w:r>
        <w:rPr>
          <w:lang w:eastAsia="en-US"/>
        </w:rPr>
        <w:t xml:space="preserve"> </w:t>
      </w:r>
      <w:r w:rsidRPr="00755992">
        <w:rPr>
          <w:lang w:eastAsia="en-US"/>
        </w:rPr>
        <w:t xml:space="preserve">See the </w:t>
      </w:r>
      <w:hyperlink r:id="rId17" w:history="1">
        <w:r>
          <w:rPr>
            <w:rStyle w:val="Hyperlink"/>
            <w:lang w:eastAsia="en-US"/>
          </w:rPr>
          <w:t xml:space="preserve">Office of </w:t>
        </w:r>
        <w:r w:rsidRPr="00755992">
          <w:rPr>
            <w:rStyle w:val="Hyperlink"/>
            <w:lang w:eastAsia="en-US"/>
          </w:rPr>
          <w:t>Academic Integrity webpage</w:t>
        </w:r>
      </w:hyperlink>
      <w:r>
        <w:rPr>
          <w:lang w:eastAsia="en-US"/>
        </w:rPr>
        <w:t xml:space="preserve"> </w:t>
      </w:r>
      <w:r w:rsidRPr="00755992">
        <w:rPr>
          <w:lang w:eastAsia="en-US"/>
        </w:rPr>
        <w:t>for more information.</w:t>
      </w:r>
    </w:p>
    <w:p w:rsidR="00730389" w:rsidRDefault="00730389" w:rsidP="00730389">
      <w:pPr>
        <w:ind w:left="567"/>
      </w:pPr>
      <w:r w:rsidRPr="00291259">
        <w:rPr>
          <w:b/>
          <w:i/>
        </w:rPr>
        <w:t>Discipline:</w:t>
      </w:r>
      <w:r w:rsidRPr="005708E6">
        <w:t xml:space="preserve"> A student is expected to know what constitutes academic integrity, to avoid committing academic offences, and to take responsibility for his/her actions. </w:t>
      </w:r>
      <w:r>
        <w:rPr>
          <w:color w:val="000000"/>
          <w:lang w:val="en"/>
        </w:rPr>
        <w:t>Chec</w:t>
      </w:r>
      <w:r w:rsidRPr="00A6263A">
        <w:rPr>
          <w:color w:val="000000"/>
          <w:lang w:val="en"/>
        </w:rPr>
        <w:t xml:space="preserve">k </w:t>
      </w:r>
      <w:hyperlink r:id="rId18" w:history="1">
        <w:r w:rsidRPr="00A6263A">
          <w:rPr>
            <w:rStyle w:val="Hyperlink"/>
            <w:lang w:val="en"/>
          </w:rPr>
          <w:t>the Office of Academic Integrity</w:t>
        </w:r>
      </w:hyperlink>
      <w:r w:rsidRPr="00A6263A">
        <w:rPr>
          <w:color w:val="000000"/>
          <w:lang w:val="en"/>
        </w:rPr>
        <w:t xml:space="preserve"> for</w:t>
      </w:r>
      <w:r>
        <w:rPr>
          <w:color w:val="000000"/>
          <w:lang w:val="en"/>
        </w:rPr>
        <w:t xml:space="preserve"> more information. </w:t>
      </w:r>
      <w:r w:rsidRPr="005708E6">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9" w:history="1">
        <w:r w:rsidRPr="004F4D21">
          <w:rPr>
            <w:rStyle w:val="Hyperlink"/>
          </w:rPr>
          <w:t>Policy 71 - Student Discipline</w:t>
        </w:r>
      </w:hyperlink>
      <w:r>
        <w:t xml:space="preserve">. </w:t>
      </w:r>
      <w:r w:rsidRPr="00DB3380">
        <w:t>For typical penalties check</w:t>
      </w:r>
      <w:r>
        <w:t xml:space="preserve"> </w:t>
      </w:r>
      <w:hyperlink r:id="rId20" w:history="1">
        <w:r w:rsidRPr="00F660AB">
          <w:rPr>
            <w:rStyle w:val="Hyperlink"/>
          </w:rPr>
          <w:t>Guidelines for the Assessment of Penalties</w:t>
        </w:r>
      </w:hyperlink>
      <w:r w:rsidRPr="00DB3380">
        <w:t>.</w:t>
      </w:r>
    </w:p>
    <w:p w:rsidR="00753626" w:rsidRDefault="00753626" w:rsidP="00730389">
      <w:pPr>
        <w:pStyle w:val="Heading2"/>
      </w:pPr>
    </w:p>
    <w:p w:rsidR="00730389" w:rsidRDefault="00730389" w:rsidP="00730389">
      <w:pPr>
        <w:pStyle w:val="Heading2"/>
      </w:pPr>
      <w:r>
        <w:t>Grievances and Appeals</w:t>
      </w:r>
    </w:p>
    <w:p w:rsidR="00730389" w:rsidRPr="004F4D21" w:rsidRDefault="00730389" w:rsidP="00730389">
      <w:pPr>
        <w:ind w:left="567"/>
        <w:rPr>
          <w:b/>
          <w:i/>
        </w:rPr>
      </w:pPr>
      <w:r w:rsidRPr="00291259">
        <w:rPr>
          <w:b/>
          <w:i/>
        </w:rPr>
        <w:t>Grievance:</w:t>
      </w:r>
      <w:r w:rsidRPr="005708E6">
        <w:rPr>
          <w:b/>
        </w:rPr>
        <w:t xml:space="preserve"> </w:t>
      </w:r>
      <w:r w:rsidRPr="005708E6">
        <w:t xml:space="preserve">A student who believes that a decision affecting some aspect of his/her university life has been unfair or unreasonable may have grounds for initiating a grievance. Read </w:t>
      </w:r>
      <w:hyperlink r:id="rId21" w:history="1">
        <w:r w:rsidRPr="004F4D21">
          <w:rPr>
            <w:rStyle w:val="Hyperlink"/>
          </w:rPr>
          <w:t xml:space="preserve">Policy 70 - </w:t>
        </w:r>
        <w:r w:rsidRPr="004F4D21">
          <w:rPr>
            <w:rStyle w:val="Hyperlink"/>
          </w:rPr>
          <w:lastRenderedPageBreak/>
          <w:t>Student Petitions and Grievances</w:t>
        </w:r>
      </w:hyperlink>
      <w:r w:rsidRPr="005708E6">
        <w:t>, Section 4</w:t>
      </w:r>
      <w:r>
        <w:t xml:space="preserve">. </w:t>
      </w:r>
      <w:r w:rsidRPr="00DB3380">
        <w:t>When in doubt</w:t>
      </w:r>
      <w:r>
        <w:t>,</w:t>
      </w:r>
      <w:r w:rsidRPr="00DB3380">
        <w:t xml:space="preserve"> please be certain to contact the department’s administrative assistant who will provide further assistance.</w:t>
      </w:r>
    </w:p>
    <w:p w:rsidR="00730389" w:rsidRDefault="00730389" w:rsidP="00730389">
      <w:pPr>
        <w:ind w:left="567"/>
      </w:pPr>
      <w:r w:rsidRPr="00291259">
        <w:rPr>
          <w:b/>
          <w:i/>
        </w:rPr>
        <w:t>Appeals:</w:t>
      </w:r>
      <w:r w:rsidRPr="005708E6">
        <w:rPr>
          <w:b/>
        </w:rPr>
        <w:t xml:space="preserve"> </w:t>
      </w:r>
      <w: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22" w:history="1">
        <w:r w:rsidRPr="004F4D21">
          <w:rPr>
            <w:rStyle w:val="Hyperlink"/>
          </w:rPr>
          <w:t>Policy 72 - Student Appeals</w:t>
        </w:r>
      </w:hyperlink>
      <w:r>
        <w:t>.</w:t>
      </w:r>
    </w:p>
    <w:p w:rsidR="00730389" w:rsidRDefault="00730389" w:rsidP="00730389">
      <w:pPr>
        <w:pStyle w:val="Heading2"/>
      </w:pPr>
      <w:r>
        <w:t>Accommodation for Students with Disabilities</w:t>
      </w:r>
    </w:p>
    <w:p w:rsidR="00730389" w:rsidRPr="00291259" w:rsidRDefault="00730389" w:rsidP="00730389">
      <w:pPr>
        <w:ind w:left="567"/>
        <w:rPr>
          <w:lang w:val="en-GB"/>
        </w:rPr>
      </w:pPr>
      <w:r w:rsidRPr="00291259">
        <w:rPr>
          <w:b/>
          <w:i/>
          <w:lang w:val="en-GB"/>
        </w:rPr>
        <w:t>Note for students with disabilities:</w:t>
      </w:r>
      <w:r w:rsidRPr="00F74662">
        <w:rPr>
          <w:lang w:val="en-GB"/>
        </w:rPr>
        <w:t xml:space="preserve"> The </w:t>
      </w:r>
      <w:hyperlink r:id="rId23" w:history="1">
        <w:r w:rsidRPr="0079120C">
          <w:rPr>
            <w:rStyle w:val="Hyperlink"/>
            <w:lang w:val="en-GB"/>
          </w:rPr>
          <w:t>AccessAbility Services</w:t>
        </w:r>
      </w:hyperlink>
      <w:r>
        <w:rPr>
          <w:lang w:val="en-GB"/>
        </w:rPr>
        <w:t xml:space="preserve"> office, </w:t>
      </w:r>
      <w:r w:rsidRPr="00B05F38">
        <w:rPr>
          <w:lang w:val="en-GB"/>
        </w:rPr>
        <w:t>located on the first floor of the Needles Hall extension</w:t>
      </w:r>
      <w:r>
        <w:rPr>
          <w:lang w:val="en-GB"/>
        </w:rPr>
        <w:t xml:space="preserve">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p>
    <w:p w:rsidR="0058425F" w:rsidRDefault="0058425F" w:rsidP="00467AFE">
      <w:pPr>
        <w:rPr>
          <w:rFonts w:ascii="Garamond" w:hAnsi="Garamond"/>
          <w:b/>
          <w:bCs/>
          <w:sz w:val="26"/>
          <w:szCs w:val="26"/>
        </w:rPr>
      </w:pPr>
    </w:p>
    <w:bookmarkEnd w:id="0"/>
    <w:bookmarkEnd w:id="1"/>
    <w:bookmarkEnd w:id="2"/>
    <w:p w:rsidR="00730389" w:rsidRDefault="00730389" w:rsidP="00730389">
      <w:pPr>
        <w:pStyle w:val="Heading2"/>
      </w:pPr>
      <w:r>
        <w:t>Mental Health Support</w:t>
      </w:r>
    </w:p>
    <w:p w:rsidR="00730389" w:rsidRDefault="00730389" w:rsidP="00730389">
      <w:r>
        <w:t>All of us need a support system. The faculty and staff in Arts encourage students</w:t>
      </w:r>
      <w:r w:rsidRPr="00BC19AD">
        <w:rPr>
          <w:color w:val="0070C0"/>
        </w:rPr>
        <w:t xml:space="preserve"> </w:t>
      </w:r>
      <w:r>
        <w:t>to seek out mental health suppo</w:t>
      </w:r>
      <w:r w:rsidRPr="00C17E44">
        <w:t>rts</w:t>
      </w:r>
      <w:r w:rsidRPr="00BC19AD">
        <w:rPr>
          <w:color w:val="0070C0"/>
        </w:rPr>
        <w:t xml:space="preserve"> </w:t>
      </w:r>
      <w:r>
        <w:t xml:space="preserve">if they are needed. </w:t>
      </w:r>
    </w:p>
    <w:p w:rsidR="00730389" w:rsidRPr="00445C76" w:rsidRDefault="00730389" w:rsidP="00730389">
      <w:pPr>
        <w:rPr>
          <w:b/>
        </w:rPr>
      </w:pPr>
      <w:r w:rsidRPr="00445C76">
        <w:rPr>
          <w:b/>
        </w:rPr>
        <w:t>On Campus</w:t>
      </w:r>
    </w:p>
    <w:p w:rsidR="00730389" w:rsidRDefault="00730389" w:rsidP="00730389">
      <w:pPr>
        <w:pStyle w:val="ListParagraph"/>
        <w:numPr>
          <w:ilvl w:val="0"/>
          <w:numId w:val="4"/>
        </w:numPr>
      </w:pPr>
      <w:r>
        <w:t xml:space="preserve">Counselling Services:  </w:t>
      </w:r>
      <w:hyperlink r:id="rId24" w:history="1">
        <w:r w:rsidRPr="00585661">
          <w:rPr>
            <w:rStyle w:val="Hyperlink"/>
          </w:rPr>
          <w:t>counselling.services@uwaterloo.ca</w:t>
        </w:r>
      </w:hyperlink>
      <w:r>
        <w:t xml:space="preserve"> / 519-888-4567 ext 32655</w:t>
      </w:r>
    </w:p>
    <w:p w:rsidR="00730389" w:rsidRDefault="00AA4DE0" w:rsidP="00730389">
      <w:pPr>
        <w:pStyle w:val="ListParagraph"/>
        <w:numPr>
          <w:ilvl w:val="0"/>
          <w:numId w:val="4"/>
        </w:numPr>
      </w:pPr>
      <w:hyperlink r:id="rId25" w:history="1">
        <w:r w:rsidR="00730389" w:rsidRPr="00367E03">
          <w:rPr>
            <w:rStyle w:val="Hyperlink"/>
          </w:rPr>
          <w:t>MATES</w:t>
        </w:r>
      </w:hyperlink>
      <w:r w:rsidR="00730389">
        <w:t>:  one-to-one peer support program offered by Federation of Students (FEDS) and Counselling Services</w:t>
      </w:r>
    </w:p>
    <w:p w:rsidR="00730389" w:rsidRDefault="00730389" w:rsidP="00730389">
      <w:pPr>
        <w:pStyle w:val="ListParagraph"/>
        <w:numPr>
          <w:ilvl w:val="0"/>
          <w:numId w:val="4"/>
        </w:numPr>
        <w:spacing w:after="200"/>
      </w:pPr>
      <w:r>
        <w:t>Health Services Emergency service: located across the creek form Student Life Centre</w:t>
      </w:r>
    </w:p>
    <w:p w:rsidR="00730389" w:rsidRPr="00445C76" w:rsidRDefault="00730389" w:rsidP="00730389">
      <w:pPr>
        <w:rPr>
          <w:b/>
        </w:rPr>
      </w:pPr>
      <w:r w:rsidRPr="00445C76">
        <w:rPr>
          <w:b/>
        </w:rPr>
        <w:t>Off campus, 24/7</w:t>
      </w:r>
    </w:p>
    <w:p w:rsidR="00730389" w:rsidRDefault="00AA4DE0" w:rsidP="00730389">
      <w:pPr>
        <w:pStyle w:val="ListParagraph"/>
        <w:numPr>
          <w:ilvl w:val="0"/>
          <w:numId w:val="3"/>
        </w:numPr>
      </w:pPr>
      <w:hyperlink r:id="rId26" w:history="1">
        <w:r w:rsidR="00730389" w:rsidRPr="00E302F7">
          <w:rPr>
            <w:rStyle w:val="Hyperlink"/>
          </w:rPr>
          <w:t>Good2Talk</w:t>
        </w:r>
      </w:hyperlink>
      <w:r w:rsidR="00730389">
        <w:t>:  Free confidential help line for post-secondary students. Phone: 1-866-925-5454</w:t>
      </w:r>
    </w:p>
    <w:p w:rsidR="00730389" w:rsidRDefault="00730389" w:rsidP="00730389">
      <w:pPr>
        <w:pStyle w:val="ListParagraph"/>
        <w:numPr>
          <w:ilvl w:val="0"/>
          <w:numId w:val="3"/>
        </w:numPr>
      </w:pPr>
      <w:r>
        <w:t>Grand River Hospital: Emergency care for mental health crisis. Phone: 519-749-433 ext. 6880</w:t>
      </w:r>
    </w:p>
    <w:p w:rsidR="00730389" w:rsidRDefault="00AA4DE0" w:rsidP="00730389">
      <w:pPr>
        <w:pStyle w:val="ListParagraph"/>
        <w:numPr>
          <w:ilvl w:val="0"/>
          <w:numId w:val="3"/>
        </w:numPr>
      </w:pPr>
      <w:hyperlink r:id="rId27" w:history="1">
        <w:r w:rsidR="00730389" w:rsidRPr="00E302F7">
          <w:rPr>
            <w:rStyle w:val="Hyperlink"/>
          </w:rPr>
          <w:t>Here</w:t>
        </w:r>
        <w:r w:rsidR="00730389">
          <w:rPr>
            <w:rStyle w:val="Hyperlink"/>
          </w:rPr>
          <w:t xml:space="preserve"> </w:t>
        </w:r>
        <w:r w:rsidR="00730389" w:rsidRPr="00E302F7">
          <w:rPr>
            <w:rStyle w:val="Hyperlink"/>
          </w:rPr>
          <w:t>24/7</w:t>
        </w:r>
      </w:hyperlink>
      <w:r w:rsidR="00730389">
        <w:t>: Mental Health and Crisis Service Team. Phone: 1-844-437-3247</w:t>
      </w:r>
    </w:p>
    <w:p w:rsidR="00730389" w:rsidRDefault="00AA4DE0" w:rsidP="00730389">
      <w:pPr>
        <w:pStyle w:val="ListParagraph"/>
        <w:numPr>
          <w:ilvl w:val="0"/>
          <w:numId w:val="3"/>
        </w:numPr>
        <w:spacing w:after="200"/>
      </w:pPr>
      <w:hyperlink r:id="rId28" w:history="1">
        <w:r w:rsidR="00730389" w:rsidRPr="00E302F7">
          <w:rPr>
            <w:rStyle w:val="Hyperlink"/>
          </w:rPr>
          <w:t>OK2BME</w:t>
        </w:r>
      </w:hyperlink>
      <w:r w:rsidR="00730389">
        <w:t>: set of support services for lesbian, gay, bisexual, transgender or questioning teens in Waterloo.  Phone: 519-884-0000 extension 213</w:t>
      </w:r>
    </w:p>
    <w:p w:rsidR="00730389" w:rsidRDefault="00730389" w:rsidP="00730389">
      <w:r>
        <w:t xml:space="preserve">Full details can be found online at the Faculty of ARTS </w:t>
      </w:r>
      <w:hyperlink r:id="rId29" w:history="1">
        <w:r w:rsidRPr="00367E03">
          <w:rPr>
            <w:rStyle w:val="Hyperlink"/>
          </w:rPr>
          <w:t>website</w:t>
        </w:r>
      </w:hyperlink>
    </w:p>
    <w:p w:rsidR="00730389" w:rsidRDefault="00730389" w:rsidP="00730389">
      <w:r>
        <w:t xml:space="preserve">Download </w:t>
      </w:r>
      <w:hyperlink r:id="rId30" w:history="1">
        <w:r w:rsidRPr="00367E03">
          <w:rPr>
            <w:rStyle w:val="Hyperlink"/>
          </w:rPr>
          <w:t>UWaterloo and regional mental health resources (PDF)</w:t>
        </w:r>
      </w:hyperlink>
    </w:p>
    <w:p w:rsidR="0014287D" w:rsidRDefault="00730389" w:rsidP="00730389">
      <w:r>
        <w:t xml:space="preserve">Download the </w:t>
      </w:r>
      <w:hyperlink r:id="rId31" w:history="1">
        <w:r w:rsidRPr="00367E03">
          <w:rPr>
            <w:rStyle w:val="Hyperlink"/>
          </w:rPr>
          <w:t>WatSafe app</w:t>
        </w:r>
      </w:hyperlink>
      <w:r>
        <w:t xml:space="preserve"> to your phone to quickly access mental health support information</w:t>
      </w:r>
    </w:p>
    <w:p w:rsidR="00730389" w:rsidRDefault="00730389" w:rsidP="00730389">
      <w:pPr>
        <w:rPr>
          <w:rFonts w:ascii="Garamond" w:hAnsi="Garamond"/>
          <w:sz w:val="26"/>
          <w:szCs w:val="26"/>
        </w:rPr>
      </w:pPr>
    </w:p>
    <w:p w:rsidR="0058425F" w:rsidRPr="0058425F" w:rsidRDefault="00AD0D48" w:rsidP="00775898">
      <w:pPr>
        <w:pStyle w:val="Heading2"/>
      </w:pPr>
      <w:r>
        <w:t>The L</w:t>
      </w:r>
      <w:r w:rsidR="004562C4">
        <w:t>and on w</w:t>
      </w:r>
      <w:r>
        <w:t>hich we M</w:t>
      </w:r>
      <w:r w:rsidR="0058425F" w:rsidRPr="0058425F">
        <w:t>eet</w:t>
      </w:r>
    </w:p>
    <w:p w:rsidR="000D6CE6" w:rsidRDefault="0058425F" w:rsidP="00730389">
      <w:r w:rsidRPr="0058425F">
        <w:t xml:space="preserve">PACS as a discipline is committed to the pursuit of peace based on a foundation of justice.  In Canada, we are coming to terms with the legacy of colonialism – an important PACS </w:t>
      </w:r>
      <w:r w:rsidR="002610A8">
        <w:t xml:space="preserve">and peacebuilding issue that </w:t>
      </w:r>
      <w:r w:rsidRPr="0058425F">
        <w:t>involves the land on which we meet.  The University of Waterloo and Conrad Grebel University College are located on the traditional territory of the Neutral</w:t>
      </w:r>
      <w:r>
        <w:t xml:space="preserve"> (Attawandaron)</w:t>
      </w:r>
      <w:r w:rsidRPr="0058425F">
        <w:t>, the Anishinaabeg</w:t>
      </w:r>
      <w:r w:rsidR="008A376B">
        <w:t xml:space="preserve"> and the Haudenosaunee peoples.</w:t>
      </w:r>
      <w:r w:rsidRPr="0058425F">
        <w:t xml:space="preserve">  </w:t>
      </w:r>
      <w:r w:rsidR="002610A8">
        <w:t xml:space="preserve">We are located on </w:t>
      </w:r>
      <w:r w:rsidRPr="0058425F">
        <w:t xml:space="preserve">what is known as the Haldimand Tract, </w:t>
      </w:r>
      <w:r w:rsidR="002610A8">
        <w:t xml:space="preserve">which was </w:t>
      </w:r>
      <w:r w:rsidRPr="0058425F">
        <w:t>land promised to the Six Nations</w:t>
      </w:r>
      <w:r w:rsidR="002465FE">
        <w:t xml:space="preserve"> (Haudenosaunee)</w:t>
      </w:r>
      <w:r w:rsidRPr="0058425F">
        <w:t xml:space="preserve"> that includes ten kilometers (six miles) on either side of the Grand River.</w:t>
      </w:r>
    </w:p>
    <w:p w:rsidR="0058425F" w:rsidRDefault="0058425F" w:rsidP="00730389"/>
    <w:p w:rsidR="0058425F" w:rsidRPr="0058425F" w:rsidRDefault="002465FE" w:rsidP="00730389">
      <w:r>
        <w:t xml:space="preserve">We will explore this conflict to some extent in this course.  There are also </w:t>
      </w:r>
      <w:r w:rsidR="0058425F" w:rsidRPr="0058425F">
        <w:t xml:space="preserve">helpful links at the University of Waterloo Faculty of Arts </w:t>
      </w:r>
      <w:hyperlink r:id="rId32" w:history="1">
        <w:r w:rsidR="0058425F" w:rsidRPr="0058425F">
          <w:rPr>
            <w:rStyle w:val="Hyperlink"/>
            <w:rFonts w:ascii="Garamond" w:hAnsi="Garamond"/>
            <w:bCs/>
            <w:sz w:val="26"/>
            <w:szCs w:val="26"/>
          </w:rPr>
          <w:t>website</w:t>
        </w:r>
      </w:hyperlink>
      <w:r w:rsidR="0058425F" w:rsidRPr="0058425F">
        <w:t xml:space="preserve">. </w:t>
      </w:r>
      <w:r w:rsidR="00FC59C0">
        <w:t>You might also be interested in the events hosted by the Waterloo Indigenous Student Centre (WISC)</w:t>
      </w:r>
      <w:r w:rsidR="0058425F" w:rsidRPr="0058425F">
        <w:t xml:space="preserve">. </w:t>
      </w:r>
      <w:bookmarkStart w:id="3" w:name="_GoBack"/>
      <w:bookmarkEnd w:id="3"/>
    </w:p>
    <w:sectPr w:rsidR="0058425F" w:rsidRPr="0058425F" w:rsidSect="00E9011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CE" w:rsidRDefault="00480CCE" w:rsidP="00D56EF0">
      <w:r>
        <w:separator/>
      </w:r>
    </w:p>
  </w:endnote>
  <w:endnote w:type="continuationSeparator" w:id="0">
    <w:p w:rsidR="00480CCE" w:rsidRDefault="00480CCE" w:rsidP="00D5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81" w:rsidRDefault="00A07381" w:rsidP="00633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381" w:rsidRDefault="00A07381" w:rsidP="00633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81" w:rsidRPr="00615B64" w:rsidRDefault="00A07381" w:rsidP="00633DB9">
    <w:pPr>
      <w:pStyle w:val="Footer"/>
      <w:framePr w:wrap="around" w:vAnchor="text" w:hAnchor="margin" w:xAlign="right" w:y="1"/>
      <w:rPr>
        <w:rStyle w:val="PageNumber"/>
        <w:rFonts w:ascii="Cordia New" w:hAnsi="Cordia New" w:cs="Cordia New"/>
        <w:sz w:val="20"/>
      </w:rPr>
    </w:pPr>
    <w:r w:rsidRPr="00615B64">
      <w:rPr>
        <w:rStyle w:val="PageNumber"/>
        <w:rFonts w:ascii="Cordia New" w:hAnsi="Cordia New" w:cs="Cordia New"/>
        <w:sz w:val="20"/>
      </w:rPr>
      <w:fldChar w:fldCharType="begin"/>
    </w:r>
    <w:r w:rsidRPr="00615B64">
      <w:rPr>
        <w:rStyle w:val="PageNumber"/>
        <w:rFonts w:ascii="Cordia New" w:hAnsi="Cordia New" w:cs="Cordia New"/>
        <w:sz w:val="20"/>
      </w:rPr>
      <w:instrText xml:space="preserve">PAGE  </w:instrText>
    </w:r>
    <w:r w:rsidRPr="00615B64">
      <w:rPr>
        <w:rStyle w:val="PageNumber"/>
        <w:rFonts w:ascii="Cordia New" w:hAnsi="Cordia New" w:cs="Cordia New"/>
        <w:sz w:val="20"/>
      </w:rPr>
      <w:fldChar w:fldCharType="separate"/>
    </w:r>
    <w:r w:rsidR="00AA4DE0">
      <w:rPr>
        <w:rStyle w:val="PageNumber"/>
        <w:rFonts w:ascii="Cordia New" w:hAnsi="Cordia New" w:cs="Cordia New"/>
        <w:noProof/>
        <w:sz w:val="20"/>
      </w:rPr>
      <w:t>8</w:t>
    </w:r>
    <w:r w:rsidRPr="00615B64">
      <w:rPr>
        <w:rStyle w:val="PageNumber"/>
        <w:rFonts w:ascii="Cordia New" w:hAnsi="Cordia New" w:cs="Cordia New"/>
        <w:sz w:val="20"/>
      </w:rPr>
      <w:fldChar w:fldCharType="end"/>
    </w:r>
  </w:p>
  <w:p w:rsidR="00A07381" w:rsidRDefault="00A07381" w:rsidP="00633D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CE" w:rsidRDefault="00480CCE" w:rsidP="00D56EF0">
      <w:r>
        <w:separator/>
      </w:r>
    </w:p>
  </w:footnote>
  <w:footnote w:type="continuationSeparator" w:id="0">
    <w:p w:rsidR="00480CCE" w:rsidRDefault="00480CCE" w:rsidP="00D5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81" w:rsidRPr="00D56EF0" w:rsidRDefault="00912F3E" w:rsidP="00633DB9">
    <w:pPr>
      <w:pStyle w:val="Header"/>
      <w:tabs>
        <w:tab w:val="clear" w:pos="8640"/>
        <w:tab w:val="right" w:pos="9291"/>
      </w:tabs>
      <w:rPr>
        <w:rFonts w:ascii="Cordia New" w:hAnsi="Cordia New" w:cs="Cordia New"/>
        <w:szCs w:val="24"/>
      </w:rPr>
    </w:pPr>
    <w:r>
      <w:rPr>
        <w:rFonts w:ascii="Cordia New" w:hAnsi="Cordia New" w:cs="Cordia New"/>
        <w:sz w:val="20"/>
      </w:rPr>
      <w:t>P</w:t>
    </w:r>
    <w:r w:rsidR="00DE2794">
      <w:rPr>
        <w:rFonts w:ascii="Cordia New" w:hAnsi="Cordia New" w:cs="Cordia New"/>
        <w:sz w:val="20"/>
      </w:rPr>
      <w:t>eacebuilding 318</w:t>
    </w:r>
    <w:r w:rsidR="00A07381">
      <w:rPr>
        <w:rFonts w:ascii="Cordia New" w:hAnsi="Cordia New" w:cs="Cordia New"/>
        <w:sz w:val="20"/>
      </w:rPr>
      <w:t>.001</w:t>
    </w:r>
    <w:r w:rsidR="00A07381" w:rsidRPr="00D56EF0">
      <w:rPr>
        <w:rFonts w:ascii="Cordia New" w:hAnsi="Cordia New" w:cs="Cordia New"/>
        <w:szCs w:val="24"/>
      </w:rPr>
      <w:tab/>
    </w:r>
    <w:r w:rsidR="00A07381" w:rsidRPr="00D56EF0">
      <w:rPr>
        <w:rFonts w:ascii="Cordia New" w:hAnsi="Cordia New" w:cs="Cordia New"/>
        <w:szCs w:val="24"/>
      </w:rPr>
      <w:tab/>
    </w:r>
    <w:r w:rsidR="00A07381" w:rsidRPr="00615B64">
      <w:rPr>
        <w:rFonts w:ascii="Cordia New" w:hAnsi="Cordia New" w:cs="Cordia New"/>
        <w:sz w:val="20"/>
      </w:rPr>
      <w:t>Neufeldt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B56"/>
    <w:multiLevelType w:val="hybridMultilevel"/>
    <w:tmpl w:val="D2F484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95E18"/>
    <w:multiLevelType w:val="hybridMultilevel"/>
    <w:tmpl w:val="1CF09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018DC"/>
    <w:multiLevelType w:val="hybridMultilevel"/>
    <w:tmpl w:val="D8689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47C62"/>
    <w:multiLevelType w:val="hybridMultilevel"/>
    <w:tmpl w:val="5582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87FDA"/>
    <w:multiLevelType w:val="hybridMultilevel"/>
    <w:tmpl w:val="690A36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33BB4"/>
    <w:multiLevelType w:val="hybridMultilevel"/>
    <w:tmpl w:val="39CA73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44DD6"/>
    <w:multiLevelType w:val="hybridMultilevel"/>
    <w:tmpl w:val="B81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C3C23"/>
    <w:multiLevelType w:val="hybridMultilevel"/>
    <w:tmpl w:val="65DC18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ED70B3"/>
    <w:multiLevelType w:val="hybridMultilevel"/>
    <w:tmpl w:val="899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B4F35"/>
    <w:multiLevelType w:val="hybridMultilevel"/>
    <w:tmpl w:val="F7868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834707"/>
    <w:multiLevelType w:val="hybridMultilevel"/>
    <w:tmpl w:val="AF06FC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ED6CBD"/>
    <w:multiLevelType w:val="hybridMultilevel"/>
    <w:tmpl w:val="E0F2427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6EFA380D"/>
    <w:multiLevelType w:val="hybridMultilevel"/>
    <w:tmpl w:val="4064AB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91615"/>
    <w:multiLevelType w:val="hybridMultilevel"/>
    <w:tmpl w:val="BEECD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A53138"/>
    <w:multiLevelType w:val="hybridMultilevel"/>
    <w:tmpl w:val="F004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80601"/>
    <w:multiLevelType w:val="hybridMultilevel"/>
    <w:tmpl w:val="E73EF8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6C03F0"/>
    <w:multiLevelType w:val="hybridMultilevel"/>
    <w:tmpl w:val="9ABA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E6C99"/>
    <w:multiLevelType w:val="hybridMultilevel"/>
    <w:tmpl w:val="BDAAD5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4"/>
  </w:num>
  <w:num w:numId="4">
    <w:abstractNumId w:val="3"/>
  </w:num>
  <w:num w:numId="5">
    <w:abstractNumId w:val="10"/>
  </w:num>
  <w:num w:numId="6">
    <w:abstractNumId w:val="1"/>
  </w:num>
  <w:num w:numId="7">
    <w:abstractNumId w:val="17"/>
  </w:num>
  <w:num w:numId="8">
    <w:abstractNumId w:val="0"/>
  </w:num>
  <w:num w:numId="9">
    <w:abstractNumId w:val="8"/>
  </w:num>
  <w:num w:numId="10">
    <w:abstractNumId w:val="19"/>
  </w:num>
  <w:num w:numId="11">
    <w:abstractNumId w:val="2"/>
  </w:num>
  <w:num w:numId="12">
    <w:abstractNumId w:val="5"/>
  </w:num>
  <w:num w:numId="13">
    <w:abstractNumId w:val="6"/>
  </w:num>
  <w:num w:numId="14">
    <w:abstractNumId w:val="13"/>
  </w:num>
  <w:num w:numId="15">
    <w:abstractNumId w:val="9"/>
  </w:num>
  <w:num w:numId="16">
    <w:abstractNumId w:val="7"/>
  </w:num>
  <w:num w:numId="17">
    <w:abstractNumId w:val="11"/>
  </w:num>
  <w:num w:numId="18">
    <w:abstractNumId w:val="4"/>
  </w:num>
  <w:num w:numId="19">
    <w:abstractNumId w:val="18"/>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FD"/>
    <w:rsid w:val="00000492"/>
    <w:rsid w:val="00000830"/>
    <w:rsid w:val="000012C7"/>
    <w:rsid w:val="00006FD9"/>
    <w:rsid w:val="00012CA0"/>
    <w:rsid w:val="0001746D"/>
    <w:rsid w:val="000266DC"/>
    <w:rsid w:val="00034F58"/>
    <w:rsid w:val="00035A36"/>
    <w:rsid w:val="00040405"/>
    <w:rsid w:val="000415DC"/>
    <w:rsid w:val="0004167D"/>
    <w:rsid w:val="00043A82"/>
    <w:rsid w:val="00045EA2"/>
    <w:rsid w:val="00054232"/>
    <w:rsid w:val="00066091"/>
    <w:rsid w:val="00071C6E"/>
    <w:rsid w:val="000753D7"/>
    <w:rsid w:val="00076159"/>
    <w:rsid w:val="00076CCA"/>
    <w:rsid w:val="00076FF0"/>
    <w:rsid w:val="0007754B"/>
    <w:rsid w:val="0008471A"/>
    <w:rsid w:val="00084F30"/>
    <w:rsid w:val="00090E7A"/>
    <w:rsid w:val="00093E1C"/>
    <w:rsid w:val="00097002"/>
    <w:rsid w:val="0009797F"/>
    <w:rsid w:val="00097FF1"/>
    <w:rsid w:val="000A13B3"/>
    <w:rsid w:val="000A6B3B"/>
    <w:rsid w:val="000B3688"/>
    <w:rsid w:val="000B3B35"/>
    <w:rsid w:val="000B5296"/>
    <w:rsid w:val="000B6675"/>
    <w:rsid w:val="000B6C9D"/>
    <w:rsid w:val="000B6E3B"/>
    <w:rsid w:val="000C1B16"/>
    <w:rsid w:val="000C23B5"/>
    <w:rsid w:val="000C3361"/>
    <w:rsid w:val="000C5970"/>
    <w:rsid w:val="000C6CE7"/>
    <w:rsid w:val="000C6D9E"/>
    <w:rsid w:val="000D6CE6"/>
    <w:rsid w:val="000D782F"/>
    <w:rsid w:val="000E2687"/>
    <w:rsid w:val="000E4104"/>
    <w:rsid w:val="000F213F"/>
    <w:rsid w:val="000F3949"/>
    <w:rsid w:val="000F7396"/>
    <w:rsid w:val="000F76DD"/>
    <w:rsid w:val="00101DF3"/>
    <w:rsid w:val="001024D5"/>
    <w:rsid w:val="00105DC5"/>
    <w:rsid w:val="00106C27"/>
    <w:rsid w:val="00107928"/>
    <w:rsid w:val="0011448C"/>
    <w:rsid w:val="00115A57"/>
    <w:rsid w:val="001168A9"/>
    <w:rsid w:val="001173A6"/>
    <w:rsid w:val="00117C0E"/>
    <w:rsid w:val="0012495B"/>
    <w:rsid w:val="00124E76"/>
    <w:rsid w:val="001267A8"/>
    <w:rsid w:val="001272A5"/>
    <w:rsid w:val="00132BDA"/>
    <w:rsid w:val="00132F92"/>
    <w:rsid w:val="001331E1"/>
    <w:rsid w:val="00137C75"/>
    <w:rsid w:val="001407AC"/>
    <w:rsid w:val="00142596"/>
    <w:rsid w:val="0014287D"/>
    <w:rsid w:val="00145B9A"/>
    <w:rsid w:val="00146DF5"/>
    <w:rsid w:val="0015603D"/>
    <w:rsid w:val="00156B8B"/>
    <w:rsid w:val="00160436"/>
    <w:rsid w:val="00161AB8"/>
    <w:rsid w:val="00165600"/>
    <w:rsid w:val="00165760"/>
    <w:rsid w:val="0016643D"/>
    <w:rsid w:val="00166734"/>
    <w:rsid w:val="00173D80"/>
    <w:rsid w:val="00176F3A"/>
    <w:rsid w:val="001808C4"/>
    <w:rsid w:val="00184F64"/>
    <w:rsid w:val="00187D74"/>
    <w:rsid w:val="001922CA"/>
    <w:rsid w:val="00195469"/>
    <w:rsid w:val="001955E3"/>
    <w:rsid w:val="001A0B7A"/>
    <w:rsid w:val="001A29D3"/>
    <w:rsid w:val="001A30C3"/>
    <w:rsid w:val="001A54B8"/>
    <w:rsid w:val="001B1058"/>
    <w:rsid w:val="001B24D7"/>
    <w:rsid w:val="001B4C41"/>
    <w:rsid w:val="001B5D18"/>
    <w:rsid w:val="001B6CCD"/>
    <w:rsid w:val="001B72F7"/>
    <w:rsid w:val="001B7726"/>
    <w:rsid w:val="001C0AE2"/>
    <w:rsid w:val="001C1114"/>
    <w:rsid w:val="001D10DA"/>
    <w:rsid w:val="001D1A65"/>
    <w:rsid w:val="001D25FF"/>
    <w:rsid w:val="001D69C3"/>
    <w:rsid w:val="001D7110"/>
    <w:rsid w:val="001E1BD4"/>
    <w:rsid w:val="001E3071"/>
    <w:rsid w:val="001E387D"/>
    <w:rsid w:val="001E504F"/>
    <w:rsid w:val="001E63C3"/>
    <w:rsid w:val="001E65CE"/>
    <w:rsid w:val="001F0DA9"/>
    <w:rsid w:val="001F27B0"/>
    <w:rsid w:val="001F7526"/>
    <w:rsid w:val="001F7740"/>
    <w:rsid w:val="00200655"/>
    <w:rsid w:val="00204337"/>
    <w:rsid w:val="002056E3"/>
    <w:rsid w:val="00207E74"/>
    <w:rsid w:val="00210BB5"/>
    <w:rsid w:val="002118B7"/>
    <w:rsid w:val="00211CFB"/>
    <w:rsid w:val="002136BC"/>
    <w:rsid w:val="00217CEF"/>
    <w:rsid w:val="00220BEE"/>
    <w:rsid w:val="00221B1E"/>
    <w:rsid w:val="0022260A"/>
    <w:rsid w:val="0022351A"/>
    <w:rsid w:val="00223574"/>
    <w:rsid w:val="00223BD1"/>
    <w:rsid w:val="002242AF"/>
    <w:rsid w:val="002254C3"/>
    <w:rsid w:val="00225D33"/>
    <w:rsid w:val="00227124"/>
    <w:rsid w:val="00231EF9"/>
    <w:rsid w:val="0023321E"/>
    <w:rsid w:val="002372D9"/>
    <w:rsid w:val="00237B9D"/>
    <w:rsid w:val="002410AC"/>
    <w:rsid w:val="002465FE"/>
    <w:rsid w:val="002503D7"/>
    <w:rsid w:val="00253029"/>
    <w:rsid w:val="00255F13"/>
    <w:rsid w:val="00256A55"/>
    <w:rsid w:val="002610A8"/>
    <w:rsid w:val="00262593"/>
    <w:rsid w:val="00265B5A"/>
    <w:rsid w:val="00265C18"/>
    <w:rsid w:val="00267279"/>
    <w:rsid w:val="00272005"/>
    <w:rsid w:val="00275830"/>
    <w:rsid w:val="00276468"/>
    <w:rsid w:val="00280015"/>
    <w:rsid w:val="00285FA5"/>
    <w:rsid w:val="00287B7E"/>
    <w:rsid w:val="00291888"/>
    <w:rsid w:val="00294E18"/>
    <w:rsid w:val="002A48B9"/>
    <w:rsid w:val="002A506C"/>
    <w:rsid w:val="002B54C1"/>
    <w:rsid w:val="002C1054"/>
    <w:rsid w:val="002C2612"/>
    <w:rsid w:val="002C387E"/>
    <w:rsid w:val="002C3EE6"/>
    <w:rsid w:val="002C4A1D"/>
    <w:rsid w:val="002C5CBC"/>
    <w:rsid w:val="002C6A2C"/>
    <w:rsid w:val="002D34B5"/>
    <w:rsid w:val="002D42FC"/>
    <w:rsid w:val="002D63A4"/>
    <w:rsid w:val="002D6CFF"/>
    <w:rsid w:val="002E0A2E"/>
    <w:rsid w:val="002E0B62"/>
    <w:rsid w:val="002E44AE"/>
    <w:rsid w:val="002E49F1"/>
    <w:rsid w:val="002F0520"/>
    <w:rsid w:val="002F7870"/>
    <w:rsid w:val="003005BF"/>
    <w:rsid w:val="00302848"/>
    <w:rsid w:val="003030F6"/>
    <w:rsid w:val="00303F51"/>
    <w:rsid w:val="00304346"/>
    <w:rsid w:val="00304D4F"/>
    <w:rsid w:val="00310366"/>
    <w:rsid w:val="003151CC"/>
    <w:rsid w:val="003174A2"/>
    <w:rsid w:val="003231D5"/>
    <w:rsid w:val="00325223"/>
    <w:rsid w:val="00325FD6"/>
    <w:rsid w:val="003266EA"/>
    <w:rsid w:val="00327015"/>
    <w:rsid w:val="00332424"/>
    <w:rsid w:val="0033450E"/>
    <w:rsid w:val="003377CB"/>
    <w:rsid w:val="003420CB"/>
    <w:rsid w:val="003457C4"/>
    <w:rsid w:val="00345BEC"/>
    <w:rsid w:val="00347B16"/>
    <w:rsid w:val="0035052B"/>
    <w:rsid w:val="0035213C"/>
    <w:rsid w:val="003554CF"/>
    <w:rsid w:val="003569B2"/>
    <w:rsid w:val="00360DCA"/>
    <w:rsid w:val="00362A59"/>
    <w:rsid w:val="00365432"/>
    <w:rsid w:val="00365581"/>
    <w:rsid w:val="003667F1"/>
    <w:rsid w:val="0036752E"/>
    <w:rsid w:val="003677B4"/>
    <w:rsid w:val="00373952"/>
    <w:rsid w:val="00375FC3"/>
    <w:rsid w:val="003805D1"/>
    <w:rsid w:val="00384D44"/>
    <w:rsid w:val="00386078"/>
    <w:rsid w:val="0038639D"/>
    <w:rsid w:val="00386E03"/>
    <w:rsid w:val="003877A0"/>
    <w:rsid w:val="00391FB9"/>
    <w:rsid w:val="003922AC"/>
    <w:rsid w:val="0039508D"/>
    <w:rsid w:val="0039552A"/>
    <w:rsid w:val="003958C9"/>
    <w:rsid w:val="003977F8"/>
    <w:rsid w:val="00397840"/>
    <w:rsid w:val="003979D5"/>
    <w:rsid w:val="003A26A5"/>
    <w:rsid w:val="003A27FF"/>
    <w:rsid w:val="003A5A67"/>
    <w:rsid w:val="003B0AE5"/>
    <w:rsid w:val="003B2B7D"/>
    <w:rsid w:val="003B35A3"/>
    <w:rsid w:val="003B5136"/>
    <w:rsid w:val="003B64BB"/>
    <w:rsid w:val="003B6E69"/>
    <w:rsid w:val="003B72E1"/>
    <w:rsid w:val="003B7FEA"/>
    <w:rsid w:val="003C08BB"/>
    <w:rsid w:val="003C2486"/>
    <w:rsid w:val="003C27EC"/>
    <w:rsid w:val="003C3EDF"/>
    <w:rsid w:val="003C53FE"/>
    <w:rsid w:val="003C7766"/>
    <w:rsid w:val="003D5F29"/>
    <w:rsid w:val="003D7E6E"/>
    <w:rsid w:val="003E1A1E"/>
    <w:rsid w:val="003E1ABF"/>
    <w:rsid w:val="003E1F4A"/>
    <w:rsid w:val="003F03A5"/>
    <w:rsid w:val="003F0B77"/>
    <w:rsid w:val="003F2EB2"/>
    <w:rsid w:val="003F3A7F"/>
    <w:rsid w:val="003F766D"/>
    <w:rsid w:val="004011C9"/>
    <w:rsid w:val="0040149B"/>
    <w:rsid w:val="004043B4"/>
    <w:rsid w:val="00407077"/>
    <w:rsid w:val="0041159A"/>
    <w:rsid w:val="00412763"/>
    <w:rsid w:val="00413162"/>
    <w:rsid w:val="00414DE4"/>
    <w:rsid w:val="004203B5"/>
    <w:rsid w:val="00422B11"/>
    <w:rsid w:val="00425229"/>
    <w:rsid w:val="0042760A"/>
    <w:rsid w:val="004300A6"/>
    <w:rsid w:val="00432E0F"/>
    <w:rsid w:val="00434C6D"/>
    <w:rsid w:val="00435505"/>
    <w:rsid w:val="0044154F"/>
    <w:rsid w:val="00441F04"/>
    <w:rsid w:val="00443C4F"/>
    <w:rsid w:val="00445077"/>
    <w:rsid w:val="004453B7"/>
    <w:rsid w:val="004470C9"/>
    <w:rsid w:val="00452F57"/>
    <w:rsid w:val="004545C7"/>
    <w:rsid w:val="00455493"/>
    <w:rsid w:val="004562C4"/>
    <w:rsid w:val="004622E9"/>
    <w:rsid w:val="0046594C"/>
    <w:rsid w:val="004668C9"/>
    <w:rsid w:val="00466F0D"/>
    <w:rsid w:val="00467AFE"/>
    <w:rsid w:val="00473A55"/>
    <w:rsid w:val="00473F06"/>
    <w:rsid w:val="004744A7"/>
    <w:rsid w:val="00475027"/>
    <w:rsid w:val="0047674E"/>
    <w:rsid w:val="00476A0D"/>
    <w:rsid w:val="004775DC"/>
    <w:rsid w:val="004807B4"/>
    <w:rsid w:val="00480CCE"/>
    <w:rsid w:val="0048108E"/>
    <w:rsid w:val="00483B1F"/>
    <w:rsid w:val="004865DF"/>
    <w:rsid w:val="00487430"/>
    <w:rsid w:val="00490241"/>
    <w:rsid w:val="0049141B"/>
    <w:rsid w:val="0049355C"/>
    <w:rsid w:val="004940A6"/>
    <w:rsid w:val="004A122D"/>
    <w:rsid w:val="004A626C"/>
    <w:rsid w:val="004A78C6"/>
    <w:rsid w:val="004A7D90"/>
    <w:rsid w:val="004B2CEA"/>
    <w:rsid w:val="004B488C"/>
    <w:rsid w:val="004B6A5F"/>
    <w:rsid w:val="004B6BDD"/>
    <w:rsid w:val="004C1D5B"/>
    <w:rsid w:val="004C2EF2"/>
    <w:rsid w:val="004C315B"/>
    <w:rsid w:val="004C4114"/>
    <w:rsid w:val="004D03FF"/>
    <w:rsid w:val="004D09E5"/>
    <w:rsid w:val="004D6478"/>
    <w:rsid w:val="004E24E2"/>
    <w:rsid w:val="004E28A4"/>
    <w:rsid w:val="004E3D7A"/>
    <w:rsid w:val="004E4BF4"/>
    <w:rsid w:val="004E5D2C"/>
    <w:rsid w:val="004F0774"/>
    <w:rsid w:val="004F3492"/>
    <w:rsid w:val="004F4C6F"/>
    <w:rsid w:val="004F6D19"/>
    <w:rsid w:val="00501FF8"/>
    <w:rsid w:val="00504655"/>
    <w:rsid w:val="005069BA"/>
    <w:rsid w:val="00506FF6"/>
    <w:rsid w:val="00507B06"/>
    <w:rsid w:val="005107AA"/>
    <w:rsid w:val="005109BC"/>
    <w:rsid w:val="00511D91"/>
    <w:rsid w:val="00512775"/>
    <w:rsid w:val="0051414D"/>
    <w:rsid w:val="00516D9F"/>
    <w:rsid w:val="00517CF7"/>
    <w:rsid w:val="005269F7"/>
    <w:rsid w:val="0053188E"/>
    <w:rsid w:val="0053249B"/>
    <w:rsid w:val="005353E8"/>
    <w:rsid w:val="00537AC7"/>
    <w:rsid w:val="00537B1E"/>
    <w:rsid w:val="00540A29"/>
    <w:rsid w:val="00544D16"/>
    <w:rsid w:val="00554798"/>
    <w:rsid w:val="005600F2"/>
    <w:rsid w:val="005638F0"/>
    <w:rsid w:val="00565E12"/>
    <w:rsid w:val="00566750"/>
    <w:rsid w:val="00576BC8"/>
    <w:rsid w:val="00577A72"/>
    <w:rsid w:val="00582A60"/>
    <w:rsid w:val="00583C78"/>
    <w:rsid w:val="0058425F"/>
    <w:rsid w:val="005853EC"/>
    <w:rsid w:val="00590538"/>
    <w:rsid w:val="005927AD"/>
    <w:rsid w:val="00592FEA"/>
    <w:rsid w:val="0059497A"/>
    <w:rsid w:val="0059497C"/>
    <w:rsid w:val="00595CFF"/>
    <w:rsid w:val="0059784A"/>
    <w:rsid w:val="005A0A6E"/>
    <w:rsid w:val="005A2662"/>
    <w:rsid w:val="005A4377"/>
    <w:rsid w:val="005B2F94"/>
    <w:rsid w:val="005B47A8"/>
    <w:rsid w:val="005B5458"/>
    <w:rsid w:val="005C25ED"/>
    <w:rsid w:val="005C3951"/>
    <w:rsid w:val="005C511B"/>
    <w:rsid w:val="005C5D64"/>
    <w:rsid w:val="005C7224"/>
    <w:rsid w:val="005C7407"/>
    <w:rsid w:val="005C7AD1"/>
    <w:rsid w:val="005D0DDC"/>
    <w:rsid w:val="005D0EB5"/>
    <w:rsid w:val="005D1072"/>
    <w:rsid w:val="005D23C4"/>
    <w:rsid w:val="005D2BEB"/>
    <w:rsid w:val="005E21F7"/>
    <w:rsid w:val="005E6BAA"/>
    <w:rsid w:val="005F0930"/>
    <w:rsid w:val="005F1706"/>
    <w:rsid w:val="005F1CD1"/>
    <w:rsid w:val="00602122"/>
    <w:rsid w:val="00603541"/>
    <w:rsid w:val="00603A0D"/>
    <w:rsid w:val="00607491"/>
    <w:rsid w:val="00607D5C"/>
    <w:rsid w:val="00611F58"/>
    <w:rsid w:val="006147E3"/>
    <w:rsid w:val="00614FC5"/>
    <w:rsid w:val="00615B64"/>
    <w:rsid w:val="006324AF"/>
    <w:rsid w:val="00633DB9"/>
    <w:rsid w:val="006372F4"/>
    <w:rsid w:val="00637E1C"/>
    <w:rsid w:val="00640172"/>
    <w:rsid w:val="0065072E"/>
    <w:rsid w:val="006523EB"/>
    <w:rsid w:val="00654433"/>
    <w:rsid w:val="006549B3"/>
    <w:rsid w:val="00655287"/>
    <w:rsid w:val="006565F9"/>
    <w:rsid w:val="006567B3"/>
    <w:rsid w:val="006574B6"/>
    <w:rsid w:val="00660CFB"/>
    <w:rsid w:val="00661DFC"/>
    <w:rsid w:val="006641B6"/>
    <w:rsid w:val="006666B9"/>
    <w:rsid w:val="00666FC5"/>
    <w:rsid w:val="0067099E"/>
    <w:rsid w:val="00672971"/>
    <w:rsid w:val="00673F9B"/>
    <w:rsid w:val="00674DA9"/>
    <w:rsid w:val="00677B60"/>
    <w:rsid w:val="006808C7"/>
    <w:rsid w:val="00682AC7"/>
    <w:rsid w:val="00684948"/>
    <w:rsid w:val="00695058"/>
    <w:rsid w:val="006A1B4A"/>
    <w:rsid w:val="006A6567"/>
    <w:rsid w:val="006A760B"/>
    <w:rsid w:val="006B2614"/>
    <w:rsid w:val="006B2A99"/>
    <w:rsid w:val="006B3FC0"/>
    <w:rsid w:val="006B532E"/>
    <w:rsid w:val="006B6198"/>
    <w:rsid w:val="006C1C8C"/>
    <w:rsid w:val="006C1E08"/>
    <w:rsid w:val="006C76F7"/>
    <w:rsid w:val="006D1B2D"/>
    <w:rsid w:val="006D6609"/>
    <w:rsid w:val="006E14FF"/>
    <w:rsid w:val="006E30B6"/>
    <w:rsid w:val="006E7020"/>
    <w:rsid w:val="006F2194"/>
    <w:rsid w:val="006F2C0D"/>
    <w:rsid w:val="006F4ADD"/>
    <w:rsid w:val="006F5113"/>
    <w:rsid w:val="006F6308"/>
    <w:rsid w:val="006F711F"/>
    <w:rsid w:val="00703343"/>
    <w:rsid w:val="0070370F"/>
    <w:rsid w:val="007040F5"/>
    <w:rsid w:val="00706D44"/>
    <w:rsid w:val="0071089E"/>
    <w:rsid w:val="007152A7"/>
    <w:rsid w:val="00716624"/>
    <w:rsid w:val="00721A77"/>
    <w:rsid w:val="00730389"/>
    <w:rsid w:val="00737A16"/>
    <w:rsid w:val="00740DC7"/>
    <w:rsid w:val="00741898"/>
    <w:rsid w:val="0074562E"/>
    <w:rsid w:val="00746409"/>
    <w:rsid w:val="0075114E"/>
    <w:rsid w:val="007517F4"/>
    <w:rsid w:val="00752479"/>
    <w:rsid w:val="00753626"/>
    <w:rsid w:val="0075550E"/>
    <w:rsid w:val="007571DC"/>
    <w:rsid w:val="00757B84"/>
    <w:rsid w:val="007605AF"/>
    <w:rsid w:val="00760EC7"/>
    <w:rsid w:val="00762D0C"/>
    <w:rsid w:val="007634FE"/>
    <w:rsid w:val="0076536C"/>
    <w:rsid w:val="00765A07"/>
    <w:rsid w:val="00770628"/>
    <w:rsid w:val="00770C2F"/>
    <w:rsid w:val="007712C0"/>
    <w:rsid w:val="0077224A"/>
    <w:rsid w:val="00775898"/>
    <w:rsid w:val="00777937"/>
    <w:rsid w:val="00782014"/>
    <w:rsid w:val="00783366"/>
    <w:rsid w:val="00783B43"/>
    <w:rsid w:val="00784FAD"/>
    <w:rsid w:val="0078693A"/>
    <w:rsid w:val="00787E2E"/>
    <w:rsid w:val="00792FCA"/>
    <w:rsid w:val="007978BA"/>
    <w:rsid w:val="007A0232"/>
    <w:rsid w:val="007A0B4F"/>
    <w:rsid w:val="007A19E1"/>
    <w:rsid w:val="007A4AB1"/>
    <w:rsid w:val="007A4DCB"/>
    <w:rsid w:val="007A670C"/>
    <w:rsid w:val="007B110B"/>
    <w:rsid w:val="007C070F"/>
    <w:rsid w:val="007C3A05"/>
    <w:rsid w:val="007C43EE"/>
    <w:rsid w:val="007C7149"/>
    <w:rsid w:val="007C7D48"/>
    <w:rsid w:val="007D0EA5"/>
    <w:rsid w:val="007D2544"/>
    <w:rsid w:val="007D2FD8"/>
    <w:rsid w:val="007D3E31"/>
    <w:rsid w:val="007D5C85"/>
    <w:rsid w:val="007E32A0"/>
    <w:rsid w:val="007E3683"/>
    <w:rsid w:val="007E526D"/>
    <w:rsid w:val="007E7A23"/>
    <w:rsid w:val="007F79EC"/>
    <w:rsid w:val="008046F4"/>
    <w:rsid w:val="00807A70"/>
    <w:rsid w:val="00807D40"/>
    <w:rsid w:val="0081223D"/>
    <w:rsid w:val="00812989"/>
    <w:rsid w:val="00820508"/>
    <w:rsid w:val="0082139B"/>
    <w:rsid w:val="00822313"/>
    <w:rsid w:val="00823E9C"/>
    <w:rsid w:val="00826DC6"/>
    <w:rsid w:val="00826E27"/>
    <w:rsid w:val="00835B7F"/>
    <w:rsid w:val="00837B19"/>
    <w:rsid w:val="008404C6"/>
    <w:rsid w:val="008404CE"/>
    <w:rsid w:val="008532EA"/>
    <w:rsid w:val="00862C4E"/>
    <w:rsid w:val="0086640A"/>
    <w:rsid w:val="008664BB"/>
    <w:rsid w:val="00866544"/>
    <w:rsid w:val="0086725F"/>
    <w:rsid w:val="008726E5"/>
    <w:rsid w:val="00880B5E"/>
    <w:rsid w:val="0088242F"/>
    <w:rsid w:val="00882A77"/>
    <w:rsid w:val="0088310A"/>
    <w:rsid w:val="00884831"/>
    <w:rsid w:val="00885134"/>
    <w:rsid w:val="00890786"/>
    <w:rsid w:val="00891F5D"/>
    <w:rsid w:val="008940A6"/>
    <w:rsid w:val="00894B80"/>
    <w:rsid w:val="00896203"/>
    <w:rsid w:val="008975CB"/>
    <w:rsid w:val="008A376B"/>
    <w:rsid w:val="008A3C0B"/>
    <w:rsid w:val="008A43B2"/>
    <w:rsid w:val="008A77AA"/>
    <w:rsid w:val="008B1156"/>
    <w:rsid w:val="008B3EBE"/>
    <w:rsid w:val="008B4E9F"/>
    <w:rsid w:val="008C0AC7"/>
    <w:rsid w:val="008C27EB"/>
    <w:rsid w:val="008C5A07"/>
    <w:rsid w:val="008C5D07"/>
    <w:rsid w:val="008C5F8A"/>
    <w:rsid w:val="008D0024"/>
    <w:rsid w:val="008D0900"/>
    <w:rsid w:val="008D137F"/>
    <w:rsid w:val="008D24AC"/>
    <w:rsid w:val="008D2951"/>
    <w:rsid w:val="008E127F"/>
    <w:rsid w:val="008E1671"/>
    <w:rsid w:val="008E36AA"/>
    <w:rsid w:val="008E4345"/>
    <w:rsid w:val="008E6BEC"/>
    <w:rsid w:val="008E760F"/>
    <w:rsid w:val="008F1FB7"/>
    <w:rsid w:val="008F2A94"/>
    <w:rsid w:val="008F6307"/>
    <w:rsid w:val="0090099D"/>
    <w:rsid w:val="00900D9E"/>
    <w:rsid w:val="00912C8B"/>
    <w:rsid w:val="00912F3E"/>
    <w:rsid w:val="009205C2"/>
    <w:rsid w:val="0092180E"/>
    <w:rsid w:val="0092428B"/>
    <w:rsid w:val="009243C7"/>
    <w:rsid w:val="00931511"/>
    <w:rsid w:val="00934224"/>
    <w:rsid w:val="00937572"/>
    <w:rsid w:val="00940591"/>
    <w:rsid w:val="00940C8E"/>
    <w:rsid w:val="009422DF"/>
    <w:rsid w:val="00943EBE"/>
    <w:rsid w:val="00951119"/>
    <w:rsid w:val="00951B3F"/>
    <w:rsid w:val="0095211C"/>
    <w:rsid w:val="0096192D"/>
    <w:rsid w:val="00962CB5"/>
    <w:rsid w:val="009641F1"/>
    <w:rsid w:val="00964F7C"/>
    <w:rsid w:val="00965A98"/>
    <w:rsid w:val="00975087"/>
    <w:rsid w:val="009778D4"/>
    <w:rsid w:val="009800F1"/>
    <w:rsid w:val="0098272D"/>
    <w:rsid w:val="00985085"/>
    <w:rsid w:val="00990C75"/>
    <w:rsid w:val="00991AC2"/>
    <w:rsid w:val="009A08F5"/>
    <w:rsid w:val="009A2E46"/>
    <w:rsid w:val="009A305E"/>
    <w:rsid w:val="009A446C"/>
    <w:rsid w:val="009A6C7D"/>
    <w:rsid w:val="009A6E9D"/>
    <w:rsid w:val="009B0D9F"/>
    <w:rsid w:val="009B38C3"/>
    <w:rsid w:val="009B5AD4"/>
    <w:rsid w:val="009B6007"/>
    <w:rsid w:val="009B7283"/>
    <w:rsid w:val="009C09DD"/>
    <w:rsid w:val="009D0A5E"/>
    <w:rsid w:val="009D1476"/>
    <w:rsid w:val="009D1AB9"/>
    <w:rsid w:val="009D1EA8"/>
    <w:rsid w:val="009D4421"/>
    <w:rsid w:val="009D5559"/>
    <w:rsid w:val="009D7D54"/>
    <w:rsid w:val="009E0063"/>
    <w:rsid w:val="009E2BD5"/>
    <w:rsid w:val="009E5ADF"/>
    <w:rsid w:val="009E7670"/>
    <w:rsid w:val="009F05CF"/>
    <w:rsid w:val="009F1CAE"/>
    <w:rsid w:val="009F1FB9"/>
    <w:rsid w:val="009F3920"/>
    <w:rsid w:val="009F77B1"/>
    <w:rsid w:val="009F787B"/>
    <w:rsid w:val="00A006A7"/>
    <w:rsid w:val="00A009B7"/>
    <w:rsid w:val="00A00C74"/>
    <w:rsid w:val="00A05AB5"/>
    <w:rsid w:val="00A06298"/>
    <w:rsid w:val="00A07381"/>
    <w:rsid w:val="00A12B50"/>
    <w:rsid w:val="00A17307"/>
    <w:rsid w:val="00A2281A"/>
    <w:rsid w:val="00A22B17"/>
    <w:rsid w:val="00A22F8A"/>
    <w:rsid w:val="00A238D0"/>
    <w:rsid w:val="00A24411"/>
    <w:rsid w:val="00A26235"/>
    <w:rsid w:val="00A2714C"/>
    <w:rsid w:val="00A27653"/>
    <w:rsid w:val="00A31C4D"/>
    <w:rsid w:val="00A32AA6"/>
    <w:rsid w:val="00A3694B"/>
    <w:rsid w:val="00A426AE"/>
    <w:rsid w:val="00A46455"/>
    <w:rsid w:val="00A5252E"/>
    <w:rsid w:val="00A52A84"/>
    <w:rsid w:val="00A55A87"/>
    <w:rsid w:val="00A6344F"/>
    <w:rsid w:val="00A669DC"/>
    <w:rsid w:val="00A70C87"/>
    <w:rsid w:val="00A758B0"/>
    <w:rsid w:val="00A760F0"/>
    <w:rsid w:val="00A774E2"/>
    <w:rsid w:val="00A77E89"/>
    <w:rsid w:val="00A811EC"/>
    <w:rsid w:val="00A83629"/>
    <w:rsid w:val="00A83B62"/>
    <w:rsid w:val="00A85BCC"/>
    <w:rsid w:val="00A86D61"/>
    <w:rsid w:val="00A900F3"/>
    <w:rsid w:val="00A92A6F"/>
    <w:rsid w:val="00A94F92"/>
    <w:rsid w:val="00AA016A"/>
    <w:rsid w:val="00AA47EC"/>
    <w:rsid w:val="00AA4DE0"/>
    <w:rsid w:val="00AA61AA"/>
    <w:rsid w:val="00AA7ECB"/>
    <w:rsid w:val="00AB5C60"/>
    <w:rsid w:val="00AB7074"/>
    <w:rsid w:val="00AB74C0"/>
    <w:rsid w:val="00AC0DE7"/>
    <w:rsid w:val="00AC1C1C"/>
    <w:rsid w:val="00AC1DC1"/>
    <w:rsid w:val="00AC4C44"/>
    <w:rsid w:val="00AC4D11"/>
    <w:rsid w:val="00AC508E"/>
    <w:rsid w:val="00AC58B4"/>
    <w:rsid w:val="00AD05C4"/>
    <w:rsid w:val="00AD0D48"/>
    <w:rsid w:val="00AD14D7"/>
    <w:rsid w:val="00AD2288"/>
    <w:rsid w:val="00AE4CAE"/>
    <w:rsid w:val="00AE6CA2"/>
    <w:rsid w:val="00AE710C"/>
    <w:rsid w:val="00AE7FC7"/>
    <w:rsid w:val="00AF1566"/>
    <w:rsid w:val="00AF3E32"/>
    <w:rsid w:val="00AF3FEF"/>
    <w:rsid w:val="00AF6C08"/>
    <w:rsid w:val="00AF75D3"/>
    <w:rsid w:val="00AF7F0D"/>
    <w:rsid w:val="00B00179"/>
    <w:rsid w:val="00B050C6"/>
    <w:rsid w:val="00B0533D"/>
    <w:rsid w:val="00B0634F"/>
    <w:rsid w:val="00B13EF1"/>
    <w:rsid w:val="00B14DF6"/>
    <w:rsid w:val="00B15012"/>
    <w:rsid w:val="00B17E9D"/>
    <w:rsid w:val="00B21FD0"/>
    <w:rsid w:val="00B23F7C"/>
    <w:rsid w:val="00B2430C"/>
    <w:rsid w:val="00B259B3"/>
    <w:rsid w:val="00B3192C"/>
    <w:rsid w:val="00B4588F"/>
    <w:rsid w:val="00B62E49"/>
    <w:rsid w:val="00B63D0E"/>
    <w:rsid w:val="00B63EA5"/>
    <w:rsid w:val="00B67AE5"/>
    <w:rsid w:val="00B708BD"/>
    <w:rsid w:val="00B73FAB"/>
    <w:rsid w:val="00B8061F"/>
    <w:rsid w:val="00B80B13"/>
    <w:rsid w:val="00B822B7"/>
    <w:rsid w:val="00B84C9B"/>
    <w:rsid w:val="00B91B16"/>
    <w:rsid w:val="00B924B9"/>
    <w:rsid w:val="00B92B4E"/>
    <w:rsid w:val="00B940EC"/>
    <w:rsid w:val="00B97EB8"/>
    <w:rsid w:val="00BA4038"/>
    <w:rsid w:val="00BA4591"/>
    <w:rsid w:val="00BA5F65"/>
    <w:rsid w:val="00BB0929"/>
    <w:rsid w:val="00BB45FE"/>
    <w:rsid w:val="00BC30B5"/>
    <w:rsid w:val="00BC3C28"/>
    <w:rsid w:val="00BC5289"/>
    <w:rsid w:val="00BC5A61"/>
    <w:rsid w:val="00BC633B"/>
    <w:rsid w:val="00BD1A98"/>
    <w:rsid w:val="00BD36EE"/>
    <w:rsid w:val="00BD5CBD"/>
    <w:rsid w:val="00BD612D"/>
    <w:rsid w:val="00BD723E"/>
    <w:rsid w:val="00BE2124"/>
    <w:rsid w:val="00BE3595"/>
    <w:rsid w:val="00BE6538"/>
    <w:rsid w:val="00BF1850"/>
    <w:rsid w:val="00BF1FCA"/>
    <w:rsid w:val="00C02CFA"/>
    <w:rsid w:val="00C04CF9"/>
    <w:rsid w:val="00C06614"/>
    <w:rsid w:val="00C106C6"/>
    <w:rsid w:val="00C107B5"/>
    <w:rsid w:val="00C116DF"/>
    <w:rsid w:val="00C14E02"/>
    <w:rsid w:val="00C17AD5"/>
    <w:rsid w:val="00C20463"/>
    <w:rsid w:val="00C21533"/>
    <w:rsid w:val="00C21CC9"/>
    <w:rsid w:val="00C24BA5"/>
    <w:rsid w:val="00C26950"/>
    <w:rsid w:val="00C27CF5"/>
    <w:rsid w:val="00C3389D"/>
    <w:rsid w:val="00C35F15"/>
    <w:rsid w:val="00C525CB"/>
    <w:rsid w:val="00C550CC"/>
    <w:rsid w:val="00C62339"/>
    <w:rsid w:val="00C62E8D"/>
    <w:rsid w:val="00C67AEC"/>
    <w:rsid w:val="00C67BA1"/>
    <w:rsid w:val="00C7347E"/>
    <w:rsid w:val="00C75905"/>
    <w:rsid w:val="00C820A2"/>
    <w:rsid w:val="00C830B5"/>
    <w:rsid w:val="00C85DC8"/>
    <w:rsid w:val="00C866F4"/>
    <w:rsid w:val="00C9260F"/>
    <w:rsid w:val="00C9268A"/>
    <w:rsid w:val="00C93437"/>
    <w:rsid w:val="00C97F5E"/>
    <w:rsid w:val="00CA0C96"/>
    <w:rsid w:val="00CA1B4D"/>
    <w:rsid w:val="00CA1E2A"/>
    <w:rsid w:val="00CA2FF4"/>
    <w:rsid w:val="00CA34DD"/>
    <w:rsid w:val="00CA38B4"/>
    <w:rsid w:val="00CA7366"/>
    <w:rsid w:val="00CC03A1"/>
    <w:rsid w:val="00CC0597"/>
    <w:rsid w:val="00CC2468"/>
    <w:rsid w:val="00CC2DB9"/>
    <w:rsid w:val="00CC693C"/>
    <w:rsid w:val="00CC6B8B"/>
    <w:rsid w:val="00CD02A0"/>
    <w:rsid w:val="00CD3B91"/>
    <w:rsid w:val="00CD403C"/>
    <w:rsid w:val="00CD4C6B"/>
    <w:rsid w:val="00CD50DB"/>
    <w:rsid w:val="00CE0706"/>
    <w:rsid w:val="00CE1F38"/>
    <w:rsid w:val="00CE6545"/>
    <w:rsid w:val="00CE7EC0"/>
    <w:rsid w:val="00CE7F8A"/>
    <w:rsid w:val="00CF0A32"/>
    <w:rsid w:val="00CF2BD7"/>
    <w:rsid w:val="00CF3A18"/>
    <w:rsid w:val="00CF5347"/>
    <w:rsid w:val="00CF60A8"/>
    <w:rsid w:val="00CF68C9"/>
    <w:rsid w:val="00D000C8"/>
    <w:rsid w:val="00D02FF3"/>
    <w:rsid w:val="00D0549C"/>
    <w:rsid w:val="00D055B1"/>
    <w:rsid w:val="00D12120"/>
    <w:rsid w:val="00D12F2B"/>
    <w:rsid w:val="00D13F44"/>
    <w:rsid w:val="00D14D74"/>
    <w:rsid w:val="00D150A1"/>
    <w:rsid w:val="00D16B12"/>
    <w:rsid w:val="00D16F48"/>
    <w:rsid w:val="00D1745F"/>
    <w:rsid w:val="00D20C8E"/>
    <w:rsid w:val="00D21181"/>
    <w:rsid w:val="00D25BF2"/>
    <w:rsid w:val="00D263E8"/>
    <w:rsid w:val="00D26884"/>
    <w:rsid w:val="00D26FD4"/>
    <w:rsid w:val="00D27C52"/>
    <w:rsid w:val="00D27E06"/>
    <w:rsid w:val="00D31775"/>
    <w:rsid w:val="00D32281"/>
    <w:rsid w:val="00D34BC9"/>
    <w:rsid w:val="00D3536E"/>
    <w:rsid w:val="00D36D80"/>
    <w:rsid w:val="00D40371"/>
    <w:rsid w:val="00D4181C"/>
    <w:rsid w:val="00D4624A"/>
    <w:rsid w:val="00D468B0"/>
    <w:rsid w:val="00D46CCA"/>
    <w:rsid w:val="00D511F3"/>
    <w:rsid w:val="00D52328"/>
    <w:rsid w:val="00D55711"/>
    <w:rsid w:val="00D56AF8"/>
    <w:rsid w:val="00D56EF0"/>
    <w:rsid w:val="00D6133B"/>
    <w:rsid w:val="00D659E8"/>
    <w:rsid w:val="00D67453"/>
    <w:rsid w:val="00D718E2"/>
    <w:rsid w:val="00D7480D"/>
    <w:rsid w:val="00D75993"/>
    <w:rsid w:val="00D768ED"/>
    <w:rsid w:val="00D804AD"/>
    <w:rsid w:val="00D83772"/>
    <w:rsid w:val="00D864BE"/>
    <w:rsid w:val="00D90443"/>
    <w:rsid w:val="00D935CE"/>
    <w:rsid w:val="00D94A28"/>
    <w:rsid w:val="00D96F5B"/>
    <w:rsid w:val="00DA1504"/>
    <w:rsid w:val="00DB0EAA"/>
    <w:rsid w:val="00DB1816"/>
    <w:rsid w:val="00DB693D"/>
    <w:rsid w:val="00DB776D"/>
    <w:rsid w:val="00DC07E6"/>
    <w:rsid w:val="00DC0CFD"/>
    <w:rsid w:val="00DC17AE"/>
    <w:rsid w:val="00DC21F4"/>
    <w:rsid w:val="00DC226D"/>
    <w:rsid w:val="00DE1C46"/>
    <w:rsid w:val="00DE2256"/>
    <w:rsid w:val="00DE2794"/>
    <w:rsid w:val="00DE6D58"/>
    <w:rsid w:val="00DE6E35"/>
    <w:rsid w:val="00DF30E0"/>
    <w:rsid w:val="00DF4D7A"/>
    <w:rsid w:val="00E018D6"/>
    <w:rsid w:val="00E01A01"/>
    <w:rsid w:val="00E06010"/>
    <w:rsid w:val="00E06D53"/>
    <w:rsid w:val="00E07BFC"/>
    <w:rsid w:val="00E13CC6"/>
    <w:rsid w:val="00E21966"/>
    <w:rsid w:val="00E21EE9"/>
    <w:rsid w:val="00E23508"/>
    <w:rsid w:val="00E23834"/>
    <w:rsid w:val="00E24C07"/>
    <w:rsid w:val="00E253D1"/>
    <w:rsid w:val="00E26C17"/>
    <w:rsid w:val="00E26F81"/>
    <w:rsid w:val="00E30CBF"/>
    <w:rsid w:val="00E31842"/>
    <w:rsid w:val="00E3346F"/>
    <w:rsid w:val="00E3389D"/>
    <w:rsid w:val="00E35F7B"/>
    <w:rsid w:val="00E36B0D"/>
    <w:rsid w:val="00E37E78"/>
    <w:rsid w:val="00E42B3E"/>
    <w:rsid w:val="00E438D8"/>
    <w:rsid w:val="00E62DD3"/>
    <w:rsid w:val="00E63722"/>
    <w:rsid w:val="00E6498A"/>
    <w:rsid w:val="00E66865"/>
    <w:rsid w:val="00E669D4"/>
    <w:rsid w:val="00E71686"/>
    <w:rsid w:val="00E73F1E"/>
    <w:rsid w:val="00E7414A"/>
    <w:rsid w:val="00E7529B"/>
    <w:rsid w:val="00E77C9E"/>
    <w:rsid w:val="00E8078A"/>
    <w:rsid w:val="00E81B87"/>
    <w:rsid w:val="00E837CE"/>
    <w:rsid w:val="00E837D6"/>
    <w:rsid w:val="00E9011A"/>
    <w:rsid w:val="00E90C3C"/>
    <w:rsid w:val="00E91D1F"/>
    <w:rsid w:val="00E92AD6"/>
    <w:rsid w:val="00E9367A"/>
    <w:rsid w:val="00E960FD"/>
    <w:rsid w:val="00EA051E"/>
    <w:rsid w:val="00EA1C04"/>
    <w:rsid w:val="00EA4A8A"/>
    <w:rsid w:val="00EA6A7A"/>
    <w:rsid w:val="00EB0131"/>
    <w:rsid w:val="00EB08C3"/>
    <w:rsid w:val="00EB331D"/>
    <w:rsid w:val="00EB3C8A"/>
    <w:rsid w:val="00EB4226"/>
    <w:rsid w:val="00EB724F"/>
    <w:rsid w:val="00EB7A73"/>
    <w:rsid w:val="00EC25D2"/>
    <w:rsid w:val="00EC2639"/>
    <w:rsid w:val="00EC3BA8"/>
    <w:rsid w:val="00EC43D3"/>
    <w:rsid w:val="00EC7CA2"/>
    <w:rsid w:val="00ED10E9"/>
    <w:rsid w:val="00ED28E5"/>
    <w:rsid w:val="00EE1173"/>
    <w:rsid w:val="00EE2248"/>
    <w:rsid w:val="00EE7DD3"/>
    <w:rsid w:val="00EF2473"/>
    <w:rsid w:val="00F034C8"/>
    <w:rsid w:val="00F03F9E"/>
    <w:rsid w:val="00F05CAC"/>
    <w:rsid w:val="00F06E46"/>
    <w:rsid w:val="00F1575C"/>
    <w:rsid w:val="00F20A29"/>
    <w:rsid w:val="00F21FFF"/>
    <w:rsid w:val="00F247E7"/>
    <w:rsid w:val="00F25319"/>
    <w:rsid w:val="00F26B87"/>
    <w:rsid w:val="00F27C0F"/>
    <w:rsid w:val="00F358BD"/>
    <w:rsid w:val="00F35BC4"/>
    <w:rsid w:val="00F36447"/>
    <w:rsid w:val="00F37EF2"/>
    <w:rsid w:val="00F40B66"/>
    <w:rsid w:val="00F413C2"/>
    <w:rsid w:val="00F42189"/>
    <w:rsid w:val="00F44797"/>
    <w:rsid w:val="00F456F1"/>
    <w:rsid w:val="00F5247C"/>
    <w:rsid w:val="00F5262C"/>
    <w:rsid w:val="00F54583"/>
    <w:rsid w:val="00F63456"/>
    <w:rsid w:val="00F63BC6"/>
    <w:rsid w:val="00F673D2"/>
    <w:rsid w:val="00F717C9"/>
    <w:rsid w:val="00F72711"/>
    <w:rsid w:val="00F73CE5"/>
    <w:rsid w:val="00F7512A"/>
    <w:rsid w:val="00F77EA9"/>
    <w:rsid w:val="00F809B4"/>
    <w:rsid w:val="00F80A9F"/>
    <w:rsid w:val="00F80B2A"/>
    <w:rsid w:val="00F832D1"/>
    <w:rsid w:val="00F855C6"/>
    <w:rsid w:val="00F90717"/>
    <w:rsid w:val="00F9522B"/>
    <w:rsid w:val="00F95D81"/>
    <w:rsid w:val="00F97A2B"/>
    <w:rsid w:val="00FA5346"/>
    <w:rsid w:val="00FA7C26"/>
    <w:rsid w:val="00FB1062"/>
    <w:rsid w:val="00FB11EC"/>
    <w:rsid w:val="00FB1C80"/>
    <w:rsid w:val="00FB429A"/>
    <w:rsid w:val="00FB618B"/>
    <w:rsid w:val="00FC03CE"/>
    <w:rsid w:val="00FC121B"/>
    <w:rsid w:val="00FC1C2E"/>
    <w:rsid w:val="00FC59C0"/>
    <w:rsid w:val="00FC5A08"/>
    <w:rsid w:val="00FC61E6"/>
    <w:rsid w:val="00FD227D"/>
    <w:rsid w:val="00FD5AF7"/>
    <w:rsid w:val="00FD6895"/>
    <w:rsid w:val="00FE0D5C"/>
    <w:rsid w:val="00FE13FD"/>
    <w:rsid w:val="00FE1CBF"/>
    <w:rsid w:val="00FF075A"/>
    <w:rsid w:val="00FF2240"/>
    <w:rsid w:val="00FF5A09"/>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27435"/>
  <w15:chartTrackingRefBased/>
  <w15:docId w15:val="{39B2DE7A-CC28-4036-932F-B4C56E7F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F0"/>
    <w:rPr>
      <w:rFonts w:ascii="Calibri" w:hAnsi="Calibri"/>
      <w:sz w:val="22"/>
      <w:szCs w:val="24"/>
      <w:lang w:val="en-CA" w:eastAsia="ja-JP"/>
    </w:rPr>
  </w:style>
  <w:style w:type="paragraph" w:styleId="Heading1">
    <w:name w:val="heading 1"/>
    <w:basedOn w:val="Normal"/>
    <w:qFormat/>
    <w:rsid w:val="005600F2"/>
    <w:pPr>
      <w:spacing w:beforeAutospacing="1" w:afterAutospacing="1"/>
      <w:outlineLvl w:val="0"/>
    </w:pPr>
    <w:rPr>
      <w:b/>
      <w:bCs/>
      <w:kern w:val="36"/>
      <w:sz w:val="28"/>
      <w:szCs w:val="48"/>
    </w:rPr>
  </w:style>
  <w:style w:type="paragraph" w:styleId="Heading2">
    <w:name w:val="heading 2"/>
    <w:basedOn w:val="Normal"/>
    <w:qFormat/>
    <w:rsid w:val="00775898"/>
    <w:pPr>
      <w:outlineLvl w:val="1"/>
    </w:pPr>
    <w:rPr>
      <w:rFonts w:asciiTheme="minorHAnsi" w:hAnsiTheme="minorHAnsi" w:cstheme="minorHAnsi"/>
      <w:b/>
      <w:bCs/>
      <w:sz w:val="24"/>
    </w:rPr>
  </w:style>
  <w:style w:type="paragraph" w:styleId="Heading3">
    <w:name w:val="heading 3"/>
    <w:basedOn w:val="Normal"/>
    <w:next w:val="Normal"/>
    <w:link w:val="Heading3Char"/>
    <w:qFormat/>
    <w:rsid w:val="00467AFE"/>
    <w:pPr>
      <w:keepNext/>
      <w:spacing w:before="240" w:after="60"/>
      <w:outlineLvl w:val="2"/>
    </w:pPr>
    <w:rPr>
      <w:rFonts w:ascii="Garamond" w:eastAsia="Times New Roman" w:hAnsi="Garamon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DD3"/>
    <w:rPr>
      <w:color w:val="0000FF"/>
      <w:u w:val="single"/>
    </w:rPr>
  </w:style>
  <w:style w:type="paragraph" w:styleId="Footer">
    <w:name w:val="footer"/>
    <w:basedOn w:val="Normal"/>
    <w:link w:val="FooterChar"/>
    <w:rsid w:val="00D56EF0"/>
    <w:pPr>
      <w:tabs>
        <w:tab w:val="center" w:pos="4320"/>
        <w:tab w:val="right" w:pos="8640"/>
      </w:tabs>
    </w:pPr>
    <w:rPr>
      <w:rFonts w:eastAsia="Times New Roman"/>
      <w:szCs w:val="20"/>
      <w:lang w:eastAsia="en-US"/>
    </w:rPr>
  </w:style>
  <w:style w:type="character" w:customStyle="1" w:styleId="FooterChar">
    <w:name w:val="Footer Char"/>
    <w:link w:val="Footer"/>
    <w:rsid w:val="00D56EF0"/>
    <w:rPr>
      <w:rFonts w:eastAsia="Times New Roman"/>
      <w:sz w:val="24"/>
      <w:lang w:val="en-US" w:eastAsia="en-US"/>
    </w:rPr>
  </w:style>
  <w:style w:type="character" w:styleId="PageNumber">
    <w:name w:val="page number"/>
    <w:basedOn w:val="DefaultParagraphFont"/>
    <w:rsid w:val="00D56EF0"/>
  </w:style>
  <w:style w:type="paragraph" w:styleId="Header">
    <w:name w:val="header"/>
    <w:basedOn w:val="Normal"/>
    <w:link w:val="HeaderChar"/>
    <w:rsid w:val="00D56EF0"/>
    <w:pPr>
      <w:tabs>
        <w:tab w:val="center" w:pos="4320"/>
        <w:tab w:val="right" w:pos="8640"/>
      </w:tabs>
    </w:pPr>
    <w:rPr>
      <w:rFonts w:eastAsia="Times New Roman"/>
      <w:szCs w:val="20"/>
      <w:lang w:eastAsia="en-US"/>
    </w:rPr>
  </w:style>
  <w:style w:type="character" w:customStyle="1" w:styleId="HeaderChar">
    <w:name w:val="Header Char"/>
    <w:link w:val="Header"/>
    <w:rsid w:val="00D56EF0"/>
    <w:rPr>
      <w:rFonts w:eastAsia="Times New Roman"/>
      <w:sz w:val="24"/>
      <w:lang w:val="en-US" w:eastAsia="en-US"/>
    </w:rPr>
  </w:style>
  <w:style w:type="character" w:customStyle="1" w:styleId="Heading3Char">
    <w:name w:val="Heading 3 Char"/>
    <w:link w:val="Heading3"/>
    <w:rsid w:val="00467AFE"/>
    <w:rPr>
      <w:rFonts w:ascii="Garamond" w:eastAsia="Times New Roman" w:hAnsi="Garamond"/>
      <w:b/>
      <w:bCs/>
      <w:sz w:val="26"/>
      <w:szCs w:val="26"/>
      <w:lang w:val="en-CA" w:eastAsia="ja-JP"/>
    </w:rPr>
  </w:style>
  <w:style w:type="paragraph" w:styleId="BalloonText">
    <w:name w:val="Balloon Text"/>
    <w:basedOn w:val="Normal"/>
    <w:link w:val="BalloonTextChar"/>
    <w:rsid w:val="00F7512A"/>
    <w:rPr>
      <w:rFonts w:ascii="Tahoma" w:hAnsi="Tahoma" w:cs="Tahoma"/>
      <w:sz w:val="16"/>
      <w:szCs w:val="16"/>
    </w:rPr>
  </w:style>
  <w:style w:type="character" w:customStyle="1" w:styleId="BalloonTextChar">
    <w:name w:val="Balloon Text Char"/>
    <w:link w:val="BalloonText"/>
    <w:rsid w:val="00F7512A"/>
    <w:rPr>
      <w:rFonts w:ascii="Tahoma" w:hAnsi="Tahoma" w:cs="Tahoma"/>
      <w:sz w:val="16"/>
      <w:szCs w:val="16"/>
      <w:lang w:val="en-US" w:eastAsia="ja-JP"/>
    </w:rPr>
  </w:style>
  <w:style w:type="paragraph" w:styleId="FootnoteText">
    <w:name w:val="footnote text"/>
    <w:basedOn w:val="Normal"/>
    <w:link w:val="FootnoteTextChar"/>
    <w:rsid w:val="00A26235"/>
    <w:rPr>
      <w:rFonts w:eastAsia="Times New Roman"/>
      <w:sz w:val="20"/>
      <w:szCs w:val="20"/>
      <w:lang w:eastAsia="en-US"/>
    </w:rPr>
  </w:style>
  <w:style w:type="character" w:customStyle="1" w:styleId="FootnoteTextChar">
    <w:name w:val="Footnote Text Char"/>
    <w:link w:val="FootnoteText"/>
    <w:rsid w:val="00A26235"/>
    <w:rPr>
      <w:rFonts w:eastAsia="Times New Roman"/>
      <w:lang w:val="en-US" w:eastAsia="en-US"/>
    </w:rPr>
  </w:style>
  <w:style w:type="character" w:styleId="FootnoteReference">
    <w:name w:val="footnote reference"/>
    <w:rsid w:val="00A26235"/>
    <w:rPr>
      <w:vertAlign w:val="superscript"/>
    </w:rPr>
  </w:style>
  <w:style w:type="character" w:styleId="Emphasis">
    <w:name w:val="Emphasis"/>
    <w:uiPriority w:val="20"/>
    <w:qFormat/>
    <w:rsid w:val="00CA38B4"/>
    <w:rPr>
      <w:i/>
      <w:iCs/>
    </w:rPr>
  </w:style>
  <w:style w:type="paragraph" w:styleId="NormalWeb">
    <w:name w:val="Normal (Web)"/>
    <w:basedOn w:val="Normal"/>
    <w:uiPriority w:val="99"/>
    <w:unhideWhenUsed/>
    <w:rsid w:val="00615B64"/>
    <w:pPr>
      <w:spacing w:before="100" w:beforeAutospacing="1" w:after="100" w:afterAutospacing="1"/>
    </w:pPr>
    <w:rPr>
      <w:rFonts w:eastAsia="Times New Roman"/>
      <w:lang w:eastAsia="en-CA"/>
    </w:rPr>
  </w:style>
  <w:style w:type="character" w:styleId="FollowedHyperlink">
    <w:name w:val="FollowedHyperlink"/>
    <w:rsid w:val="00443C4F"/>
    <w:rPr>
      <w:color w:val="800080"/>
      <w:u w:val="single"/>
    </w:rPr>
  </w:style>
  <w:style w:type="character" w:styleId="Strong">
    <w:name w:val="Strong"/>
    <w:qFormat/>
    <w:rsid w:val="00BA4591"/>
    <w:rPr>
      <w:b/>
      <w:bCs/>
    </w:rPr>
  </w:style>
  <w:style w:type="paragraph" w:styleId="ListParagraph">
    <w:name w:val="List Paragraph"/>
    <w:basedOn w:val="Normal"/>
    <w:uiPriority w:val="34"/>
    <w:qFormat/>
    <w:rsid w:val="00782014"/>
    <w:pPr>
      <w:ind w:left="720"/>
      <w:contextualSpacing/>
    </w:pPr>
    <w:rPr>
      <w:rFonts w:ascii="Garamond" w:eastAsia="Calibri" w:hAnsi="Garamond"/>
      <w:bCs/>
      <w:lang w:eastAsia="en-US"/>
    </w:rPr>
  </w:style>
  <w:style w:type="character" w:customStyle="1" w:styleId="grame">
    <w:name w:val="grame"/>
    <w:basedOn w:val="DefaultParagraphFont"/>
    <w:rsid w:val="006B3FC0"/>
  </w:style>
  <w:style w:type="paragraph" w:styleId="DocumentMap">
    <w:name w:val="Document Map"/>
    <w:basedOn w:val="Normal"/>
    <w:link w:val="DocumentMapChar"/>
    <w:rsid w:val="008E760F"/>
    <w:rPr>
      <w:rFonts w:ascii="Tahoma" w:hAnsi="Tahoma" w:cs="Tahoma"/>
      <w:sz w:val="16"/>
      <w:szCs w:val="16"/>
    </w:rPr>
  </w:style>
  <w:style w:type="character" w:customStyle="1" w:styleId="DocumentMapChar">
    <w:name w:val="Document Map Char"/>
    <w:link w:val="DocumentMap"/>
    <w:rsid w:val="008E760F"/>
    <w:rPr>
      <w:rFonts w:ascii="Tahoma" w:hAnsi="Tahoma" w:cs="Tahoma"/>
      <w:sz w:val="16"/>
      <w:szCs w:val="16"/>
      <w:lang w:val="en-US" w:eastAsia="ja-JP"/>
    </w:rPr>
  </w:style>
  <w:style w:type="character" w:styleId="HTMLCite">
    <w:name w:val="HTML Cite"/>
    <w:uiPriority w:val="99"/>
    <w:unhideWhenUsed/>
    <w:rsid w:val="00204337"/>
    <w:rPr>
      <w:i/>
      <w:iCs/>
    </w:rPr>
  </w:style>
  <w:style w:type="paragraph" w:customStyle="1" w:styleId="Default">
    <w:name w:val="Default"/>
    <w:rsid w:val="00C830B5"/>
    <w:pPr>
      <w:autoSpaceDE w:val="0"/>
      <w:autoSpaceDN w:val="0"/>
      <w:adjustRightInd w:val="0"/>
    </w:pPr>
    <w:rPr>
      <w:color w:val="000000"/>
      <w:sz w:val="24"/>
      <w:szCs w:val="24"/>
      <w:lang w:val="en-CA" w:eastAsia="en-CA"/>
    </w:rPr>
  </w:style>
  <w:style w:type="table" w:styleId="TableGrid">
    <w:name w:val="Table Grid"/>
    <w:basedOn w:val="TableNormal"/>
    <w:uiPriority w:val="59"/>
    <w:rsid w:val="00AE710C"/>
    <w:rPr>
      <w:rFonts w:ascii="Garamond" w:eastAsia="Calibri"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B4C41"/>
    <w:rPr>
      <w:sz w:val="16"/>
      <w:szCs w:val="16"/>
    </w:rPr>
  </w:style>
  <w:style w:type="paragraph" w:styleId="CommentText">
    <w:name w:val="annotation text"/>
    <w:basedOn w:val="Normal"/>
    <w:link w:val="CommentTextChar"/>
    <w:rsid w:val="001B4C41"/>
    <w:rPr>
      <w:sz w:val="20"/>
      <w:szCs w:val="20"/>
    </w:rPr>
  </w:style>
  <w:style w:type="character" w:customStyle="1" w:styleId="CommentTextChar">
    <w:name w:val="Comment Text Char"/>
    <w:link w:val="CommentText"/>
    <w:rsid w:val="001B4C41"/>
    <w:rPr>
      <w:lang w:eastAsia="ja-JP"/>
    </w:rPr>
  </w:style>
  <w:style w:type="paragraph" w:styleId="CommentSubject">
    <w:name w:val="annotation subject"/>
    <w:basedOn w:val="CommentText"/>
    <w:next w:val="CommentText"/>
    <w:link w:val="CommentSubjectChar"/>
    <w:rsid w:val="001B4C41"/>
    <w:rPr>
      <w:b/>
      <w:bCs/>
    </w:rPr>
  </w:style>
  <w:style w:type="character" w:customStyle="1" w:styleId="CommentSubjectChar">
    <w:name w:val="Comment Subject Char"/>
    <w:link w:val="CommentSubject"/>
    <w:rsid w:val="001B4C41"/>
    <w:rPr>
      <w:b/>
      <w:bCs/>
      <w:lang w:eastAsia="ja-JP"/>
    </w:rPr>
  </w:style>
  <w:style w:type="paragraph" w:styleId="Title">
    <w:name w:val="Title"/>
    <w:basedOn w:val="Normal"/>
    <w:next w:val="Normal"/>
    <w:link w:val="TitleChar"/>
    <w:qFormat/>
    <w:rsid w:val="005600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00F2"/>
    <w:rPr>
      <w:rFonts w:asciiTheme="majorHAnsi" w:eastAsiaTheme="majorEastAsia" w:hAnsiTheme="majorHAnsi" w:cstheme="majorBidi"/>
      <w:spacing w:val="-10"/>
      <w:kern w:val="28"/>
      <w:sz w:val="56"/>
      <w:szCs w:val="56"/>
      <w:lang w:val="en-CA" w:eastAsia="ja-JP"/>
    </w:rPr>
  </w:style>
  <w:style w:type="table" w:styleId="TableGrid1">
    <w:name w:val="Table Grid 1"/>
    <w:basedOn w:val="TableNormal"/>
    <w:rsid w:val="00434C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basedOn w:val="Normal"/>
    <w:link w:val="BodyTextChar"/>
    <w:rsid w:val="002F0520"/>
    <w:pPr>
      <w:ind w:right="-720"/>
    </w:pPr>
    <w:rPr>
      <w:rFonts w:ascii="Times" w:eastAsia="Times New Roman" w:hAnsi="Times"/>
      <w:szCs w:val="20"/>
      <w:lang w:val="en-US" w:eastAsia="en-US"/>
    </w:rPr>
  </w:style>
  <w:style w:type="character" w:customStyle="1" w:styleId="BodyTextChar">
    <w:name w:val="Body Text Char"/>
    <w:basedOn w:val="DefaultParagraphFont"/>
    <w:link w:val="BodyText"/>
    <w:rsid w:val="002F0520"/>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4087">
      <w:bodyDiv w:val="1"/>
      <w:marLeft w:val="0"/>
      <w:marRight w:val="0"/>
      <w:marTop w:val="0"/>
      <w:marBottom w:val="0"/>
      <w:divBdr>
        <w:top w:val="none" w:sz="0" w:space="0" w:color="auto"/>
        <w:left w:val="none" w:sz="0" w:space="0" w:color="auto"/>
        <w:bottom w:val="none" w:sz="0" w:space="0" w:color="auto"/>
        <w:right w:val="none" w:sz="0" w:space="0" w:color="auto"/>
      </w:divBdr>
    </w:div>
    <w:div w:id="1010985014">
      <w:bodyDiv w:val="1"/>
      <w:marLeft w:val="0"/>
      <w:marRight w:val="0"/>
      <w:marTop w:val="0"/>
      <w:marBottom w:val="0"/>
      <w:divBdr>
        <w:top w:val="none" w:sz="0" w:space="0" w:color="auto"/>
        <w:left w:val="none" w:sz="0" w:space="0" w:color="auto"/>
        <w:bottom w:val="none" w:sz="0" w:space="0" w:color="auto"/>
        <w:right w:val="none" w:sz="0" w:space="0" w:color="auto"/>
      </w:divBdr>
    </w:div>
    <w:div w:id="1887377880">
      <w:bodyDiv w:val="1"/>
      <w:marLeft w:val="0"/>
      <w:marRight w:val="0"/>
      <w:marTop w:val="0"/>
      <w:marBottom w:val="0"/>
      <w:divBdr>
        <w:top w:val="none" w:sz="0" w:space="0" w:color="auto"/>
        <w:left w:val="none" w:sz="0" w:space="0" w:color="auto"/>
        <w:bottom w:val="none" w:sz="0" w:space="0" w:color="auto"/>
        <w:right w:val="none" w:sz="0" w:space="0" w:color="auto"/>
      </w:divBdr>
      <w:divsChild>
        <w:div w:id="258566138">
          <w:marLeft w:val="0"/>
          <w:marRight w:val="0"/>
          <w:marTop w:val="0"/>
          <w:marBottom w:val="0"/>
          <w:divBdr>
            <w:top w:val="none" w:sz="0" w:space="0" w:color="auto"/>
            <w:left w:val="none" w:sz="0" w:space="0" w:color="auto"/>
            <w:bottom w:val="none" w:sz="0" w:space="0" w:color="auto"/>
            <w:right w:val="none" w:sz="0" w:space="0" w:color="auto"/>
          </w:divBdr>
        </w:div>
        <w:div w:id="2099011826">
          <w:marLeft w:val="0"/>
          <w:marRight w:val="0"/>
          <w:marTop w:val="0"/>
          <w:marBottom w:val="0"/>
          <w:divBdr>
            <w:top w:val="none" w:sz="0" w:space="0" w:color="auto"/>
            <w:left w:val="none" w:sz="0" w:space="0" w:color="auto"/>
            <w:bottom w:val="none" w:sz="0" w:space="0" w:color="auto"/>
            <w:right w:val="none" w:sz="0" w:space="0" w:color="auto"/>
          </w:divBdr>
        </w:div>
        <w:div w:id="1397431193">
          <w:marLeft w:val="0"/>
          <w:marRight w:val="0"/>
          <w:marTop w:val="0"/>
          <w:marBottom w:val="0"/>
          <w:divBdr>
            <w:top w:val="none" w:sz="0" w:space="0" w:color="auto"/>
            <w:left w:val="none" w:sz="0" w:space="0" w:color="auto"/>
            <w:bottom w:val="none" w:sz="0" w:space="0" w:color="auto"/>
            <w:right w:val="none" w:sz="0" w:space="0" w:color="auto"/>
          </w:divBdr>
        </w:div>
        <w:div w:id="1476604331">
          <w:marLeft w:val="0"/>
          <w:marRight w:val="0"/>
          <w:marTop w:val="0"/>
          <w:marBottom w:val="0"/>
          <w:divBdr>
            <w:top w:val="none" w:sz="0" w:space="0" w:color="auto"/>
            <w:left w:val="none" w:sz="0" w:space="0" w:color="auto"/>
            <w:bottom w:val="none" w:sz="0" w:space="0" w:color="auto"/>
            <w:right w:val="none" w:sz="0" w:space="0" w:color="auto"/>
          </w:divBdr>
        </w:div>
        <w:div w:id="2112700190">
          <w:marLeft w:val="0"/>
          <w:marRight w:val="0"/>
          <w:marTop w:val="0"/>
          <w:marBottom w:val="0"/>
          <w:divBdr>
            <w:top w:val="none" w:sz="0" w:space="0" w:color="auto"/>
            <w:left w:val="none" w:sz="0" w:space="0" w:color="auto"/>
            <w:bottom w:val="none" w:sz="0" w:space="0" w:color="auto"/>
            <w:right w:val="none" w:sz="0" w:space="0" w:color="auto"/>
          </w:divBdr>
        </w:div>
      </w:divsChild>
    </w:div>
    <w:div w:id="1890915507">
      <w:bodyDiv w:val="1"/>
      <w:marLeft w:val="0"/>
      <w:marRight w:val="0"/>
      <w:marTop w:val="0"/>
      <w:marBottom w:val="0"/>
      <w:divBdr>
        <w:top w:val="none" w:sz="0" w:space="0" w:color="auto"/>
        <w:left w:val="none" w:sz="0" w:space="0" w:color="auto"/>
        <w:bottom w:val="none" w:sz="0" w:space="0" w:color="auto"/>
        <w:right w:val="none" w:sz="0" w:space="0" w:color="auto"/>
      </w:divBdr>
    </w:div>
    <w:div w:id="19944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uwaterloo.ca/academic-integrity/" TargetMode="External"/><Relationship Id="rId26" Type="http://schemas.openxmlformats.org/officeDocument/2006/relationships/hyperlink" Target="http://www.good2talk.ca/" TargetMode="External"/><Relationship Id="rId3" Type="http://schemas.openxmlformats.org/officeDocument/2006/relationships/styles" Target="styles.xml"/><Relationship Id="rId21" Type="http://schemas.openxmlformats.org/officeDocument/2006/relationships/hyperlink" Target="https://uwaterloo.ca/secretariat-general-counsel/policies-procedures-guidelines/policy-7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waterloo.ca/academic-integrity/" TargetMode="External"/><Relationship Id="rId25" Type="http://schemas.openxmlformats.org/officeDocument/2006/relationships/hyperlink" Target="https://feds.ca/feds-services/uw-ma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arn.uwaterloo.ca/" TargetMode="External"/><Relationship Id="rId20" Type="http://schemas.openxmlformats.org/officeDocument/2006/relationships/hyperlink" Target="https://uwaterloo.ca/secretariat/policies-procedures-guidelines/guidelines/guidelines-assessment-penalties" TargetMode="External"/><Relationship Id="rId29" Type="http://schemas.openxmlformats.org/officeDocument/2006/relationships/hyperlink" Target="https://uwaterloo.ca/arts/get-mental-health-support-when-you-ne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ounselling.services@uwaterloo.ca" TargetMode="External"/><Relationship Id="rId32" Type="http://schemas.openxmlformats.org/officeDocument/2006/relationships/hyperlink" Target="https://uwaterloo.ca/arts/about-arts/territorial-acknowledgement" TargetMode="External"/><Relationship Id="rId5" Type="http://schemas.openxmlformats.org/officeDocument/2006/relationships/webSettings" Target="webSettings.xml"/><Relationship Id="rId15" Type="http://schemas.openxmlformats.org/officeDocument/2006/relationships/hyperlink" Target="https://meetyourneighbour.ca/" TargetMode="External"/><Relationship Id="rId23" Type="http://schemas.openxmlformats.org/officeDocument/2006/relationships/hyperlink" Target="https://uwaterloo.ca/accessability-services/" TargetMode="External"/><Relationship Id="rId28" Type="http://schemas.openxmlformats.org/officeDocument/2006/relationships/hyperlink" Target="http://www.ok2bme.ca/" TargetMode="External"/><Relationship Id="rId10" Type="http://schemas.openxmlformats.org/officeDocument/2006/relationships/hyperlink" Target="https://www.thespec.com/news-story/7535539-caledonia-blockade-each-side-has-a-story-but-it-s-hard-to-get/" TargetMode="External"/><Relationship Id="rId19" Type="http://schemas.openxmlformats.org/officeDocument/2006/relationships/hyperlink" Target="https://uwaterloo.ca/secretariat/policies-procedures-guidelines/policy-71" TargetMode="External"/><Relationship Id="rId31" Type="http://schemas.openxmlformats.org/officeDocument/2006/relationships/hyperlink" Target="https://uwaterloo.ca/watsa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ina.neufeldt@uwaterloo.ca" TargetMode="External"/><Relationship Id="rId22" Type="http://schemas.openxmlformats.org/officeDocument/2006/relationships/hyperlink" Target="https://uwaterloo.ca/secretariat-general-counsel/policies-procedures-guidelines/policy-72" TargetMode="External"/><Relationship Id="rId27" Type="http://schemas.openxmlformats.org/officeDocument/2006/relationships/hyperlink" Target="http://www.here247.ca/" TargetMode="External"/><Relationship Id="rId30" Type="http://schemas.openxmlformats.org/officeDocument/2006/relationships/hyperlink" Target="https://uwaterloo.ca/arts/sites/ca.arts/files/uploads/files/counselling_services_overview_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AF7E36-1211-4868-AA4A-6B32381E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3086</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Peace Paradigms Class Schedule</vt:lpstr>
    </vt:vector>
  </TitlesOfParts>
  <Company>Conrad Grebel University College</Company>
  <LinksUpToDate>false</LinksUpToDate>
  <CharactersWithSpaces>22086</CharactersWithSpaces>
  <SharedDoc>false</SharedDoc>
  <HLinks>
    <vt:vector size="120" baseType="variant">
      <vt:variant>
        <vt:i4>655437</vt:i4>
      </vt:variant>
      <vt:variant>
        <vt:i4>60</vt:i4>
      </vt:variant>
      <vt:variant>
        <vt:i4>0</vt:i4>
      </vt:variant>
      <vt:variant>
        <vt:i4>5</vt:i4>
      </vt:variant>
      <vt:variant>
        <vt:lpwstr>https://uwaterloo.ca/stpauls/waterloo-aboriginal-education-centre</vt:lpwstr>
      </vt:variant>
      <vt:variant>
        <vt:lpwstr/>
      </vt:variant>
      <vt:variant>
        <vt:i4>6094873</vt:i4>
      </vt:variant>
      <vt:variant>
        <vt:i4>57</vt:i4>
      </vt:variant>
      <vt:variant>
        <vt:i4>0</vt:i4>
      </vt:variant>
      <vt:variant>
        <vt:i4>5</vt:i4>
      </vt:variant>
      <vt:variant>
        <vt:lpwstr>https://uwaterloo.ca/arts/about-arts/territorial-acknowledgement</vt:lpwstr>
      </vt:variant>
      <vt:variant>
        <vt:lpwstr/>
      </vt:variant>
      <vt:variant>
        <vt:i4>4653066</vt:i4>
      </vt:variant>
      <vt:variant>
        <vt:i4>54</vt:i4>
      </vt:variant>
      <vt:variant>
        <vt:i4>0</vt:i4>
      </vt:variant>
      <vt:variant>
        <vt:i4>5</vt:i4>
      </vt:variant>
      <vt:variant>
        <vt:lpwstr>https://uwaterloo.ca/watsafe/</vt:lpwstr>
      </vt:variant>
      <vt:variant>
        <vt:lpwstr/>
      </vt:variant>
      <vt:variant>
        <vt:i4>5242993</vt:i4>
      </vt:variant>
      <vt:variant>
        <vt:i4>51</vt:i4>
      </vt:variant>
      <vt:variant>
        <vt:i4>0</vt:i4>
      </vt:variant>
      <vt:variant>
        <vt:i4>5</vt:i4>
      </vt:variant>
      <vt:variant>
        <vt:lpwstr>https://uwaterloo.ca/arts/sites/ca.arts/files/uploads/files/counselling_services_overview_002.pdf</vt:lpwstr>
      </vt:variant>
      <vt:variant>
        <vt:lpwstr/>
      </vt:variant>
      <vt:variant>
        <vt:i4>1900623</vt:i4>
      </vt:variant>
      <vt:variant>
        <vt:i4>48</vt:i4>
      </vt:variant>
      <vt:variant>
        <vt:i4>0</vt:i4>
      </vt:variant>
      <vt:variant>
        <vt:i4>5</vt:i4>
      </vt:variant>
      <vt:variant>
        <vt:lpwstr>https://uwaterloo.ca/arts/get-mental-health-support-when-you-need-it</vt:lpwstr>
      </vt:variant>
      <vt:variant>
        <vt:lpwstr/>
      </vt:variant>
      <vt:variant>
        <vt:i4>5505119</vt:i4>
      </vt:variant>
      <vt:variant>
        <vt:i4>45</vt:i4>
      </vt:variant>
      <vt:variant>
        <vt:i4>0</vt:i4>
      </vt:variant>
      <vt:variant>
        <vt:i4>5</vt:i4>
      </vt:variant>
      <vt:variant>
        <vt:lpwstr>http://www.ok2bme.ca/</vt:lpwstr>
      </vt:variant>
      <vt:variant>
        <vt:lpwstr/>
      </vt:variant>
      <vt:variant>
        <vt:i4>7864363</vt:i4>
      </vt:variant>
      <vt:variant>
        <vt:i4>42</vt:i4>
      </vt:variant>
      <vt:variant>
        <vt:i4>0</vt:i4>
      </vt:variant>
      <vt:variant>
        <vt:i4>5</vt:i4>
      </vt:variant>
      <vt:variant>
        <vt:lpwstr>http://www.here247.ca/</vt:lpwstr>
      </vt:variant>
      <vt:variant>
        <vt:lpwstr/>
      </vt:variant>
      <vt:variant>
        <vt:i4>5701644</vt:i4>
      </vt:variant>
      <vt:variant>
        <vt:i4>39</vt:i4>
      </vt:variant>
      <vt:variant>
        <vt:i4>0</vt:i4>
      </vt:variant>
      <vt:variant>
        <vt:i4>5</vt:i4>
      </vt:variant>
      <vt:variant>
        <vt:lpwstr>http://www.good2talk.ca/</vt:lpwstr>
      </vt:variant>
      <vt:variant>
        <vt:lpwstr/>
      </vt:variant>
      <vt:variant>
        <vt:i4>1376279</vt:i4>
      </vt:variant>
      <vt:variant>
        <vt:i4>36</vt:i4>
      </vt:variant>
      <vt:variant>
        <vt:i4>0</vt:i4>
      </vt:variant>
      <vt:variant>
        <vt:i4>5</vt:i4>
      </vt:variant>
      <vt:variant>
        <vt:lpwstr>http://www.feds.ca/uw-mates/</vt:lpwstr>
      </vt:variant>
      <vt:variant>
        <vt:lpwstr/>
      </vt:variant>
      <vt:variant>
        <vt:i4>7929872</vt:i4>
      </vt:variant>
      <vt:variant>
        <vt:i4>33</vt:i4>
      </vt:variant>
      <vt:variant>
        <vt:i4>0</vt:i4>
      </vt:variant>
      <vt:variant>
        <vt:i4>5</vt:i4>
      </vt:variant>
      <vt:variant>
        <vt:lpwstr>mailto:counselling.services@uwaterloo.ca</vt:lpwstr>
      </vt:variant>
      <vt:variant>
        <vt:lpwstr/>
      </vt:variant>
      <vt:variant>
        <vt:i4>720991</vt:i4>
      </vt:variant>
      <vt:variant>
        <vt:i4>30</vt:i4>
      </vt:variant>
      <vt:variant>
        <vt:i4>0</vt:i4>
      </vt:variant>
      <vt:variant>
        <vt:i4>5</vt:i4>
      </vt:variant>
      <vt:variant>
        <vt:lpwstr>https://uwaterloo.ca/accessability-services/</vt:lpwstr>
      </vt:variant>
      <vt:variant>
        <vt:lpwstr/>
      </vt:variant>
      <vt:variant>
        <vt:i4>1310797</vt:i4>
      </vt:variant>
      <vt:variant>
        <vt:i4>27</vt:i4>
      </vt:variant>
      <vt:variant>
        <vt:i4>0</vt:i4>
      </vt:variant>
      <vt:variant>
        <vt:i4>5</vt:i4>
      </vt:variant>
      <vt:variant>
        <vt:lpwstr>https://uwaterloo.ca/secretariat-general-counsel/policies-procedures-guidelines/policy-72</vt:lpwstr>
      </vt:variant>
      <vt:variant>
        <vt:lpwstr/>
      </vt:variant>
      <vt:variant>
        <vt:i4>1310797</vt:i4>
      </vt:variant>
      <vt:variant>
        <vt:i4>24</vt:i4>
      </vt:variant>
      <vt:variant>
        <vt:i4>0</vt:i4>
      </vt:variant>
      <vt:variant>
        <vt:i4>5</vt:i4>
      </vt:variant>
      <vt:variant>
        <vt:lpwstr>https://uwaterloo.ca/secretariat-general-counsel/policies-procedures-guidelines/policy-70</vt:lpwstr>
      </vt:variant>
      <vt:variant>
        <vt:lpwstr/>
      </vt:variant>
      <vt:variant>
        <vt:i4>6946925</vt:i4>
      </vt:variant>
      <vt:variant>
        <vt:i4>21</vt:i4>
      </vt:variant>
      <vt:variant>
        <vt:i4>0</vt:i4>
      </vt:variant>
      <vt:variant>
        <vt:i4>5</vt:i4>
      </vt:variant>
      <vt:variant>
        <vt:lpwstr>https://uwaterloo.ca/secretariat-general-counsel/policies-procedures-guidelines/guidelines/guidelines-assessment-penalties</vt:lpwstr>
      </vt:variant>
      <vt:variant>
        <vt:lpwstr/>
      </vt:variant>
      <vt:variant>
        <vt:i4>1310797</vt:i4>
      </vt:variant>
      <vt:variant>
        <vt:i4>18</vt:i4>
      </vt:variant>
      <vt:variant>
        <vt:i4>0</vt:i4>
      </vt:variant>
      <vt:variant>
        <vt:i4>5</vt:i4>
      </vt:variant>
      <vt:variant>
        <vt:lpwstr>https://uwaterloo.ca/secretariat-general-counsel/policies-procedures-guidelines/policy-71</vt:lpwstr>
      </vt:variant>
      <vt:variant>
        <vt:lpwstr/>
      </vt:variant>
      <vt:variant>
        <vt:i4>2031620</vt:i4>
      </vt:variant>
      <vt:variant>
        <vt:i4>15</vt:i4>
      </vt:variant>
      <vt:variant>
        <vt:i4>0</vt:i4>
      </vt:variant>
      <vt:variant>
        <vt:i4>5</vt:i4>
      </vt:variant>
      <vt:variant>
        <vt:lpwstr>https://uwaterloo.ca/arts/undergraduate/student-support/academic-standing-understanding-your-unofficial-transcript/ethical-behaviour</vt:lpwstr>
      </vt:variant>
      <vt:variant>
        <vt:lpwstr/>
      </vt:variant>
      <vt:variant>
        <vt:i4>4390941</vt:i4>
      </vt:variant>
      <vt:variant>
        <vt:i4>12</vt:i4>
      </vt:variant>
      <vt:variant>
        <vt:i4>0</vt:i4>
      </vt:variant>
      <vt:variant>
        <vt:i4>5</vt:i4>
      </vt:variant>
      <vt:variant>
        <vt:lpwstr>https://uwaterloo.ca/academic-integrity/</vt:lpwstr>
      </vt:variant>
      <vt:variant>
        <vt:lpwstr/>
      </vt:variant>
      <vt:variant>
        <vt:i4>6094851</vt:i4>
      </vt:variant>
      <vt:variant>
        <vt:i4>9</vt:i4>
      </vt:variant>
      <vt:variant>
        <vt:i4>0</vt:i4>
      </vt:variant>
      <vt:variant>
        <vt:i4>5</vt:i4>
      </vt:variant>
      <vt:variant>
        <vt:lpwstr>https://uwaterloo.ca/pathway/current-students</vt:lpwstr>
      </vt:variant>
      <vt:variant>
        <vt:lpwstr/>
      </vt:variant>
      <vt:variant>
        <vt:i4>4915225</vt:i4>
      </vt:variant>
      <vt:variant>
        <vt:i4>6</vt:i4>
      </vt:variant>
      <vt:variant>
        <vt:i4>0</vt:i4>
      </vt:variant>
      <vt:variant>
        <vt:i4>5</vt:i4>
      </vt:variant>
      <vt:variant>
        <vt:lpwstr>https://vimeo.com/user1141692</vt:lpwstr>
      </vt:variant>
      <vt:variant>
        <vt:lpwstr/>
      </vt:variant>
      <vt:variant>
        <vt:i4>1245285</vt:i4>
      </vt:variant>
      <vt:variant>
        <vt:i4>3</vt:i4>
      </vt:variant>
      <vt:variant>
        <vt:i4>0</vt:i4>
      </vt:variant>
      <vt:variant>
        <vt:i4>5</vt:i4>
      </vt:variant>
      <vt:variant>
        <vt:lpwstr>mailto:reina.neufeldt@uwaterloo.ca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Paradigms Class Schedule</dc:title>
  <dc:subject/>
  <dc:creator>neufeldt</dc:creator>
  <cp:keywords/>
  <cp:lastModifiedBy>Reina Neufeldt</cp:lastModifiedBy>
  <cp:revision>13</cp:revision>
  <cp:lastPrinted>2018-09-06T19:39:00Z</cp:lastPrinted>
  <dcterms:created xsi:type="dcterms:W3CDTF">2018-09-07T16:24:00Z</dcterms:created>
  <dcterms:modified xsi:type="dcterms:W3CDTF">2018-09-07T17:51:00Z</dcterms:modified>
</cp:coreProperties>
</file>