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EB738" w14:textId="77777777" w:rsidR="004E4806" w:rsidRDefault="004E4806" w:rsidP="0093727F">
      <w:pPr>
        <w:rPr>
          <w:rFonts w:ascii="Times" w:hAnsi="Times"/>
          <w:b/>
          <w:color w:val="000000"/>
          <w:sz w:val="20"/>
          <w:szCs w:val="20"/>
        </w:rPr>
      </w:pPr>
      <w:bookmarkStart w:id="0" w:name="_GoBack"/>
      <w:bookmarkEnd w:id="0"/>
      <w:r w:rsidRPr="00C7676C">
        <w:rPr>
          <w:rFonts w:ascii="Times" w:hAnsi="Times"/>
          <w:b/>
          <w:color w:val="000000"/>
          <w:sz w:val="20"/>
          <w:szCs w:val="20"/>
        </w:rPr>
        <w:t>HEFTY DISCLAIMER: The material covered in this class includes images and descriptions of crimes that are both graphic and disturbing – especially because many of them are real. I will never present this material in a gratuitous way: Case details will be presented only as much as they are regarded as essential to the profiling process. If you are squeamish, or if you have been (or are close to someone who has been) the victim of a violent crime, you need to make a careful, considered decision about whether to remain in this class. On the other end of the spectrum, I have ZERO desire to glamorize any of this material, so if you are the sort of person who really “gets off” on this sort of thing, please take a serious look at the source of your fascination. The last thing I would want to do by offering this course is to feed a person’s fears – or their fantasies.</w:t>
      </w:r>
    </w:p>
    <w:p w14:paraId="6E17AC4B" w14:textId="29BA5E79" w:rsidR="0093727F" w:rsidRPr="004A6175" w:rsidRDefault="0093727F" w:rsidP="0093727F">
      <w:pPr>
        <w:rPr>
          <w:rFonts w:ascii="Times" w:hAnsi="Times"/>
          <w:color w:val="000000"/>
          <w:sz w:val="20"/>
          <w:szCs w:val="20"/>
          <w:highlight w:val="yellow"/>
        </w:rPr>
      </w:pPr>
      <w:r w:rsidRPr="00C7676C">
        <w:rPr>
          <w:rFonts w:ascii="Times" w:hAnsi="Times"/>
          <w:b/>
          <w:color w:val="000000"/>
          <w:szCs w:val="20"/>
        </w:rPr>
        <w:t>PSYCH 330 –</w:t>
      </w:r>
      <w:r w:rsidRPr="00C7676C">
        <w:rPr>
          <w:rFonts w:ascii="Zapfino" w:hAnsi="Zapfino"/>
          <w:b/>
          <w:color w:val="000000"/>
          <w:szCs w:val="20"/>
        </w:rPr>
        <w:t>Criminal Profiling</w:t>
      </w:r>
      <w:r w:rsidRPr="00C7676C">
        <w:rPr>
          <w:rFonts w:ascii="Times" w:hAnsi="Times"/>
          <w:b/>
          <w:color w:val="000000"/>
          <w:szCs w:val="20"/>
        </w:rPr>
        <w:t xml:space="preserve"> – Course Outline – W</w:t>
      </w:r>
      <w:r>
        <w:rPr>
          <w:rFonts w:ascii="Times" w:hAnsi="Times"/>
          <w:b/>
          <w:color w:val="000000"/>
          <w:szCs w:val="20"/>
        </w:rPr>
        <w:t>1</w:t>
      </w:r>
      <w:r w:rsidR="004A6175">
        <w:rPr>
          <w:rFonts w:ascii="Times" w:hAnsi="Times"/>
          <w:b/>
          <w:color w:val="000000"/>
          <w:szCs w:val="20"/>
        </w:rPr>
        <w:t>5</w:t>
      </w:r>
      <w:r w:rsidRPr="00C7676C">
        <w:rPr>
          <w:rFonts w:ascii="Times" w:hAnsi="Times"/>
          <w:b/>
          <w:color w:val="000000"/>
          <w:szCs w:val="20"/>
        </w:rPr>
        <w:t xml:space="preserve"> (</w:t>
      </w:r>
      <w:r w:rsidRPr="00BF17BA">
        <w:rPr>
          <w:rFonts w:ascii="Times" w:hAnsi="Times"/>
          <w:color w:val="000000"/>
          <w:sz w:val="20"/>
          <w:szCs w:val="20"/>
        </w:rPr>
        <w:t xml:space="preserve">MW </w:t>
      </w:r>
      <w:r w:rsidR="00BF17BA" w:rsidRPr="00BF17BA">
        <w:rPr>
          <w:rFonts w:ascii="Times" w:hAnsi="Times"/>
          <w:color w:val="000000"/>
          <w:sz w:val="20"/>
          <w:szCs w:val="20"/>
        </w:rPr>
        <w:t>11</w:t>
      </w:r>
      <w:r w:rsidR="004E4806" w:rsidRPr="00BF17BA">
        <w:rPr>
          <w:rFonts w:ascii="Times" w:hAnsi="Times"/>
          <w:color w:val="000000"/>
          <w:sz w:val="20"/>
          <w:szCs w:val="20"/>
        </w:rPr>
        <w:t>:30</w:t>
      </w:r>
      <w:r w:rsidR="00BF17BA" w:rsidRPr="00BF17BA">
        <w:rPr>
          <w:rFonts w:ascii="Times" w:hAnsi="Times"/>
          <w:color w:val="000000"/>
          <w:sz w:val="20"/>
          <w:szCs w:val="20"/>
        </w:rPr>
        <w:t>am</w:t>
      </w:r>
      <w:r w:rsidR="00BF17BA">
        <w:rPr>
          <w:rFonts w:ascii="Times" w:hAnsi="Times"/>
          <w:color w:val="000000"/>
          <w:sz w:val="20"/>
          <w:szCs w:val="20"/>
        </w:rPr>
        <w:t xml:space="preserve"> </w:t>
      </w:r>
      <w:r w:rsidRPr="00BF17BA">
        <w:rPr>
          <w:rFonts w:ascii="Times" w:hAnsi="Times"/>
          <w:color w:val="000000"/>
          <w:sz w:val="20"/>
          <w:szCs w:val="20"/>
        </w:rPr>
        <w:t>-</w:t>
      </w:r>
      <w:r w:rsidR="00BF17BA" w:rsidRPr="00BF17BA">
        <w:rPr>
          <w:rFonts w:ascii="Times" w:hAnsi="Times"/>
          <w:color w:val="000000"/>
          <w:sz w:val="20"/>
          <w:szCs w:val="20"/>
        </w:rPr>
        <w:t>12</w:t>
      </w:r>
      <w:r w:rsidR="004E4806" w:rsidRPr="00BF17BA">
        <w:rPr>
          <w:rFonts w:ascii="Times" w:hAnsi="Times"/>
          <w:color w:val="000000"/>
          <w:sz w:val="20"/>
          <w:szCs w:val="20"/>
        </w:rPr>
        <w:t>:50</w:t>
      </w:r>
      <w:r w:rsidR="00BF17BA" w:rsidRPr="00BF17BA">
        <w:rPr>
          <w:rFonts w:ascii="Times" w:hAnsi="Times"/>
          <w:color w:val="000000"/>
          <w:sz w:val="20"/>
          <w:szCs w:val="20"/>
        </w:rPr>
        <w:t>pm)</w:t>
      </w:r>
    </w:p>
    <w:p w14:paraId="1D39A7FE" w14:textId="77777777" w:rsidR="0093727F" w:rsidRPr="00BF17BA" w:rsidRDefault="0093727F" w:rsidP="0093727F">
      <w:pPr>
        <w:jc w:val="center"/>
        <w:rPr>
          <w:rFonts w:ascii="Times" w:hAnsi="Times"/>
          <w:color w:val="000000"/>
          <w:sz w:val="20"/>
          <w:szCs w:val="20"/>
        </w:rPr>
      </w:pPr>
      <w:r w:rsidRPr="00BF17BA">
        <w:rPr>
          <w:rFonts w:ascii="Times" w:hAnsi="Times"/>
          <w:b/>
          <w:color w:val="000000"/>
          <w:sz w:val="20"/>
          <w:szCs w:val="20"/>
        </w:rPr>
        <w:t>Instructor</w:t>
      </w:r>
      <w:r w:rsidRPr="00BF17BA">
        <w:rPr>
          <w:rFonts w:ascii="Times" w:hAnsi="Times"/>
          <w:color w:val="000000"/>
          <w:sz w:val="20"/>
          <w:szCs w:val="20"/>
        </w:rPr>
        <w:t>: Christopher T. Burris, Ph.D.</w:t>
      </w:r>
    </w:p>
    <w:p w14:paraId="47EE80BB" w14:textId="77777777" w:rsidR="0093727F" w:rsidRPr="00BF17BA" w:rsidRDefault="0093727F" w:rsidP="0093727F">
      <w:pPr>
        <w:jc w:val="center"/>
        <w:rPr>
          <w:rFonts w:ascii="Times" w:hAnsi="Times"/>
          <w:color w:val="000000"/>
          <w:sz w:val="20"/>
          <w:szCs w:val="20"/>
        </w:rPr>
      </w:pPr>
      <w:r w:rsidRPr="00BF17BA">
        <w:rPr>
          <w:rFonts w:ascii="Times" w:hAnsi="Times"/>
          <w:b/>
          <w:color w:val="000000"/>
          <w:sz w:val="20"/>
          <w:szCs w:val="20"/>
        </w:rPr>
        <w:t>Office</w:t>
      </w:r>
      <w:r w:rsidRPr="00BF17BA">
        <w:rPr>
          <w:rFonts w:ascii="Times" w:hAnsi="Times"/>
          <w:color w:val="000000"/>
          <w:sz w:val="20"/>
          <w:szCs w:val="20"/>
        </w:rPr>
        <w:t xml:space="preserve">: STJ 2016         </w:t>
      </w:r>
      <w:r w:rsidRPr="00BF17BA">
        <w:rPr>
          <w:rFonts w:ascii="Times" w:hAnsi="Times"/>
          <w:b/>
          <w:color w:val="000000"/>
          <w:sz w:val="20"/>
          <w:szCs w:val="20"/>
        </w:rPr>
        <w:t>Phone</w:t>
      </w:r>
      <w:r w:rsidRPr="00BF17BA">
        <w:rPr>
          <w:rFonts w:ascii="Times" w:hAnsi="Times"/>
          <w:color w:val="000000"/>
          <w:sz w:val="20"/>
          <w:szCs w:val="20"/>
        </w:rPr>
        <w:t xml:space="preserve">: (519) 884-8111, ext. 28213         </w:t>
      </w:r>
      <w:r w:rsidRPr="00BF17BA">
        <w:rPr>
          <w:rFonts w:ascii="Times" w:hAnsi="Times"/>
          <w:b/>
          <w:color w:val="000000"/>
          <w:sz w:val="20"/>
          <w:szCs w:val="20"/>
        </w:rPr>
        <w:t>e-mail</w:t>
      </w:r>
      <w:r w:rsidRPr="00BF17BA">
        <w:rPr>
          <w:rFonts w:ascii="Times" w:hAnsi="Times"/>
          <w:color w:val="000000"/>
          <w:sz w:val="20"/>
          <w:szCs w:val="20"/>
        </w:rPr>
        <w:t>: cburris@uwaterloo.ca</w:t>
      </w:r>
    </w:p>
    <w:p w14:paraId="23CD6E63" w14:textId="08CD7ECA" w:rsidR="00DC06EB" w:rsidRPr="00BF17BA" w:rsidRDefault="00DC06EB" w:rsidP="00DC06EB">
      <w:pPr>
        <w:jc w:val="center"/>
        <w:rPr>
          <w:rFonts w:ascii="Times" w:hAnsi="Times"/>
          <w:color w:val="000000"/>
          <w:sz w:val="20"/>
        </w:rPr>
      </w:pPr>
      <w:r w:rsidRPr="00BF17BA">
        <w:rPr>
          <w:rFonts w:ascii="Times" w:hAnsi="Times"/>
          <w:b/>
          <w:color w:val="000000"/>
          <w:sz w:val="20"/>
        </w:rPr>
        <w:t>Office Hours</w:t>
      </w:r>
      <w:r w:rsidRPr="00BF17BA">
        <w:rPr>
          <w:rFonts w:ascii="Times" w:hAnsi="Times"/>
          <w:color w:val="000000"/>
          <w:sz w:val="20"/>
        </w:rPr>
        <w:t xml:space="preserve">: M W </w:t>
      </w:r>
      <w:r w:rsidR="00BF17BA" w:rsidRPr="00BF17BA">
        <w:rPr>
          <w:rFonts w:ascii="Times" w:hAnsi="Times"/>
          <w:color w:val="000000"/>
          <w:sz w:val="20"/>
        </w:rPr>
        <w:t>4:00pm-5:00pm</w:t>
      </w:r>
      <w:r w:rsidRPr="00BF17BA">
        <w:rPr>
          <w:rFonts w:ascii="Times" w:hAnsi="Times"/>
          <w:color w:val="000000"/>
          <w:sz w:val="20"/>
        </w:rPr>
        <w:t>; by appointment</w:t>
      </w:r>
    </w:p>
    <w:p w14:paraId="1B108763" w14:textId="6A1C0D0C" w:rsidR="0093727F" w:rsidRPr="00C7676C" w:rsidRDefault="0093727F" w:rsidP="0093727F">
      <w:pPr>
        <w:jc w:val="center"/>
        <w:rPr>
          <w:rFonts w:ascii="Times" w:hAnsi="Times"/>
          <w:color w:val="000000"/>
          <w:sz w:val="20"/>
          <w:szCs w:val="20"/>
        </w:rPr>
      </w:pPr>
      <w:r w:rsidRPr="00BF17BA">
        <w:rPr>
          <w:rFonts w:ascii="Times" w:hAnsi="Times"/>
          <w:b/>
          <w:color w:val="000000"/>
          <w:sz w:val="20"/>
          <w:szCs w:val="20"/>
        </w:rPr>
        <w:t>Teaching Assistant</w:t>
      </w:r>
      <w:r w:rsidRPr="00BF17BA">
        <w:rPr>
          <w:rFonts w:ascii="Times" w:hAnsi="Times"/>
          <w:color w:val="000000"/>
          <w:sz w:val="20"/>
          <w:szCs w:val="20"/>
        </w:rPr>
        <w:t xml:space="preserve">: </w:t>
      </w:r>
      <w:r w:rsidR="00BF17BA" w:rsidRPr="00BF17BA">
        <w:rPr>
          <w:rFonts w:ascii="Times" w:hAnsi="Times"/>
          <w:color w:val="000000"/>
          <w:sz w:val="20"/>
          <w:szCs w:val="20"/>
        </w:rPr>
        <w:t>Ella Andrisevich</w:t>
      </w:r>
      <w:r w:rsidRPr="00BF17BA">
        <w:rPr>
          <w:rFonts w:ascii="Times" w:hAnsi="Times"/>
          <w:color w:val="000000"/>
          <w:sz w:val="20"/>
          <w:szCs w:val="20"/>
        </w:rPr>
        <w:t xml:space="preserve"> (STJ 2021); (519) 884-8111, ext. 28256; </w:t>
      </w:r>
      <w:r w:rsidR="00BF17BA">
        <w:rPr>
          <w:rFonts w:ascii="Times" w:hAnsi="Times"/>
          <w:color w:val="000000"/>
          <w:sz w:val="20"/>
          <w:szCs w:val="20"/>
        </w:rPr>
        <w:t>esandris@uwaterloo.ca</w:t>
      </w:r>
    </w:p>
    <w:p w14:paraId="64269603" w14:textId="77777777" w:rsidR="0093727F" w:rsidRPr="00C7676C" w:rsidRDefault="0093727F" w:rsidP="0093727F">
      <w:pPr>
        <w:rPr>
          <w:rFonts w:ascii="Times" w:hAnsi="Times"/>
          <w:color w:val="000000"/>
          <w:sz w:val="20"/>
          <w:szCs w:val="20"/>
        </w:rPr>
      </w:pPr>
    </w:p>
    <w:p w14:paraId="3755E202" w14:textId="77777777" w:rsidR="0093727F" w:rsidRPr="00C7676C" w:rsidRDefault="0093727F" w:rsidP="0093727F">
      <w:pPr>
        <w:rPr>
          <w:rFonts w:ascii="Times" w:hAnsi="Times"/>
          <w:color w:val="000000"/>
          <w:sz w:val="20"/>
          <w:szCs w:val="20"/>
        </w:rPr>
      </w:pPr>
      <w:r w:rsidRPr="00C7676C">
        <w:rPr>
          <w:rFonts w:ascii="Times" w:hAnsi="Times"/>
          <w:b/>
          <w:color w:val="000000"/>
          <w:sz w:val="20"/>
          <w:szCs w:val="20"/>
        </w:rPr>
        <w:t>Course Description</w:t>
      </w:r>
      <w:r w:rsidRPr="00C7676C">
        <w:rPr>
          <w:rFonts w:ascii="Times" w:hAnsi="Times"/>
          <w:color w:val="000000"/>
          <w:sz w:val="20"/>
          <w:szCs w:val="20"/>
        </w:rPr>
        <w:t xml:space="preserve"> (from the </w:t>
      </w:r>
      <w:r w:rsidRPr="00C7676C">
        <w:rPr>
          <w:rFonts w:ascii="Times" w:hAnsi="Times"/>
          <w:i/>
          <w:color w:val="000000"/>
          <w:sz w:val="20"/>
          <w:szCs w:val="20"/>
        </w:rPr>
        <w:t>UW Undergraduate Calendar</w:t>
      </w:r>
      <w:r w:rsidRPr="00C7676C">
        <w:rPr>
          <w:rFonts w:ascii="Times" w:hAnsi="Times"/>
          <w:color w:val="000000"/>
          <w:sz w:val="20"/>
          <w:szCs w:val="20"/>
        </w:rPr>
        <w:t>): Foundational assumptions for, and basic approaches to, criminal profiling will be considered, along with a survey of relevant techniques in the context of numerous case studies. Limitations and alternatives to profiling will also be addressed.</w:t>
      </w:r>
    </w:p>
    <w:p w14:paraId="74CC364C" w14:textId="77777777" w:rsidR="0093727F" w:rsidRPr="00C7676C" w:rsidRDefault="0093727F" w:rsidP="0093727F">
      <w:pPr>
        <w:rPr>
          <w:rFonts w:ascii="Times" w:hAnsi="Times"/>
          <w:color w:val="000000"/>
          <w:sz w:val="20"/>
          <w:szCs w:val="20"/>
        </w:rPr>
      </w:pPr>
    </w:p>
    <w:p w14:paraId="594BFE10" w14:textId="77777777" w:rsidR="0093727F" w:rsidRPr="00C7676C" w:rsidRDefault="0093727F" w:rsidP="0093727F">
      <w:pPr>
        <w:rPr>
          <w:rFonts w:ascii="Times" w:hAnsi="Times"/>
          <w:color w:val="000000"/>
          <w:sz w:val="20"/>
          <w:szCs w:val="20"/>
        </w:rPr>
      </w:pPr>
      <w:r w:rsidRPr="00C7676C">
        <w:rPr>
          <w:rFonts w:ascii="Times" w:hAnsi="Times"/>
          <w:b/>
          <w:color w:val="000000"/>
          <w:sz w:val="20"/>
          <w:szCs w:val="20"/>
        </w:rPr>
        <w:t>Course Purpose, Structure, and Philosophy</w:t>
      </w:r>
      <w:r w:rsidRPr="00C7676C">
        <w:rPr>
          <w:rFonts w:ascii="Times" w:hAnsi="Times"/>
          <w:color w:val="000000"/>
          <w:sz w:val="20"/>
          <w:szCs w:val="20"/>
        </w:rPr>
        <w:t xml:space="preserve">: Through a combination of lectures, videos, in-class exercises, and outside assignments, our goal will be to develop a working understanding of the process, problems, and promise of criminal profiling. In particular, we will attempt to use assumptions, principles, and techniques adapted from mainstream psychology in order to evaluate critically, and to offer constructive suggestions for improving, criminal profiling as it is currently practiced. </w:t>
      </w:r>
    </w:p>
    <w:p w14:paraId="535EA0C6" w14:textId="77777777" w:rsidR="0093727F" w:rsidRPr="00C7676C" w:rsidRDefault="0093727F" w:rsidP="0093727F">
      <w:pPr>
        <w:rPr>
          <w:rFonts w:ascii="Times" w:hAnsi="Times"/>
          <w:color w:val="000000"/>
          <w:sz w:val="20"/>
          <w:szCs w:val="20"/>
        </w:rPr>
      </w:pPr>
    </w:p>
    <w:p w14:paraId="704ABA85" w14:textId="512D8004" w:rsidR="0093727F" w:rsidRPr="00C7676C" w:rsidRDefault="0093727F" w:rsidP="0093727F">
      <w:pPr>
        <w:rPr>
          <w:rFonts w:ascii="Times" w:hAnsi="Times"/>
          <w:color w:val="000000"/>
          <w:sz w:val="20"/>
          <w:szCs w:val="20"/>
        </w:rPr>
      </w:pPr>
      <w:r w:rsidRPr="00C7676C">
        <w:rPr>
          <w:rFonts w:ascii="Times" w:hAnsi="Times"/>
          <w:color w:val="000000"/>
          <w:sz w:val="20"/>
          <w:szCs w:val="20"/>
        </w:rPr>
        <w:t>Profiling is an applied discipline,</w:t>
      </w:r>
      <w:r w:rsidR="009B1A6E">
        <w:rPr>
          <w:rFonts w:ascii="Times" w:hAnsi="Times"/>
          <w:color w:val="000000"/>
          <w:sz w:val="20"/>
          <w:szCs w:val="20"/>
        </w:rPr>
        <w:t xml:space="preserve"> and c</w:t>
      </w:r>
      <w:r w:rsidR="009B1A6E" w:rsidRPr="00C7676C">
        <w:rPr>
          <w:rFonts w:ascii="Times" w:hAnsi="Times"/>
          <w:color w:val="000000"/>
          <w:sz w:val="20"/>
          <w:szCs w:val="20"/>
        </w:rPr>
        <w:t>rime scenes don’t come with flow-charts or fill in the blank questions</w:t>
      </w:r>
      <w:r w:rsidR="009B1A6E">
        <w:rPr>
          <w:rFonts w:ascii="Times" w:hAnsi="Times"/>
          <w:color w:val="000000"/>
          <w:sz w:val="20"/>
          <w:szCs w:val="20"/>
        </w:rPr>
        <w:t xml:space="preserve">, </w:t>
      </w:r>
      <w:r w:rsidRPr="00C7676C">
        <w:rPr>
          <w:rFonts w:ascii="Times" w:hAnsi="Times"/>
          <w:color w:val="000000"/>
          <w:sz w:val="20"/>
          <w:szCs w:val="20"/>
        </w:rPr>
        <w:t xml:space="preserve">so </w:t>
      </w:r>
      <w:r w:rsidR="009B1A6E">
        <w:rPr>
          <w:rFonts w:ascii="Times" w:hAnsi="Times"/>
          <w:color w:val="000000"/>
          <w:sz w:val="20"/>
          <w:szCs w:val="20"/>
        </w:rPr>
        <w:t>this course has substantial</w:t>
      </w:r>
      <w:r w:rsidRPr="00C7676C">
        <w:rPr>
          <w:rFonts w:ascii="Times" w:hAnsi="Times"/>
          <w:color w:val="000000"/>
          <w:sz w:val="20"/>
          <w:szCs w:val="20"/>
        </w:rPr>
        <w:t xml:space="preserve"> “learning by doing” </w:t>
      </w:r>
      <w:r w:rsidR="009B1A6E">
        <w:rPr>
          <w:rFonts w:ascii="Times" w:hAnsi="Times"/>
          <w:color w:val="000000"/>
          <w:sz w:val="20"/>
          <w:szCs w:val="20"/>
        </w:rPr>
        <w:t>components</w:t>
      </w:r>
      <w:r w:rsidRPr="00C7676C">
        <w:rPr>
          <w:rFonts w:ascii="Times" w:hAnsi="Times"/>
          <w:color w:val="000000"/>
          <w:sz w:val="20"/>
          <w:szCs w:val="20"/>
        </w:rPr>
        <w:t xml:space="preserve">. Profiling requires organizing the available information in a way that makes the most sense given the specifics of a case. Thus, you will be asked to think, think some more, and justify your thinking. </w:t>
      </w:r>
      <w:r w:rsidR="009B1A6E">
        <w:rPr>
          <w:rFonts w:ascii="Times" w:hAnsi="Times"/>
          <w:color w:val="000000"/>
          <w:sz w:val="20"/>
          <w:szCs w:val="20"/>
        </w:rPr>
        <w:t>I</w:t>
      </w:r>
      <w:r w:rsidRPr="00C7676C">
        <w:rPr>
          <w:rFonts w:ascii="Times" w:hAnsi="Times"/>
          <w:color w:val="000000"/>
          <w:sz w:val="20"/>
          <w:szCs w:val="20"/>
        </w:rPr>
        <w:t xml:space="preserve">f you want an easy mark or a structured course that places little demand on you as a student, </w:t>
      </w:r>
      <w:r w:rsidR="00BF17BA">
        <w:rPr>
          <w:rFonts w:ascii="Times" w:hAnsi="Times"/>
          <w:color w:val="000000"/>
          <w:sz w:val="20"/>
          <w:szCs w:val="20"/>
        </w:rPr>
        <w:t xml:space="preserve">then </w:t>
      </w:r>
      <w:r w:rsidR="009B1A6E">
        <w:rPr>
          <w:rFonts w:ascii="Times" w:hAnsi="Times"/>
          <w:color w:val="000000"/>
          <w:sz w:val="20"/>
          <w:szCs w:val="20"/>
          <w:u w:val="single"/>
        </w:rPr>
        <w:t>this is not the course for you</w:t>
      </w:r>
      <w:r w:rsidRPr="00C7676C">
        <w:rPr>
          <w:rFonts w:ascii="Times" w:hAnsi="Times"/>
          <w:color w:val="000000"/>
          <w:sz w:val="20"/>
          <w:szCs w:val="20"/>
        </w:rPr>
        <w:t xml:space="preserve">. It IS possible to be successful in this course, but </w:t>
      </w:r>
      <w:r w:rsidR="009B1A6E">
        <w:rPr>
          <w:rFonts w:ascii="Times" w:hAnsi="Times"/>
          <w:color w:val="000000"/>
          <w:sz w:val="20"/>
          <w:szCs w:val="20"/>
        </w:rPr>
        <w:t>you will have to</w:t>
      </w:r>
      <w:r w:rsidRPr="00C7676C">
        <w:rPr>
          <w:rFonts w:ascii="Times" w:hAnsi="Times"/>
          <w:color w:val="000000"/>
          <w:sz w:val="20"/>
          <w:szCs w:val="20"/>
        </w:rPr>
        <w:t xml:space="preserve"> work for it. </w:t>
      </w:r>
    </w:p>
    <w:p w14:paraId="7DE28469" w14:textId="77777777" w:rsidR="0093727F" w:rsidRPr="00C7676C" w:rsidRDefault="0093727F" w:rsidP="0093727F">
      <w:pPr>
        <w:rPr>
          <w:rFonts w:ascii="Times" w:hAnsi="Times"/>
          <w:color w:val="000000"/>
          <w:sz w:val="20"/>
          <w:szCs w:val="20"/>
        </w:rPr>
      </w:pPr>
    </w:p>
    <w:p w14:paraId="75FEB956" w14:textId="77777777" w:rsidR="0093727F" w:rsidRPr="00C7676C" w:rsidRDefault="0093727F" w:rsidP="0093727F">
      <w:pPr>
        <w:rPr>
          <w:rFonts w:ascii="Times" w:hAnsi="Times"/>
          <w:color w:val="000000"/>
          <w:sz w:val="20"/>
          <w:szCs w:val="20"/>
        </w:rPr>
      </w:pPr>
      <w:r w:rsidRPr="004150C8">
        <w:rPr>
          <w:rFonts w:ascii="Times" w:hAnsi="Times"/>
          <w:b/>
          <w:color w:val="000000"/>
          <w:sz w:val="20"/>
          <w:szCs w:val="20"/>
        </w:rPr>
        <w:t>Resources</w:t>
      </w:r>
      <w:r w:rsidRPr="004150C8">
        <w:rPr>
          <w:rFonts w:ascii="Times" w:hAnsi="Times"/>
          <w:color w:val="000000"/>
          <w:sz w:val="20"/>
          <w:szCs w:val="20"/>
        </w:rPr>
        <w:t>:</w:t>
      </w:r>
      <w:r w:rsidRPr="00C7676C">
        <w:rPr>
          <w:rFonts w:ascii="Times" w:hAnsi="Times"/>
          <w:color w:val="000000"/>
          <w:sz w:val="20"/>
          <w:szCs w:val="20"/>
        </w:rPr>
        <w:t xml:space="preserve"> </w:t>
      </w:r>
    </w:p>
    <w:p w14:paraId="4819088F" w14:textId="77777777" w:rsidR="0093727F" w:rsidRDefault="0093727F" w:rsidP="0093727F">
      <w:pPr>
        <w:rPr>
          <w:rFonts w:ascii="Times" w:hAnsi="Times"/>
          <w:color w:val="000000"/>
          <w:sz w:val="20"/>
          <w:szCs w:val="20"/>
        </w:rPr>
      </w:pPr>
    </w:p>
    <w:p w14:paraId="036A3A95" w14:textId="77777777" w:rsidR="0093727F" w:rsidRPr="002B5D22" w:rsidRDefault="0093727F" w:rsidP="0093727F">
      <w:pPr>
        <w:rPr>
          <w:rFonts w:ascii="Times" w:hAnsi="Times"/>
          <w:color w:val="000000"/>
          <w:sz w:val="20"/>
          <w:szCs w:val="20"/>
        </w:rPr>
      </w:pPr>
      <w:r w:rsidRPr="002B5D22">
        <w:rPr>
          <w:rFonts w:ascii="Times" w:hAnsi="Times"/>
          <w:b/>
          <w:i/>
          <w:color w:val="000000"/>
          <w:sz w:val="20"/>
          <w:szCs w:val="20"/>
        </w:rPr>
        <w:t>Readings</w:t>
      </w:r>
      <w:r w:rsidRPr="002B5D22">
        <w:rPr>
          <w:rFonts w:ascii="Times" w:hAnsi="Times"/>
          <w:color w:val="000000"/>
          <w:sz w:val="20"/>
          <w:szCs w:val="20"/>
        </w:rPr>
        <w:t>:</w:t>
      </w:r>
      <w:r w:rsidR="009B1A6E">
        <w:rPr>
          <w:rFonts w:ascii="Times" w:hAnsi="Times"/>
          <w:color w:val="000000"/>
          <w:sz w:val="20"/>
          <w:szCs w:val="20"/>
        </w:rPr>
        <w:t xml:space="preserve"> </w:t>
      </w:r>
      <w:r w:rsidR="004A3EC2">
        <w:rPr>
          <w:rFonts w:ascii="Times" w:hAnsi="Times"/>
          <w:color w:val="000000"/>
          <w:sz w:val="20"/>
          <w:szCs w:val="20"/>
        </w:rPr>
        <w:t>Assigned readings ar</w:t>
      </w:r>
      <w:r w:rsidR="007160C4">
        <w:rPr>
          <w:rFonts w:ascii="Times" w:hAnsi="Times"/>
          <w:color w:val="000000"/>
          <w:sz w:val="20"/>
          <w:szCs w:val="20"/>
        </w:rPr>
        <w:t>e on e-reserve (see schedule be</w:t>
      </w:r>
      <w:r w:rsidR="004A3EC2">
        <w:rPr>
          <w:rFonts w:ascii="Times" w:hAnsi="Times"/>
          <w:color w:val="000000"/>
          <w:sz w:val="20"/>
          <w:szCs w:val="20"/>
        </w:rPr>
        <w:t>lo</w:t>
      </w:r>
      <w:r w:rsidR="007160C4">
        <w:rPr>
          <w:rFonts w:ascii="Times" w:hAnsi="Times"/>
          <w:color w:val="000000"/>
          <w:sz w:val="20"/>
          <w:szCs w:val="20"/>
        </w:rPr>
        <w:t>w</w:t>
      </w:r>
      <w:r w:rsidR="004A3EC2">
        <w:rPr>
          <w:rFonts w:ascii="Times" w:hAnsi="Times"/>
          <w:color w:val="000000"/>
          <w:sz w:val="20"/>
          <w:szCs w:val="20"/>
        </w:rPr>
        <w:t>), accessible through the UW Library system. For those of you who may be unfamiliar with accessing e-reserves, a help sheet will be available on LEARN.</w:t>
      </w:r>
      <w:r w:rsidRPr="002B5D22">
        <w:rPr>
          <w:rFonts w:ascii="Times" w:hAnsi="Times"/>
          <w:color w:val="000000"/>
          <w:sz w:val="20"/>
          <w:szCs w:val="20"/>
        </w:rPr>
        <w:t xml:space="preserve"> </w:t>
      </w:r>
    </w:p>
    <w:p w14:paraId="1D56176F" w14:textId="77777777" w:rsidR="0093727F" w:rsidRPr="002B5D22" w:rsidRDefault="0093727F" w:rsidP="0093727F">
      <w:pPr>
        <w:rPr>
          <w:rFonts w:ascii="Times" w:hAnsi="Times"/>
          <w:color w:val="000000"/>
          <w:sz w:val="20"/>
          <w:szCs w:val="20"/>
        </w:rPr>
      </w:pPr>
    </w:p>
    <w:p w14:paraId="0ACDC4BC" w14:textId="77777777" w:rsidR="0093727F" w:rsidRPr="00C7676C" w:rsidRDefault="0093727F" w:rsidP="0093727F">
      <w:pPr>
        <w:rPr>
          <w:rFonts w:ascii="Times" w:hAnsi="Times"/>
          <w:color w:val="000000"/>
          <w:sz w:val="20"/>
          <w:szCs w:val="20"/>
        </w:rPr>
      </w:pPr>
      <w:r w:rsidRPr="004150C8">
        <w:rPr>
          <w:rFonts w:ascii="Times" w:hAnsi="Times"/>
          <w:b/>
          <w:color w:val="000000"/>
          <w:sz w:val="20"/>
          <w:szCs w:val="20"/>
        </w:rPr>
        <w:t>Course Schedule</w:t>
      </w:r>
      <w:r w:rsidRPr="004150C8">
        <w:rPr>
          <w:rFonts w:ascii="Times" w:hAnsi="Times"/>
          <w:color w:val="000000"/>
          <w:sz w:val="20"/>
          <w:szCs w:val="20"/>
        </w:rPr>
        <w:t>:</w:t>
      </w:r>
      <w:r w:rsidRPr="00C7676C">
        <w:rPr>
          <w:rFonts w:ascii="Times" w:hAnsi="Times"/>
          <w:color w:val="000000"/>
          <w:sz w:val="20"/>
          <w:szCs w:val="20"/>
        </w:rPr>
        <w:t xml:space="preserve"> </w:t>
      </w:r>
    </w:p>
    <w:p w14:paraId="130117BF" w14:textId="77777777" w:rsidR="0093727F" w:rsidRPr="00994962" w:rsidRDefault="0093727F" w:rsidP="0093727F">
      <w:pPr>
        <w:rPr>
          <w:rFonts w:ascii="Times" w:hAnsi="Times"/>
          <w:b/>
          <w:color w:val="000000"/>
          <w:sz w:val="20"/>
          <w:szCs w:val="20"/>
        </w:rPr>
      </w:pPr>
      <w:r w:rsidRPr="00994962">
        <w:rPr>
          <w:rFonts w:ascii="Times" w:hAnsi="Times"/>
          <w:b/>
          <w:color w:val="000000"/>
          <w:sz w:val="20"/>
          <w:szCs w:val="20"/>
        </w:rPr>
        <w:t>0</w:t>
      </w:r>
      <w:r w:rsidR="004A6175">
        <w:rPr>
          <w:rFonts w:ascii="Times" w:hAnsi="Times"/>
          <w:b/>
          <w:color w:val="000000"/>
          <w:sz w:val="20"/>
          <w:szCs w:val="20"/>
        </w:rPr>
        <w:t>5</w:t>
      </w:r>
      <w:r w:rsidRPr="00994962">
        <w:rPr>
          <w:rFonts w:ascii="Times" w:hAnsi="Times"/>
          <w:b/>
          <w:color w:val="000000"/>
          <w:sz w:val="20"/>
          <w:szCs w:val="20"/>
        </w:rPr>
        <w:t xml:space="preserve"> Jan -- Profiling the Instructor, the Course, and Yourselves</w:t>
      </w:r>
    </w:p>
    <w:p w14:paraId="2BF8BDC0" w14:textId="77777777" w:rsidR="0093727F" w:rsidRDefault="0093727F" w:rsidP="0093727F">
      <w:pPr>
        <w:rPr>
          <w:rFonts w:ascii="Times" w:hAnsi="Times"/>
          <w:b/>
          <w:color w:val="000000"/>
          <w:sz w:val="20"/>
          <w:szCs w:val="20"/>
        </w:rPr>
      </w:pPr>
      <w:r w:rsidRPr="00994962">
        <w:rPr>
          <w:rFonts w:ascii="Times" w:hAnsi="Times"/>
          <w:b/>
          <w:color w:val="000000"/>
          <w:sz w:val="20"/>
          <w:szCs w:val="20"/>
        </w:rPr>
        <w:t>0</w:t>
      </w:r>
      <w:r w:rsidR="004A6175">
        <w:rPr>
          <w:rFonts w:ascii="Times" w:hAnsi="Times"/>
          <w:b/>
          <w:color w:val="000000"/>
          <w:sz w:val="20"/>
          <w:szCs w:val="20"/>
        </w:rPr>
        <w:t>7</w:t>
      </w:r>
      <w:r w:rsidRPr="00994962">
        <w:rPr>
          <w:rFonts w:ascii="Times" w:hAnsi="Times"/>
          <w:b/>
          <w:color w:val="000000"/>
          <w:sz w:val="20"/>
          <w:szCs w:val="20"/>
        </w:rPr>
        <w:t xml:space="preserve"> Jan -- Profiling Profiling I (History, Goals, Limitations, Mythologies)</w:t>
      </w:r>
    </w:p>
    <w:p w14:paraId="00942D8B" w14:textId="77777777" w:rsidR="001367DB" w:rsidRDefault="001367DB" w:rsidP="0093727F">
      <w:pPr>
        <w:rPr>
          <w:rFonts w:ascii="Times" w:hAnsi="Times"/>
          <w:b/>
          <w:color w:val="000000"/>
          <w:sz w:val="20"/>
          <w:szCs w:val="20"/>
        </w:rPr>
      </w:pPr>
    </w:p>
    <w:p w14:paraId="4FA3E937" w14:textId="77777777" w:rsidR="004A3EC2" w:rsidRDefault="004A3EC2" w:rsidP="004A3EC2">
      <w:pPr>
        <w:widowControl w:val="0"/>
        <w:autoSpaceDE w:val="0"/>
        <w:autoSpaceDN w:val="0"/>
        <w:adjustRightInd w:val="0"/>
        <w:ind w:left="720"/>
        <w:rPr>
          <w:bCs/>
          <w:sz w:val="20"/>
          <w:szCs w:val="20"/>
        </w:rPr>
      </w:pPr>
      <w:r w:rsidRPr="004A3EC2">
        <w:rPr>
          <w:b/>
          <w:color w:val="000000"/>
          <w:sz w:val="20"/>
          <w:szCs w:val="20"/>
        </w:rPr>
        <w:t>Reading</w:t>
      </w:r>
      <w:r w:rsidRPr="004A3EC2">
        <w:rPr>
          <w:color w:val="000000"/>
          <w:sz w:val="20"/>
          <w:szCs w:val="20"/>
        </w:rPr>
        <w:t xml:space="preserve">: Egger, S. (1999). </w:t>
      </w:r>
      <w:r w:rsidRPr="004A3EC2">
        <w:rPr>
          <w:bCs/>
          <w:sz w:val="20"/>
          <w:szCs w:val="20"/>
        </w:rPr>
        <w:t xml:space="preserve">Psychological profiling: Past, present, and future. </w:t>
      </w:r>
      <w:r w:rsidRPr="004A3EC2">
        <w:rPr>
          <w:bCs/>
          <w:i/>
          <w:sz w:val="20"/>
          <w:szCs w:val="20"/>
        </w:rPr>
        <w:t>Journal of Contemporary Criminal Justice</w:t>
      </w:r>
      <w:r w:rsidRPr="004A3EC2">
        <w:rPr>
          <w:bCs/>
          <w:sz w:val="20"/>
          <w:szCs w:val="20"/>
        </w:rPr>
        <w:t xml:space="preserve">, </w:t>
      </w:r>
      <w:r w:rsidRPr="004A3EC2">
        <w:rPr>
          <w:bCs/>
          <w:i/>
          <w:sz w:val="20"/>
          <w:szCs w:val="20"/>
        </w:rPr>
        <w:t>15</w:t>
      </w:r>
      <w:r w:rsidRPr="004A3EC2">
        <w:rPr>
          <w:bCs/>
          <w:sz w:val="20"/>
          <w:szCs w:val="20"/>
        </w:rPr>
        <w:t>, 242-261.</w:t>
      </w:r>
    </w:p>
    <w:p w14:paraId="5E36B3E7" w14:textId="77777777" w:rsidR="001367DB" w:rsidRPr="004A3EC2" w:rsidRDefault="001367DB" w:rsidP="004A3EC2">
      <w:pPr>
        <w:widowControl w:val="0"/>
        <w:autoSpaceDE w:val="0"/>
        <w:autoSpaceDN w:val="0"/>
        <w:adjustRightInd w:val="0"/>
        <w:ind w:left="720"/>
        <w:rPr>
          <w:bCs/>
          <w:sz w:val="20"/>
          <w:szCs w:val="20"/>
        </w:rPr>
      </w:pPr>
    </w:p>
    <w:p w14:paraId="73A090D0" w14:textId="77777777" w:rsidR="0093727F" w:rsidRPr="00994962" w:rsidRDefault="0093727F" w:rsidP="0093727F">
      <w:pPr>
        <w:rPr>
          <w:rFonts w:ascii="Times" w:hAnsi="Times"/>
          <w:b/>
          <w:color w:val="000000"/>
          <w:sz w:val="20"/>
          <w:szCs w:val="20"/>
        </w:rPr>
      </w:pPr>
      <w:r w:rsidRPr="00994962">
        <w:rPr>
          <w:rFonts w:ascii="Times" w:hAnsi="Times"/>
          <w:b/>
          <w:color w:val="000000"/>
          <w:sz w:val="20"/>
          <w:szCs w:val="20"/>
        </w:rPr>
        <w:t>1</w:t>
      </w:r>
      <w:r w:rsidR="004A6175">
        <w:rPr>
          <w:rFonts w:ascii="Times" w:hAnsi="Times"/>
          <w:b/>
          <w:color w:val="000000"/>
          <w:sz w:val="20"/>
          <w:szCs w:val="20"/>
        </w:rPr>
        <w:t>2</w:t>
      </w:r>
      <w:r w:rsidRPr="00994962">
        <w:rPr>
          <w:rFonts w:ascii="Times" w:hAnsi="Times"/>
          <w:b/>
          <w:color w:val="000000"/>
          <w:sz w:val="20"/>
          <w:szCs w:val="20"/>
        </w:rPr>
        <w:t xml:space="preserve"> Jan -- Profiling Profiling II</w:t>
      </w:r>
    </w:p>
    <w:p w14:paraId="71E06AFA" w14:textId="77777777" w:rsidR="0093727F" w:rsidRDefault="0093727F" w:rsidP="0093727F">
      <w:pPr>
        <w:rPr>
          <w:rFonts w:ascii="Times" w:hAnsi="Times"/>
          <w:b/>
          <w:color w:val="000000"/>
          <w:sz w:val="20"/>
          <w:szCs w:val="20"/>
        </w:rPr>
      </w:pPr>
      <w:r w:rsidRPr="00994962">
        <w:rPr>
          <w:rFonts w:ascii="Times" w:hAnsi="Times"/>
          <w:b/>
          <w:color w:val="000000"/>
          <w:sz w:val="20"/>
          <w:szCs w:val="20"/>
        </w:rPr>
        <w:t>1</w:t>
      </w:r>
      <w:r w:rsidR="004A6175">
        <w:rPr>
          <w:rFonts w:ascii="Times" w:hAnsi="Times"/>
          <w:b/>
          <w:color w:val="000000"/>
          <w:sz w:val="20"/>
          <w:szCs w:val="20"/>
        </w:rPr>
        <w:t>4</w:t>
      </w:r>
      <w:r w:rsidRPr="00994962">
        <w:rPr>
          <w:rFonts w:ascii="Times" w:hAnsi="Times"/>
          <w:b/>
          <w:color w:val="000000"/>
          <w:sz w:val="20"/>
          <w:szCs w:val="20"/>
        </w:rPr>
        <w:t xml:space="preserve"> Jan -- Profiling Profiling III</w:t>
      </w:r>
    </w:p>
    <w:p w14:paraId="4974FCEB" w14:textId="77777777" w:rsidR="001367DB" w:rsidRDefault="001367DB" w:rsidP="0093727F">
      <w:pPr>
        <w:rPr>
          <w:rFonts w:ascii="Times" w:hAnsi="Times"/>
          <w:b/>
          <w:color w:val="000000"/>
          <w:sz w:val="20"/>
          <w:szCs w:val="20"/>
        </w:rPr>
      </w:pPr>
    </w:p>
    <w:p w14:paraId="2817A634" w14:textId="77777777" w:rsidR="004A3EC2" w:rsidRDefault="004A3EC2" w:rsidP="00E651A3">
      <w:pPr>
        <w:ind w:left="720"/>
        <w:rPr>
          <w:bCs/>
          <w:sz w:val="20"/>
          <w:szCs w:val="20"/>
        </w:rPr>
      </w:pPr>
      <w:r w:rsidRPr="00E651A3">
        <w:rPr>
          <w:b/>
          <w:color w:val="000000"/>
          <w:sz w:val="20"/>
          <w:szCs w:val="20"/>
        </w:rPr>
        <w:t>Reading</w:t>
      </w:r>
      <w:r w:rsidRPr="004A3EC2">
        <w:rPr>
          <w:color w:val="000000"/>
          <w:sz w:val="20"/>
          <w:szCs w:val="20"/>
        </w:rPr>
        <w:t>:</w:t>
      </w:r>
      <w:r>
        <w:rPr>
          <w:color w:val="000000"/>
          <w:sz w:val="20"/>
          <w:szCs w:val="20"/>
        </w:rPr>
        <w:t xml:space="preserve"> </w:t>
      </w:r>
      <w:r w:rsidRPr="004A3EC2">
        <w:rPr>
          <w:bCs/>
          <w:sz w:val="20"/>
          <w:szCs w:val="20"/>
        </w:rPr>
        <w:t>Snook</w:t>
      </w:r>
      <w:r>
        <w:rPr>
          <w:bCs/>
          <w:sz w:val="20"/>
          <w:szCs w:val="20"/>
        </w:rPr>
        <w:t>, B.,</w:t>
      </w:r>
      <w:r w:rsidRPr="004A3EC2">
        <w:rPr>
          <w:bCs/>
          <w:sz w:val="20"/>
          <w:szCs w:val="20"/>
        </w:rPr>
        <w:t xml:space="preserve"> </w:t>
      </w:r>
      <w:r>
        <w:rPr>
          <w:bCs/>
          <w:sz w:val="20"/>
          <w:szCs w:val="20"/>
        </w:rPr>
        <w:t>Cullen, R. M.,</w:t>
      </w:r>
      <w:r w:rsidRPr="004A3EC2">
        <w:rPr>
          <w:bCs/>
          <w:sz w:val="20"/>
          <w:szCs w:val="20"/>
        </w:rPr>
        <w:t xml:space="preserve"> </w:t>
      </w:r>
      <w:r>
        <w:rPr>
          <w:bCs/>
          <w:sz w:val="20"/>
          <w:szCs w:val="20"/>
        </w:rPr>
        <w:t>Bennell, C.,</w:t>
      </w:r>
      <w:r w:rsidRPr="004A3EC2">
        <w:rPr>
          <w:bCs/>
          <w:sz w:val="20"/>
          <w:szCs w:val="20"/>
        </w:rPr>
        <w:t xml:space="preserve"> </w:t>
      </w:r>
      <w:r>
        <w:rPr>
          <w:bCs/>
          <w:sz w:val="20"/>
          <w:szCs w:val="20"/>
        </w:rPr>
        <w:t>Taylor, P. J.,</w:t>
      </w:r>
      <w:r w:rsidRPr="004A3EC2">
        <w:rPr>
          <w:bCs/>
          <w:sz w:val="20"/>
          <w:szCs w:val="20"/>
        </w:rPr>
        <w:t xml:space="preserve"> </w:t>
      </w:r>
      <w:r>
        <w:rPr>
          <w:bCs/>
          <w:sz w:val="20"/>
          <w:szCs w:val="20"/>
        </w:rPr>
        <w:t>&amp;</w:t>
      </w:r>
      <w:r w:rsidRPr="004A3EC2">
        <w:rPr>
          <w:bCs/>
          <w:sz w:val="20"/>
          <w:szCs w:val="20"/>
        </w:rPr>
        <w:t xml:space="preserve"> Gendreau</w:t>
      </w:r>
      <w:r>
        <w:rPr>
          <w:bCs/>
          <w:sz w:val="20"/>
          <w:szCs w:val="20"/>
        </w:rPr>
        <w:t>, P. (</w:t>
      </w:r>
      <w:r w:rsidR="00E651A3">
        <w:rPr>
          <w:bCs/>
          <w:sz w:val="20"/>
          <w:szCs w:val="20"/>
        </w:rPr>
        <w:t>2008</w:t>
      </w:r>
      <w:r>
        <w:rPr>
          <w:bCs/>
          <w:sz w:val="20"/>
          <w:szCs w:val="20"/>
        </w:rPr>
        <w:t>).</w:t>
      </w:r>
      <w:r>
        <w:rPr>
          <w:color w:val="000000"/>
          <w:sz w:val="20"/>
          <w:szCs w:val="20"/>
        </w:rPr>
        <w:t xml:space="preserve"> </w:t>
      </w:r>
      <w:r w:rsidRPr="004A3EC2">
        <w:rPr>
          <w:bCs/>
          <w:sz w:val="20"/>
          <w:szCs w:val="20"/>
        </w:rPr>
        <w:t xml:space="preserve">The </w:t>
      </w:r>
      <w:r>
        <w:rPr>
          <w:bCs/>
          <w:sz w:val="20"/>
          <w:szCs w:val="20"/>
        </w:rPr>
        <w:t>c</w:t>
      </w:r>
      <w:r w:rsidR="00E651A3">
        <w:rPr>
          <w:bCs/>
          <w:sz w:val="20"/>
          <w:szCs w:val="20"/>
        </w:rPr>
        <w:t>riminal profiling illusion: What's behind the smoke and m</w:t>
      </w:r>
      <w:r w:rsidRPr="004A3EC2">
        <w:rPr>
          <w:bCs/>
          <w:sz w:val="20"/>
          <w:szCs w:val="20"/>
        </w:rPr>
        <w:t>irrors?</w:t>
      </w:r>
      <w:r w:rsidR="00E651A3">
        <w:rPr>
          <w:color w:val="000000"/>
          <w:sz w:val="20"/>
          <w:szCs w:val="20"/>
        </w:rPr>
        <w:t xml:space="preserve"> </w:t>
      </w:r>
      <w:r w:rsidRPr="00A54F31">
        <w:rPr>
          <w:bCs/>
          <w:i/>
          <w:sz w:val="20"/>
          <w:szCs w:val="20"/>
        </w:rPr>
        <w:t>Criminal Justice and Behavior</w:t>
      </w:r>
      <w:r w:rsidRPr="004A3EC2">
        <w:rPr>
          <w:bCs/>
          <w:sz w:val="20"/>
          <w:szCs w:val="20"/>
        </w:rPr>
        <w:t xml:space="preserve">, </w:t>
      </w:r>
      <w:r w:rsidRPr="00A54F31">
        <w:rPr>
          <w:bCs/>
          <w:i/>
          <w:sz w:val="20"/>
          <w:szCs w:val="20"/>
        </w:rPr>
        <w:t>35</w:t>
      </w:r>
      <w:r w:rsidR="00E651A3">
        <w:rPr>
          <w:bCs/>
          <w:sz w:val="20"/>
          <w:szCs w:val="20"/>
        </w:rPr>
        <w:t>,</w:t>
      </w:r>
      <w:r w:rsidRPr="004A3EC2">
        <w:rPr>
          <w:bCs/>
          <w:sz w:val="20"/>
          <w:szCs w:val="20"/>
        </w:rPr>
        <w:t xml:space="preserve"> 1257-1276</w:t>
      </w:r>
      <w:r w:rsidR="00E651A3">
        <w:rPr>
          <w:bCs/>
          <w:sz w:val="20"/>
          <w:szCs w:val="20"/>
        </w:rPr>
        <w:t>.</w:t>
      </w:r>
    </w:p>
    <w:p w14:paraId="2E4FE2C5" w14:textId="77777777" w:rsidR="001367DB" w:rsidRPr="00E651A3" w:rsidRDefault="001367DB" w:rsidP="00E651A3">
      <w:pPr>
        <w:ind w:left="720"/>
        <w:rPr>
          <w:color w:val="000000"/>
          <w:sz w:val="20"/>
          <w:szCs w:val="20"/>
        </w:rPr>
      </w:pPr>
    </w:p>
    <w:p w14:paraId="49BB7D27" w14:textId="77777777" w:rsidR="0093727F" w:rsidRDefault="004A6175" w:rsidP="0093727F">
      <w:pPr>
        <w:rPr>
          <w:rFonts w:ascii="Times" w:hAnsi="Times"/>
          <w:b/>
          <w:color w:val="000000"/>
          <w:sz w:val="20"/>
          <w:szCs w:val="20"/>
        </w:rPr>
      </w:pPr>
      <w:r>
        <w:rPr>
          <w:rFonts w:ascii="Times" w:hAnsi="Times"/>
          <w:b/>
          <w:color w:val="000000"/>
          <w:sz w:val="20"/>
          <w:szCs w:val="20"/>
        </w:rPr>
        <w:t>19</w:t>
      </w:r>
      <w:r w:rsidR="0093727F" w:rsidRPr="00994962">
        <w:rPr>
          <w:rFonts w:ascii="Times" w:hAnsi="Times"/>
          <w:b/>
          <w:color w:val="000000"/>
          <w:sz w:val="20"/>
          <w:szCs w:val="20"/>
        </w:rPr>
        <w:t xml:space="preserve"> Jan -- Profiling the Profiler I (Biases, Backgrounds, Egos)</w:t>
      </w:r>
    </w:p>
    <w:p w14:paraId="38BD15FD" w14:textId="77777777" w:rsidR="001367DB" w:rsidRDefault="001367DB" w:rsidP="0093727F">
      <w:pPr>
        <w:rPr>
          <w:rFonts w:ascii="Times" w:hAnsi="Times"/>
          <w:b/>
          <w:color w:val="000000"/>
          <w:sz w:val="20"/>
          <w:szCs w:val="20"/>
        </w:rPr>
      </w:pPr>
    </w:p>
    <w:p w14:paraId="49015610" w14:textId="77777777" w:rsidR="001367DB" w:rsidRPr="001367DB" w:rsidRDefault="001367DB" w:rsidP="001367DB">
      <w:pPr>
        <w:widowControl w:val="0"/>
        <w:autoSpaceDE w:val="0"/>
        <w:autoSpaceDN w:val="0"/>
        <w:adjustRightInd w:val="0"/>
        <w:ind w:left="720"/>
        <w:rPr>
          <w:bCs/>
          <w:sz w:val="20"/>
          <w:szCs w:val="20"/>
        </w:rPr>
      </w:pPr>
      <w:r w:rsidRPr="001367DB">
        <w:rPr>
          <w:b/>
          <w:color w:val="000000"/>
          <w:sz w:val="20"/>
          <w:szCs w:val="20"/>
        </w:rPr>
        <w:t>Reading</w:t>
      </w:r>
      <w:r w:rsidRPr="001367DB">
        <w:rPr>
          <w:color w:val="000000"/>
          <w:sz w:val="20"/>
          <w:szCs w:val="20"/>
        </w:rPr>
        <w:t xml:space="preserve">: </w:t>
      </w:r>
      <w:r w:rsidR="007160C4">
        <w:rPr>
          <w:bCs/>
          <w:sz w:val="20"/>
          <w:szCs w:val="20"/>
        </w:rPr>
        <w:t>Bennell, C., Corey, S., </w:t>
      </w:r>
      <w:r w:rsidRPr="001367DB">
        <w:rPr>
          <w:bCs/>
          <w:sz w:val="20"/>
          <w:szCs w:val="20"/>
        </w:rPr>
        <w:t>Taylor, A., &amp; Ecker, J. (2008). What skills are required for effective offender profiling? An examination of the relationship between critical thinking ability and profile accuracy.</w:t>
      </w:r>
      <w:r>
        <w:rPr>
          <w:bCs/>
          <w:sz w:val="20"/>
          <w:szCs w:val="20"/>
        </w:rPr>
        <w:t xml:space="preserve"> </w:t>
      </w:r>
      <w:r w:rsidRPr="001367DB">
        <w:rPr>
          <w:bCs/>
          <w:i/>
          <w:sz w:val="20"/>
          <w:szCs w:val="20"/>
        </w:rPr>
        <w:t xml:space="preserve">Psychology, Crime, </w:t>
      </w:r>
      <w:r w:rsidR="00A54F31">
        <w:rPr>
          <w:bCs/>
          <w:i/>
          <w:sz w:val="20"/>
          <w:szCs w:val="20"/>
        </w:rPr>
        <w:t>and</w:t>
      </w:r>
      <w:r w:rsidRPr="001367DB">
        <w:rPr>
          <w:bCs/>
          <w:i/>
          <w:sz w:val="20"/>
          <w:szCs w:val="20"/>
        </w:rPr>
        <w:t xml:space="preserve"> Law</w:t>
      </w:r>
      <w:r w:rsidRPr="001367DB">
        <w:rPr>
          <w:bCs/>
          <w:sz w:val="20"/>
          <w:szCs w:val="20"/>
        </w:rPr>
        <w:t>, </w:t>
      </w:r>
      <w:r w:rsidRPr="001367DB">
        <w:rPr>
          <w:bCs/>
          <w:i/>
          <w:sz w:val="20"/>
          <w:szCs w:val="20"/>
        </w:rPr>
        <w:t>14</w:t>
      </w:r>
      <w:r w:rsidRPr="001367DB">
        <w:rPr>
          <w:bCs/>
          <w:sz w:val="20"/>
          <w:szCs w:val="20"/>
        </w:rPr>
        <w:t>, 143-157. </w:t>
      </w:r>
    </w:p>
    <w:p w14:paraId="534F84C5" w14:textId="77777777" w:rsidR="001367DB" w:rsidRPr="001367DB" w:rsidRDefault="001367DB" w:rsidP="001367DB">
      <w:pPr>
        <w:rPr>
          <w:color w:val="000000"/>
          <w:sz w:val="20"/>
          <w:szCs w:val="20"/>
        </w:rPr>
      </w:pPr>
    </w:p>
    <w:p w14:paraId="2CA5550E" w14:textId="77777777" w:rsidR="0093727F" w:rsidRPr="00994962" w:rsidRDefault="004A6175" w:rsidP="0093727F">
      <w:pPr>
        <w:rPr>
          <w:rFonts w:ascii="Times" w:hAnsi="Times"/>
          <w:b/>
          <w:color w:val="000000"/>
          <w:sz w:val="20"/>
          <w:szCs w:val="20"/>
        </w:rPr>
      </w:pPr>
      <w:r>
        <w:rPr>
          <w:rFonts w:ascii="Times" w:hAnsi="Times"/>
          <w:b/>
          <w:color w:val="000000"/>
          <w:sz w:val="20"/>
          <w:szCs w:val="20"/>
        </w:rPr>
        <w:t>21</w:t>
      </w:r>
      <w:r w:rsidR="0093727F" w:rsidRPr="00994962">
        <w:rPr>
          <w:rFonts w:ascii="Times" w:hAnsi="Times"/>
          <w:b/>
          <w:color w:val="000000"/>
          <w:sz w:val="20"/>
          <w:szCs w:val="20"/>
        </w:rPr>
        <w:t xml:space="preserve"> Jan -- Profiling the Profiler II</w:t>
      </w:r>
    </w:p>
    <w:p w14:paraId="5DBCCB9B" w14:textId="77777777" w:rsidR="0093727F" w:rsidRDefault="004A6175" w:rsidP="0093727F">
      <w:pPr>
        <w:rPr>
          <w:rFonts w:ascii="Times" w:hAnsi="Times"/>
          <w:b/>
          <w:color w:val="000000"/>
          <w:sz w:val="20"/>
          <w:szCs w:val="20"/>
        </w:rPr>
      </w:pPr>
      <w:r>
        <w:rPr>
          <w:rFonts w:ascii="Times" w:hAnsi="Times"/>
          <w:b/>
          <w:color w:val="000000"/>
          <w:sz w:val="20"/>
          <w:szCs w:val="20"/>
        </w:rPr>
        <w:lastRenderedPageBreak/>
        <w:t>26</w:t>
      </w:r>
      <w:r w:rsidR="0093727F" w:rsidRPr="00994962">
        <w:rPr>
          <w:rFonts w:ascii="Times" w:hAnsi="Times"/>
          <w:b/>
          <w:color w:val="000000"/>
          <w:sz w:val="20"/>
          <w:szCs w:val="20"/>
        </w:rPr>
        <w:t xml:space="preserve"> Jan -- Profiling the Victim I (Why Him/Her?)</w:t>
      </w:r>
    </w:p>
    <w:p w14:paraId="2EDBEB20" w14:textId="77777777" w:rsidR="002755A3" w:rsidRDefault="002755A3" w:rsidP="0093727F">
      <w:pPr>
        <w:rPr>
          <w:rFonts w:ascii="Times" w:hAnsi="Times"/>
          <w:b/>
          <w:color w:val="000000"/>
          <w:sz w:val="20"/>
          <w:szCs w:val="20"/>
        </w:rPr>
      </w:pPr>
    </w:p>
    <w:p w14:paraId="45D80118" w14:textId="77777777" w:rsidR="002755A3" w:rsidRDefault="002755A3" w:rsidP="002755A3">
      <w:pPr>
        <w:ind w:left="720"/>
        <w:rPr>
          <w:bCs/>
          <w:sz w:val="20"/>
          <w:szCs w:val="20"/>
        </w:rPr>
      </w:pPr>
      <w:r w:rsidRPr="00E651A3">
        <w:rPr>
          <w:b/>
          <w:color w:val="000000"/>
          <w:sz w:val="20"/>
          <w:szCs w:val="20"/>
        </w:rPr>
        <w:t>Reading</w:t>
      </w:r>
      <w:r w:rsidRPr="004A3EC2">
        <w:rPr>
          <w:color w:val="000000"/>
          <w:sz w:val="20"/>
          <w:szCs w:val="20"/>
        </w:rPr>
        <w:t>:</w:t>
      </w:r>
      <w:r>
        <w:rPr>
          <w:color w:val="000000"/>
          <w:sz w:val="20"/>
          <w:szCs w:val="20"/>
        </w:rPr>
        <w:t xml:space="preserve"> </w:t>
      </w:r>
      <w:r>
        <w:rPr>
          <w:bCs/>
          <w:sz w:val="20"/>
          <w:szCs w:val="20"/>
        </w:rPr>
        <w:t>Young, T. J. (1992).</w:t>
      </w:r>
      <w:r>
        <w:rPr>
          <w:color w:val="000000"/>
          <w:sz w:val="20"/>
          <w:szCs w:val="20"/>
        </w:rPr>
        <w:t xml:space="preserve"> </w:t>
      </w:r>
      <w:r>
        <w:rPr>
          <w:bCs/>
          <w:sz w:val="20"/>
          <w:szCs w:val="20"/>
        </w:rPr>
        <w:t xml:space="preserve">Procedures and problems in conducting a psychological autopsy. </w:t>
      </w:r>
      <w:r w:rsidRPr="002755A3">
        <w:rPr>
          <w:bCs/>
          <w:i/>
          <w:sz w:val="20"/>
          <w:szCs w:val="20"/>
        </w:rPr>
        <w:t>International Journal of Offender Therapy and Comparative Criminology</w:t>
      </w:r>
      <w:r>
        <w:rPr>
          <w:bCs/>
          <w:sz w:val="20"/>
          <w:szCs w:val="20"/>
        </w:rPr>
        <w:t>,</w:t>
      </w:r>
      <w:r w:rsidRPr="004A3EC2">
        <w:rPr>
          <w:bCs/>
          <w:sz w:val="20"/>
          <w:szCs w:val="20"/>
        </w:rPr>
        <w:t xml:space="preserve"> </w:t>
      </w:r>
      <w:r w:rsidRPr="002755A3">
        <w:rPr>
          <w:bCs/>
          <w:i/>
          <w:sz w:val="20"/>
          <w:szCs w:val="20"/>
        </w:rPr>
        <w:t>36</w:t>
      </w:r>
      <w:r>
        <w:rPr>
          <w:bCs/>
          <w:sz w:val="20"/>
          <w:szCs w:val="20"/>
        </w:rPr>
        <w:t>,</w:t>
      </w:r>
      <w:r w:rsidRPr="004A3EC2">
        <w:rPr>
          <w:bCs/>
          <w:sz w:val="20"/>
          <w:szCs w:val="20"/>
        </w:rPr>
        <w:t xml:space="preserve"> </w:t>
      </w:r>
      <w:r>
        <w:rPr>
          <w:bCs/>
          <w:sz w:val="20"/>
          <w:szCs w:val="20"/>
        </w:rPr>
        <w:t>43-52.</w:t>
      </w:r>
    </w:p>
    <w:p w14:paraId="0AAEC0BA" w14:textId="77777777" w:rsidR="002755A3" w:rsidRPr="00994962" w:rsidRDefault="002755A3" w:rsidP="0093727F">
      <w:pPr>
        <w:rPr>
          <w:rFonts w:ascii="Times" w:hAnsi="Times"/>
          <w:b/>
          <w:color w:val="000000"/>
          <w:sz w:val="20"/>
          <w:szCs w:val="20"/>
        </w:rPr>
      </w:pPr>
      <w:r>
        <w:rPr>
          <w:rFonts w:ascii="Times" w:hAnsi="Times"/>
          <w:b/>
          <w:color w:val="000000"/>
          <w:sz w:val="20"/>
          <w:szCs w:val="20"/>
        </w:rPr>
        <w:tab/>
      </w:r>
    </w:p>
    <w:p w14:paraId="6D244C3A" w14:textId="77777777" w:rsidR="0093727F" w:rsidRDefault="004A6175" w:rsidP="0093727F">
      <w:pPr>
        <w:rPr>
          <w:rFonts w:ascii="Times" w:hAnsi="Times"/>
          <w:b/>
          <w:color w:val="000000"/>
          <w:sz w:val="20"/>
          <w:szCs w:val="20"/>
        </w:rPr>
      </w:pPr>
      <w:r>
        <w:rPr>
          <w:rFonts w:ascii="Times" w:hAnsi="Times"/>
          <w:b/>
          <w:color w:val="000000"/>
          <w:sz w:val="20"/>
          <w:szCs w:val="20"/>
        </w:rPr>
        <w:t>28</w:t>
      </w:r>
      <w:r w:rsidR="0093727F" w:rsidRPr="00994962">
        <w:rPr>
          <w:rFonts w:ascii="Times" w:hAnsi="Times"/>
          <w:b/>
          <w:color w:val="000000"/>
          <w:sz w:val="20"/>
          <w:szCs w:val="20"/>
        </w:rPr>
        <w:t xml:space="preserve"> Jan -- Profiling the Victim II</w:t>
      </w:r>
    </w:p>
    <w:p w14:paraId="248D30CD" w14:textId="77777777" w:rsidR="007E0D3B" w:rsidRPr="00994962" w:rsidRDefault="004A3A42" w:rsidP="0093727F">
      <w:pPr>
        <w:rPr>
          <w:rFonts w:ascii="Times" w:hAnsi="Times"/>
          <w:b/>
          <w:color w:val="000000"/>
          <w:sz w:val="20"/>
          <w:szCs w:val="20"/>
        </w:rPr>
      </w:pPr>
      <w:r w:rsidRPr="007160C4">
        <w:rPr>
          <w:rFonts w:ascii="Times" w:hAnsi="Times"/>
          <w:b/>
          <w:color w:val="000000"/>
          <w:sz w:val="20"/>
          <w:szCs w:val="20"/>
        </w:rPr>
        <w:t>0</w:t>
      </w:r>
      <w:r w:rsidR="004A6175">
        <w:rPr>
          <w:rFonts w:ascii="Times" w:hAnsi="Times"/>
          <w:b/>
          <w:color w:val="000000"/>
          <w:sz w:val="20"/>
          <w:szCs w:val="20"/>
        </w:rPr>
        <w:t>2</w:t>
      </w:r>
      <w:r w:rsidRPr="007160C4">
        <w:rPr>
          <w:rFonts w:ascii="Times" w:hAnsi="Times"/>
          <w:b/>
          <w:color w:val="000000"/>
          <w:sz w:val="20"/>
          <w:szCs w:val="20"/>
        </w:rPr>
        <w:t xml:space="preserve"> Feb</w:t>
      </w:r>
      <w:r w:rsidR="007E0D3B" w:rsidRPr="007160C4">
        <w:rPr>
          <w:rFonts w:ascii="Times" w:hAnsi="Times"/>
          <w:b/>
          <w:color w:val="000000"/>
          <w:sz w:val="20"/>
          <w:szCs w:val="20"/>
        </w:rPr>
        <w:t xml:space="preserve"> – TEST ONE</w:t>
      </w:r>
    </w:p>
    <w:p w14:paraId="5795F952" w14:textId="77777777" w:rsidR="0093727F" w:rsidRDefault="0093727F" w:rsidP="0093727F">
      <w:pPr>
        <w:rPr>
          <w:rFonts w:ascii="Times" w:hAnsi="Times"/>
          <w:b/>
          <w:color w:val="000000"/>
          <w:sz w:val="20"/>
          <w:szCs w:val="20"/>
        </w:rPr>
      </w:pPr>
      <w:r w:rsidRPr="00994962">
        <w:rPr>
          <w:rFonts w:ascii="Times" w:hAnsi="Times"/>
          <w:b/>
          <w:color w:val="000000"/>
          <w:sz w:val="20"/>
          <w:szCs w:val="20"/>
        </w:rPr>
        <w:t>0</w:t>
      </w:r>
      <w:r w:rsidR="004A6175">
        <w:rPr>
          <w:rFonts w:ascii="Times" w:hAnsi="Times"/>
          <w:b/>
          <w:color w:val="000000"/>
          <w:sz w:val="20"/>
          <w:szCs w:val="20"/>
        </w:rPr>
        <w:t>4</w:t>
      </w:r>
      <w:r w:rsidRPr="00994962">
        <w:rPr>
          <w:rFonts w:ascii="Times" w:hAnsi="Times"/>
          <w:b/>
          <w:color w:val="000000"/>
          <w:sz w:val="20"/>
          <w:szCs w:val="20"/>
        </w:rPr>
        <w:t xml:space="preserve"> Feb -- Profiling the Offender I (A General Model) </w:t>
      </w:r>
    </w:p>
    <w:p w14:paraId="2F8A9841" w14:textId="77777777" w:rsidR="00A10B37" w:rsidRDefault="00A10B37" w:rsidP="0093727F">
      <w:pPr>
        <w:rPr>
          <w:rFonts w:ascii="Times" w:hAnsi="Times"/>
          <w:b/>
          <w:color w:val="000000"/>
          <w:sz w:val="20"/>
          <w:szCs w:val="20"/>
        </w:rPr>
      </w:pPr>
    </w:p>
    <w:p w14:paraId="72FFCACE" w14:textId="77777777" w:rsidR="00A10B37" w:rsidRDefault="00A10B37" w:rsidP="00A10B37">
      <w:pPr>
        <w:widowControl w:val="0"/>
        <w:autoSpaceDE w:val="0"/>
        <w:autoSpaceDN w:val="0"/>
        <w:adjustRightInd w:val="0"/>
        <w:ind w:firstLine="720"/>
        <w:rPr>
          <w:bCs/>
          <w:sz w:val="20"/>
          <w:szCs w:val="20"/>
        </w:rPr>
      </w:pPr>
      <w:r w:rsidRPr="00E651A3">
        <w:rPr>
          <w:b/>
          <w:color w:val="000000"/>
          <w:sz w:val="20"/>
          <w:szCs w:val="20"/>
        </w:rPr>
        <w:t>Reading</w:t>
      </w:r>
      <w:r>
        <w:rPr>
          <w:b/>
          <w:color w:val="000000"/>
          <w:sz w:val="20"/>
          <w:szCs w:val="20"/>
        </w:rPr>
        <w:t>:</w:t>
      </w:r>
      <w:r w:rsidRPr="00A10B37">
        <w:rPr>
          <w:bCs/>
          <w:sz w:val="20"/>
          <w:szCs w:val="20"/>
        </w:rPr>
        <w:t xml:space="preserve"> Crabbé, A., Decoene, S., &amp; Vertommen, H. (2008).</w:t>
      </w:r>
      <w:r>
        <w:rPr>
          <w:bCs/>
          <w:sz w:val="20"/>
          <w:szCs w:val="20"/>
        </w:rPr>
        <w:t xml:space="preserve"> </w:t>
      </w:r>
      <w:r w:rsidRPr="00A10B37">
        <w:rPr>
          <w:bCs/>
          <w:sz w:val="20"/>
          <w:szCs w:val="20"/>
        </w:rPr>
        <w:t xml:space="preserve">Profiling homicide offenders: A review of </w:t>
      </w:r>
    </w:p>
    <w:p w14:paraId="5A142ED4" w14:textId="77777777" w:rsidR="00A10B37" w:rsidRPr="00A10B37" w:rsidRDefault="00A10B37" w:rsidP="00A10B37">
      <w:pPr>
        <w:widowControl w:val="0"/>
        <w:autoSpaceDE w:val="0"/>
        <w:autoSpaceDN w:val="0"/>
        <w:adjustRightInd w:val="0"/>
        <w:ind w:left="720"/>
        <w:rPr>
          <w:bCs/>
          <w:sz w:val="20"/>
          <w:szCs w:val="20"/>
        </w:rPr>
      </w:pPr>
      <w:r w:rsidRPr="00A10B37">
        <w:rPr>
          <w:bCs/>
          <w:sz w:val="20"/>
          <w:szCs w:val="20"/>
        </w:rPr>
        <w:t>assumptions and theories</w:t>
      </w:r>
      <w:r>
        <w:rPr>
          <w:bCs/>
          <w:sz w:val="20"/>
          <w:szCs w:val="20"/>
        </w:rPr>
        <w:t>.</w:t>
      </w:r>
      <w:r w:rsidRPr="00A10B37">
        <w:rPr>
          <w:bCs/>
          <w:sz w:val="20"/>
          <w:szCs w:val="20"/>
        </w:rPr>
        <w:t xml:space="preserve"> </w:t>
      </w:r>
      <w:r w:rsidRPr="00A10B37">
        <w:rPr>
          <w:bCs/>
          <w:i/>
          <w:sz w:val="20"/>
          <w:szCs w:val="20"/>
        </w:rPr>
        <w:t>Aggression and Violent Behavior</w:t>
      </w:r>
      <w:r>
        <w:rPr>
          <w:bCs/>
          <w:sz w:val="20"/>
          <w:szCs w:val="20"/>
        </w:rPr>
        <w:t xml:space="preserve">, </w:t>
      </w:r>
      <w:r w:rsidRPr="00A10B37">
        <w:rPr>
          <w:bCs/>
          <w:i/>
          <w:sz w:val="20"/>
          <w:szCs w:val="20"/>
        </w:rPr>
        <w:t>13</w:t>
      </w:r>
      <w:r>
        <w:rPr>
          <w:bCs/>
          <w:sz w:val="20"/>
          <w:szCs w:val="20"/>
        </w:rPr>
        <w:t>,</w:t>
      </w:r>
      <w:r w:rsidRPr="00A10B37">
        <w:rPr>
          <w:bCs/>
          <w:sz w:val="20"/>
          <w:szCs w:val="20"/>
        </w:rPr>
        <w:t xml:space="preserve"> 88–106</w:t>
      </w:r>
      <w:r>
        <w:rPr>
          <w:bCs/>
          <w:sz w:val="20"/>
          <w:szCs w:val="20"/>
        </w:rPr>
        <w:t>.</w:t>
      </w:r>
    </w:p>
    <w:p w14:paraId="53556DBB" w14:textId="77777777" w:rsidR="00A10B37" w:rsidRPr="00A10B37" w:rsidRDefault="00A10B37" w:rsidP="00A10B37">
      <w:pPr>
        <w:rPr>
          <w:color w:val="000000"/>
          <w:sz w:val="20"/>
          <w:szCs w:val="20"/>
        </w:rPr>
      </w:pPr>
    </w:p>
    <w:p w14:paraId="0F5F7C4C" w14:textId="77777777" w:rsidR="0093727F" w:rsidRPr="00994962" w:rsidRDefault="004A6175" w:rsidP="0093727F">
      <w:pPr>
        <w:rPr>
          <w:rFonts w:ascii="Times" w:hAnsi="Times"/>
          <w:b/>
          <w:color w:val="000000"/>
          <w:sz w:val="20"/>
          <w:szCs w:val="20"/>
        </w:rPr>
      </w:pPr>
      <w:r>
        <w:rPr>
          <w:rFonts w:ascii="Times" w:hAnsi="Times"/>
          <w:b/>
          <w:color w:val="000000"/>
          <w:sz w:val="20"/>
          <w:szCs w:val="20"/>
        </w:rPr>
        <w:t>09</w:t>
      </w:r>
      <w:r w:rsidR="0093727F" w:rsidRPr="00994962">
        <w:rPr>
          <w:rFonts w:ascii="Times" w:hAnsi="Times"/>
          <w:b/>
          <w:color w:val="000000"/>
          <w:sz w:val="20"/>
          <w:szCs w:val="20"/>
        </w:rPr>
        <w:t xml:space="preserve"> Feb -- Profiling the Offender II (General Model continued)</w:t>
      </w:r>
    </w:p>
    <w:p w14:paraId="5D302F86" w14:textId="77777777" w:rsidR="0093727F" w:rsidRPr="00994962" w:rsidRDefault="004A6175" w:rsidP="0093727F">
      <w:pPr>
        <w:rPr>
          <w:rFonts w:ascii="Times" w:hAnsi="Times"/>
          <w:b/>
          <w:color w:val="000000"/>
          <w:sz w:val="20"/>
          <w:szCs w:val="20"/>
        </w:rPr>
      </w:pPr>
      <w:r>
        <w:rPr>
          <w:rFonts w:ascii="Times" w:hAnsi="Times"/>
          <w:b/>
          <w:color w:val="000000"/>
          <w:sz w:val="20"/>
          <w:szCs w:val="20"/>
        </w:rPr>
        <w:t>11</w:t>
      </w:r>
      <w:r w:rsidR="0093727F" w:rsidRPr="00994962">
        <w:rPr>
          <w:rFonts w:ascii="Times" w:hAnsi="Times"/>
          <w:b/>
          <w:color w:val="000000"/>
          <w:sz w:val="20"/>
          <w:szCs w:val="20"/>
        </w:rPr>
        <w:t xml:space="preserve"> Feb -- Profiling the Offender III (General Model continued)</w:t>
      </w:r>
      <w:r w:rsidR="004A3A42">
        <w:rPr>
          <w:rFonts w:ascii="Times" w:hAnsi="Times"/>
          <w:b/>
          <w:color w:val="000000"/>
          <w:sz w:val="20"/>
          <w:szCs w:val="20"/>
        </w:rPr>
        <w:t xml:space="preserve">; </w:t>
      </w:r>
      <w:r w:rsidR="004A3A42" w:rsidRPr="004A14DF">
        <w:rPr>
          <w:rFonts w:ascii="Times" w:hAnsi="Times"/>
          <w:b/>
          <w:color w:val="000000"/>
          <w:sz w:val="20"/>
          <w:szCs w:val="20"/>
        </w:rPr>
        <w:t>TRASH REPORT DUE</w:t>
      </w:r>
      <w:r w:rsidR="0093727F" w:rsidRPr="00994962">
        <w:rPr>
          <w:rFonts w:ascii="Times" w:hAnsi="Times"/>
          <w:b/>
          <w:color w:val="000000"/>
          <w:sz w:val="20"/>
          <w:szCs w:val="20"/>
        </w:rPr>
        <w:t xml:space="preserve"> </w:t>
      </w:r>
    </w:p>
    <w:p w14:paraId="1C9BFF33" w14:textId="77777777" w:rsidR="0093727F" w:rsidRPr="00994962" w:rsidRDefault="00171176" w:rsidP="0093727F">
      <w:pPr>
        <w:rPr>
          <w:rFonts w:ascii="Times" w:hAnsi="Times"/>
          <w:b/>
          <w:color w:val="000000"/>
          <w:sz w:val="20"/>
          <w:szCs w:val="20"/>
        </w:rPr>
      </w:pPr>
      <w:r>
        <w:rPr>
          <w:rFonts w:ascii="Times" w:hAnsi="Times"/>
          <w:b/>
          <w:color w:val="000000"/>
          <w:sz w:val="20"/>
          <w:szCs w:val="20"/>
        </w:rPr>
        <w:t>1</w:t>
      </w:r>
      <w:r w:rsidR="004A6175">
        <w:rPr>
          <w:rFonts w:ascii="Times" w:hAnsi="Times"/>
          <w:b/>
          <w:color w:val="000000"/>
          <w:sz w:val="20"/>
          <w:szCs w:val="20"/>
        </w:rPr>
        <w:t>6</w:t>
      </w:r>
      <w:r>
        <w:rPr>
          <w:rFonts w:ascii="Times" w:hAnsi="Times"/>
          <w:b/>
          <w:color w:val="000000"/>
          <w:sz w:val="20"/>
          <w:szCs w:val="20"/>
        </w:rPr>
        <w:t xml:space="preserve"> </w:t>
      </w:r>
      <w:r w:rsidR="0093727F" w:rsidRPr="00994962">
        <w:rPr>
          <w:rFonts w:ascii="Times" w:hAnsi="Times"/>
          <w:b/>
          <w:color w:val="000000"/>
          <w:sz w:val="20"/>
          <w:szCs w:val="20"/>
        </w:rPr>
        <w:t xml:space="preserve">Feb -- </w:t>
      </w:r>
      <w:r w:rsidR="009B1A6E">
        <w:rPr>
          <w:rFonts w:ascii="Times" w:hAnsi="Times"/>
          <w:b/>
          <w:color w:val="000000"/>
          <w:sz w:val="20"/>
          <w:szCs w:val="20"/>
        </w:rPr>
        <w:t>READING</w:t>
      </w:r>
      <w:r w:rsidR="0093727F" w:rsidRPr="00994962">
        <w:rPr>
          <w:rFonts w:ascii="Times" w:hAnsi="Times"/>
          <w:b/>
          <w:color w:val="000000"/>
          <w:sz w:val="20"/>
          <w:szCs w:val="20"/>
        </w:rPr>
        <w:t xml:space="preserve"> WEEK – NO CLASS</w:t>
      </w:r>
    </w:p>
    <w:p w14:paraId="279A0100" w14:textId="77777777" w:rsidR="0093727F" w:rsidRPr="00994962" w:rsidRDefault="009B1A6E" w:rsidP="0093727F">
      <w:pPr>
        <w:rPr>
          <w:rFonts w:ascii="Times" w:hAnsi="Times"/>
          <w:b/>
          <w:color w:val="000000"/>
          <w:sz w:val="20"/>
          <w:szCs w:val="20"/>
        </w:rPr>
      </w:pPr>
      <w:r>
        <w:rPr>
          <w:rFonts w:ascii="Times" w:hAnsi="Times"/>
          <w:b/>
          <w:color w:val="000000"/>
          <w:sz w:val="20"/>
          <w:szCs w:val="20"/>
        </w:rPr>
        <w:t>1</w:t>
      </w:r>
      <w:r w:rsidR="004A6175">
        <w:rPr>
          <w:rFonts w:ascii="Times" w:hAnsi="Times"/>
          <w:b/>
          <w:color w:val="000000"/>
          <w:sz w:val="20"/>
          <w:szCs w:val="20"/>
        </w:rPr>
        <w:t>8</w:t>
      </w:r>
      <w:r w:rsidR="0093727F" w:rsidRPr="00994962">
        <w:rPr>
          <w:rFonts w:ascii="Times" w:hAnsi="Times"/>
          <w:b/>
          <w:color w:val="000000"/>
          <w:sz w:val="20"/>
          <w:szCs w:val="20"/>
        </w:rPr>
        <w:t xml:space="preserve"> Feb -- </w:t>
      </w:r>
      <w:r>
        <w:rPr>
          <w:rFonts w:ascii="Times" w:hAnsi="Times"/>
          <w:b/>
          <w:color w:val="000000"/>
          <w:sz w:val="20"/>
          <w:szCs w:val="20"/>
        </w:rPr>
        <w:t>READING</w:t>
      </w:r>
      <w:r w:rsidRPr="00994962">
        <w:rPr>
          <w:rFonts w:ascii="Times" w:hAnsi="Times"/>
          <w:b/>
          <w:color w:val="000000"/>
          <w:sz w:val="20"/>
          <w:szCs w:val="20"/>
        </w:rPr>
        <w:t xml:space="preserve"> </w:t>
      </w:r>
      <w:r w:rsidR="0093727F" w:rsidRPr="00994962">
        <w:rPr>
          <w:rFonts w:ascii="Times" w:hAnsi="Times"/>
          <w:b/>
          <w:color w:val="000000"/>
          <w:sz w:val="20"/>
          <w:szCs w:val="20"/>
        </w:rPr>
        <w:t>WEEK – NO CLASS</w:t>
      </w:r>
    </w:p>
    <w:p w14:paraId="5A251CB0" w14:textId="77777777" w:rsidR="004A3A42" w:rsidRPr="00994962" w:rsidRDefault="004A3A42" w:rsidP="004A3A42">
      <w:pPr>
        <w:rPr>
          <w:rFonts w:ascii="Times" w:hAnsi="Times"/>
          <w:b/>
          <w:color w:val="000000"/>
          <w:sz w:val="20"/>
          <w:szCs w:val="20"/>
        </w:rPr>
      </w:pPr>
      <w:r>
        <w:rPr>
          <w:rFonts w:ascii="Times" w:hAnsi="Times"/>
          <w:b/>
          <w:color w:val="000000"/>
          <w:sz w:val="20"/>
          <w:szCs w:val="20"/>
        </w:rPr>
        <w:t>2</w:t>
      </w:r>
      <w:r w:rsidR="004A6175">
        <w:rPr>
          <w:rFonts w:ascii="Times" w:hAnsi="Times"/>
          <w:b/>
          <w:color w:val="000000"/>
          <w:sz w:val="20"/>
          <w:szCs w:val="20"/>
        </w:rPr>
        <w:t>3</w:t>
      </w:r>
      <w:r w:rsidRPr="00994962">
        <w:rPr>
          <w:rFonts w:ascii="Times" w:hAnsi="Times"/>
          <w:b/>
          <w:color w:val="000000"/>
          <w:sz w:val="20"/>
          <w:szCs w:val="20"/>
        </w:rPr>
        <w:t xml:space="preserve"> Feb -- Profiling the Offender IV (General Mo</w:t>
      </w:r>
      <w:r>
        <w:rPr>
          <w:rFonts w:ascii="Times" w:hAnsi="Times"/>
          <w:b/>
          <w:color w:val="000000"/>
          <w:sz w:val="20"/>
          <w:szCs w:val="20"/>
        </w:rPr>
        <w:t>del concluded)</w:t>
      </w:r>
      <w:r w:rsidRPr="00994962">
        <w:rPr>
          <w:rFonts w:ascii="Times" w:hAnsi="Times"/>
          <w:b/>
          <w:color w:val="000000"/>
          <w:sz w:val="20"/>
          <w:szCs w:val="20"/>
        </w:rPr>
        <w:t xml:space="preserve"> </w:t>
      </w:r>
    </w:p>
    <w:p w14:paraId="5CCA74E9" w14:textId="77777777" w:rsidR="00171176" w:rsidRPr="00994962" w:rsidRDefault="004A3A42" w:rsidP="00171176">
      <w:pPr>
        <w:rPr>
          <w:rFonts w:ascii="Times" w:hAnsi="Times"/>
          <w:b/>
          <w:color w:val="000000"/>
          <w:sz w:val="20"/>
          <w:szCs w:val="20"/>
        </w:rPr>
      </w:pPr>
      <w:r>
        <w:rPr>
          <w:rFonts w:ascii="Times" w:hAnsi="Times"/>
          <w:b/>
          <w:color w:val="000000"/>
          <w:sz w:val="20"/>
          <w:szCs w:val="20"/>
        </w:rPr>
        <w:t>2</w:t>
      </w:r>
      <w:r w:rsidR="004A6175">
        <w:rPr>
          <w:rFonts w:ascii="Times" w:hAnsi="Times"/>
          <w:b/>
          <w:color w:val="000000"/>
          <w:sz w:val="20"/>
          <w:szCs w:val="20"/>
        </w:rPr>
        <w:t>5</w:t>
      </w:r>
      <w:r w:rsidR="00171176" w:rsidRPr="00994962">
        <w:rPr>
          <w:rFonts w:ascii="Times" w:hAnsi="Times"/>
          <w:b/>
          <w:color w:val="000000"/>
          <w:sz w:val="20"/>
          <w:szCs w:val="20"/>
        </w:rPr>
        <w:t xml:space="preserve"> Feb -- Profiling the Offender V (Typologies) </w:t>
      </w:r>
    </w:p>
    <w:p w14:paraId="5DF3FAD7" w14:textId="77777777" w:rsidR="00A10B37" w:rsidRDefault="00A10B37" w:rsidP="0093727F">
      <w:pPr>
        <w:rPr>
          <w:rFonts w:ascii="Times" w:hAnsi="Times"/>
          <w:b/>
          <w:color w:val="000000"/>
          <w:sz w:val="20"/>
          <w:szCs w:val="20"/>
        </w:rPr>
      </w:pPr>
    </w:p>
    <w:p w14:paraId="73EAEF08" w14:textId="77777777" w:rsidR="00A10B37" w:rsidRPr="00A10B37" w:rsidRDefault="00A10B37" w:rsidP="00A10B37">
      <w:pPr>
        <w:widowControl w:val="0"/>
        <w:autoSpaceDE w:val="0"/>
        <w:autoSpaceDN w:val="0"/>
        <w:adjustRightInd w:val="0"/>
        <w:ind w:left="720"/>
        <w:rPr>
          <w:bCs/>
          <w:sz w:val="20"/>
          <w:szCs w:val="20"/>
        </w:rPr>
      </w:pPr>
      <w:r w:rsidRPr="00A10B37">
        <w:rPr>
          <w:b/>
          <w:color w:val="000000"/>
          <w:sz w:val="20"/>
          <w:szCs w:val="20"/>
        </w:rPr>
        <w:t>Reading:</w:t>
      </w:r>
      <w:r w:rsidRPr="00A10B37">
        <w:rPr>
          <w:bCs/>
          <w:sz w:val="20"/>
          <w:szCs w:val="20"/>
        </w:rPr>
        <w:t xml:space="preserve"> </w:t>
      </w:r>
      <w:r w:rsidRPr="00A10B37">
        <w:rPr>
          <w:sz w:val="20"/>
          <w:szCs w:val="20"/>
        </w:rPr>
        <w:t>Canter, D. V., Alison, L. J., Alison, E., &amp; Wentink, N.</w:t>
      </w:r>
      <w:r w:rsidRPr="00A10B37">
        <w:rPr>
          <w:bCs/>
          <w:sz w:val="20"/>
          <w:szCs w:val="20"/>
        </w:rPr>
        <w:t xml:space="preserve"> (2004). The organized/disorganized typology of serial murder: Myth or model? </w:t>
      </w:r>
      <w:r w:rsidRPr="00A10B37">
        <w:rPr>
          <w:bCs/>
          <w:i/>
          <w:sz w:val="20"/>
          <w:szCs w:val="20"/>
        </w:rPr>
        <w:t>Psychology, Public Policy, and Law</w:t>
      </w:r>
      <w:r w:rsidRPr="00A10B37">
        <w:rPr>
          <w:bCs/>
          <w:sz w:val="20"/>
          <w:szCs w:val="20"/>
        </w:rPr>
        <w:t xml:space="preserve">, </w:t>
      </w:r>
      <w:r w:rsidRPr="00A10B37">
        <w:rPr>
          <w:bCs/>
          <w:i/>
          <w:sz w:val="20"/>
          <w:szCs w:val="20"/>
        </w:rPr>
        <w:t>10</w:t>
      </w:r>
      <w:r w:rsidRPr="00A10B37">
        <w:rPr>
          <w:bCs/>
          <w:sz w:val="20"/>
          <w:szCs w:val="20"/>
        </w:rPr>
        <w:t>, 293-320.</w:t>
      </w:r>
    </w:p>
    <w:p w14:paraId="16E0F973" w14:textId="77777777" w:rsidR="00A10B37" w:rsidRDefault="00A10B37" w:rsidP="0093727F">
      <w:pPr>
        <w:rPr>
          <w:rFonts w:ascii="Times" w:hAnsi="Times"/>
          <w:b/>
          <w:color w:val="000000"/>
          <w:sz w:val="20"/>
          <w:szCs w:val="20"/>
        </w:rPr>
      </w:pPr>
    </w:p>
    <w:p w14:paraId="4FCE67D9" w14:textId="77777777" w:rsidR="0093727F" w:rsidRDefault="004A3A42" w:rsidP="0093727F">
      <w:pPr>
        <w:rPr>
          <w:rFonts w:ascii="Times" w:hAnsi="Times"/>
          <w:b/>
          <w:color w:val="000000"/>
          <w:sz w:val="20"/>
          <w:szCs w:val="20"/>
        </w:rPr>
      </w:pPr>
      <w:r>
        <w:rPr>
          <w:rFonts w:ascii="Times" w:hAnsi="Times"/>
          <w:b/>
          <w:color w:val="000000"/>
          <w:sz w:val="20"/>
          <w:szCs w:val="20"/>
        </w:rPr>
        <w:t>0</w:t>
      </w:r>
      <w:r w:rsidR="004A6175">
        <w:rPr>
          <w:rFonts w:ascii="Times" w:hAnsi="Times"/>
          <w:b/>
          <w:color w:val="000000"/>
          <w:sz w:val="20"/>
          <w:szCs w:val="20"/>
        </w:rPr>
        <w:t>2</w:t>
      </w:r>
      <w:r>
        <w:rPr>
          <w:rFonts w:ascii="Times" w:hAnsi="Times"/>
          <w:b/>
          <w:color w:val="000000"/>
          <w:sz w:val="20"/>
          <w:szCs w:val="20"/>
        </w:rPr>
        <w:t xml:space="preserve"> Mar</w:t>
      </w:r>
      <w:r w:rsidR="0093727F" w:rsidRPr="00994962">
        <w:rPr>
          <w:rFonts w:ascii="Times" w:hAnsi="Times"/>
          <w:b/>
          <w:color w:val="000000"/>
          <w:sz w:val="20"/>
          <w:szCs w:val="20"/>
        </w:rPr>
        <w:t xml:space="preserve"> -- Profiling the Offender VI (Geographic Profiling) </w:t>
      </w:r>
    </w:p>
    <w:p w14:paraId="3C72DD14" w14:textId="77777777" w:rsidR="00E35B09" w:rsidRDefault="00E35B09" w:rsidP="0093727F">
      <w:pPr>
        <w:rPr>
          <w:rFonts w:ascii="Times" w:hAnsi="Times"/>
          <w:b/>
          <w:color w:val="000000"/>
          <w:sz w:val="20"/>
          <w:szCs w:val="20"/>
        </w:rPr>
      </w:pPr>
    </w:p>
    <w:p w14:paraId="1D981BAA" w14:textId="77777777" w:rsidR="00E35B09" w:rsidRPr="00A54F31" w:rsidRDefault="00A54F31" w:rsidP="0051041A">
      <w:pPr>
        <w:widowControl w:val="0"/>
        <w:autoSpaceDE w:val="0"/>
        <w:autoSpaceDN w:val="0"/>
        <w:adjustRightInd w:val="0"/>
        <w:ind w:left="720"/>
        <w:rPr>
          <w:bCs/>
          <w:sz w:val="20"/>
          <w:szCs w:val="20"/>
        </w:rPr>
      </w:pPr>
      <w:r w:rsidRPr="00A54F31">
        <w:rPr>
          <w:b/>
          <w:bCs/>
          <w:sz w:val="20"/>
          <w:szCs w:val="20"/>
        </w:rPr>
        <w:t>Reading</w:t>
      </w:r>
      <w:r w:rsidRPr="00A54F31">
        <w:rPr>
          <w:sz w:val="20"/>
          <w:szCs w:val="20"/>
        </w:rPr>
        <w:t xml:space="preserve">: Snook, B., Taylor, P. J., &amp; Bennell, C. (2011). Geographic profiling: The fast, frugal, and accurate way. </w:t>
      </w:r>
      <w:r w:rsidRPr="00A54F31">
        <w:rPr>
          <w:i/>
          <w:iCs/>
          <w:sz w:val="20"/>
          <w:szCs w:val="20"/>
        </w:rPr>
        <w:t>Applied Cognitive Psychology</w:t>
      </w:r>
      <w:r w:rsidRPr="00A54F31">
        <w:rPr>
          <w:sz w:val="20"/>
          <w:szCs w:val="20"/>
        </w:rPr>
        <w:t xml:space="preserve">, </w:t>
      </w:r>
      <w:r w:rsidRPr="00A54F31">
        <w:rPr>
          <w:i/>
          <w:iCs/>
          <w:sz w:val="20"/>
          <w:szCs w:val="20"/>
        </w:rPr>
        <w:t>18</w:t>
      </w:r>
      <w:r w:rsidRPr="00A54F31">
        <w:rPr>
          <w:sz w:val="20"/>
          <w:szCs w:val="20"/>
        </w:rPr>
        <w:t>, 105-121.</w:t>
      </w:r>
    </w:p>
    <w:p w14:paraId="6F6A029A" w14:textId="77777777" w:rsidR="00E35B09" w:rsidRPr="0051041A" w:rsidRDefault="00E35B09" w:rsidP="00E35B09">
      <w:pPr>
        <w:rPr>
          <w:color w:val="000000"/>
          <w:sz w:val="20"/>
          <w:szCs w:val="20"/>
        </w:rPr>
      </w:pPr>
    </w:p>
    <w:p w14:paraId="50F2B07A" w14:textId="77777777" w:rsidR="0093727F" w:rsidRPr="00994962" w:rsidRDefault="00171176" w:rsidP="0093727F">
      <w:pPr>
        <w:rPr>
          <w:rFonts w:ascii="Times" w:hAnsi="Times"/>
          <w:b/>
          <w:color w:val="000000"/>
          <w:sz w:val="20"/>
          <w:szCs w:val="20"/>
        </w:rPr>
      </w:pPr>
      <w:r>
        <w:rPr>
          <w:rFonts w:ascii="Times" w:hAnsi="Times"/>
          <w:b/>
          <w:color w:val="000000"/>
          <w:sz w:val="20"/>
          <w:szCs w:val="20"/>
        </w:rPr>
        <w:t>0</w:t>
      </w:r>
      <w:r w:rsidR="004A6175">
        <w:rPr>
          <w:rFonts w:ascii="Times" w:hAnsi="Times"/>
          <w:b/>
          <w:color w:val="000000"/>
          <w:sz w:val="20"/>
          <w:szCs w:val="20"/>
        </w:rPr>
        <w:t>4</w:t>
      </w:r>
      <w:r w:rsidR="0093727F" w:rsidRPr="00994962">
        <w:rPr>
          <w:rFonts w:ascii="Times" w:hAnsi="Times"/>
          <w:b/>
          <w:color w:val="000000"/>
          <w:sz w:val="20"/>
          <w:szCs w:val="20"/>
        </w:rPr>
        <w:t xml:space="preserve"> Mar -- Profiling the Offender VII (Geographic Profiling continued)</w:t>
      </w:r>
    </w:p>
    <w:p w14:paraId="09690CC5" w14:textId="77777777" w:rsidR="0093727F" w:rsidRDefault="004A6175" w:rsidP="0093727F">
      <w:pPr>
        <w:rPr>
          <w:rFonts w:ascii="Times" w:hAnsi="Times"/>
          <w:b/>
          <w:color w:val="000000"/>
          <w:sz w:val="20"/>
          <w:szCs w:val="20"/>
        </w:rPr>
      </w:pPr>
      <w:r>
        <w:rPr>
          <w:rFonts w:ascii="Times" w:hAnsi="Times"/>
          <w:b/>
          <w:color w:val="000000"/>
          <w:sz w:val="20"/>
          <w:szCs w:val="20"/>
        </w:rPr>
        <w:t>09</w:t>
      </w:r>
      <w:r w:rsidR="0093727F" w:rsidRPr="00994962">
        <w:rPr>
          <w:rFonts w:ascii="Times" w:hAnsi="Times"/>
          <w:b/>
          <w:color w:val="000000"/>
          <w:sz w:val="20"/>
          <w:szCs w:val="20"/>
        </w:rPr>
        <w:t xml:space="preserve"> Mar -- Profiling the Offender VIII (Linguistic Profiling)</w:t>
      </w:r>
      <w:r w:rsidR="0093727F" w:rsidRPr="00994962">
        <w:rPr>
          <w:rFonts w:ascii="Times" w:hAnsi="Times"/>
          <w:b/>
          <w:color w:val="000000"/>
          <w:sz w:val="20"/>
          <w:szCs w:val="20"/>
        </w:rPr>
        <w:tab/>
      </w:r>
    </w:p>
    <w:p w14:paraId="1E1B89E1" w14:textId="77777777" w:rsidR="007160C4" w:rsidRDefault="007160C4" w:rsidP="0093727F">
      <w:pPr>
        <w:rPr>
          <w:rFonts w:ascii="Times" w:hAnsi="Times"/>
          <w:b/>
          <w:color w:val="000000"/>
          <w:sz w:val="20"/>
          <w:szCs w:val="20"/>
        </w:rPr>
      </w:pPr>
    </w:p>
    <w:p w14:paraId="21854BF1" w14:textId="77777777" w:rsidR="007160C4" w:rsidRPr="001367DB" w:rsidRDefault="007160C4" w:rsidP="007160C4">
      <w:pPr>
        <w:widowControl w:val="0"/>
        <w:autoSpaceDE w:val="0"/>
        <w:autoSpaceDN w:val="0"/>
        <w:adjustRightInd w:val="0"/>
        <w:ind w:left="720"/>
        <w:rPr>
          <w:bCs/>
          <w:sz w:val="20"/>
          <w:szCs w:val="20"/>
        </w:rPr>
      </w:pPr>
      <w:r w:rsidRPr="001367DB">
        <w:rPr>
          <w:b/>
          <w:color w:val="000000"/>
          <w:sz w:val="20"/>
          <w:szCs w:val="20"/>
        </w:rPr>
        <w:t>Reading</w:t>
      </w:r>
      <w:r w:rsidRPr="001367DB">
        <w:rPr>
          <w:color w:val="000000"/>
          <w:sz w:val="20"/>
          <w:szCs w:val="20"/>
        </w:rPr>
        <w:t xml:space="preserve">: </w:t>
      </w:r>
      <w:r>
        <w:rPr>
          <w:bCs/>
          <w:sz w:val="20"/>
          <w:szCs w:val="20"/>
        </w:rPr>
        <w:t>Woodhams, J., &amp; Grant, T. (2006</w:t>
      </w:r>
      <w:r w:rsidRPr="001367DB">
        <w:rPr>
          <w:bCs/>
          <w:sz w:val="20"/>
          <w:szCs w:val="20"/>
        </w:rPr>
        <w:t xml:space="preserve">). </w:t>
      </w:r>
      <w:r>
        <w:rPr>
          <w:bCs/>
          <w:sz w:val="20"/>
          <w:szCs w:val="20"/>
        </w:rPr>
        <w:t>Developing a categorization system for rapists’ speech</w:t>
      </w:r>
      <w:r w:rsidRPr="001367DB">
        <w:rPr>
          <w:bCs/>
          <w:sz w:val="20"/>
          <w:szCs w:val="20"/>
        </w:rPr>
        <w:t>.</w:t>
      </w:r>
      <w:r>
        <w:rPr>
          <w:bCs/>
          <w:sz w:val="20"/>
          <w:szCs w:val="20"/>
        </w:rPr>
        <w:t xml:space="preserve"> </w:t>
      </w:r>
      <w:r w:rsidRPr="001367DB">
        <w:rPr>
          <w:bCs/>
          <w:i/>
          <w:sz w:val="20"/>
          <w:szCs w:val="20"/>
        </w:rPr>
        <w:t>Psycho</w:t>
      </w:r>
      <w:r w:rsidR="00A54F31">
        <w:rPr>
          <w:bCs/>
          <w:i/>
          <w:sz w:val="20"/>
          <w:szCs w:val="20"/>
        </w:rPr>
        <w:t>logy, Crime, and</w:t>
      </w:r>
      <w:r w:rsidRPr="001367DB">
        <w:rPr>
          <w:bCs/>
          <w:i/>
          <w:sz w:val="20"/>
          <w:szCs w:val="20"/>
        </w:rPr>
        <w:t xml:space="preserve"> Law</w:t>
      </w:r>
      <w:r w:rsidRPr="001367DB">
        <w:rPr>
          <w:bCs/>
          <w:sz w:val="20"/>
          <w:szCs w:val="20"/>
        </w:rPr>
        <w:t>, </w:t>
      </w:r>
      <w:r w:rsidRPr="001367DB">
        <w:rPr>
          <w:bCs/>
          <w:i/>
          <w:sz w:val="20"/>
          <w:szCs w:val="20"/>
        </w:rPr>
        <w:t>1</w:t>
      </w:r>
      <w:r>
        <w:rPr>
          <w:bCs/>
          <w:i/>
          <w:sz w:val="20"/>
          <w:szCs w:val="20"/>
        </w:rPr>
        <w:t>2</w:t>
      </w:r>
      <w:r w:rsidRPr="001367DB">
        <w:rPr>
          <w:bCs/>
          <w:sz w:val="20"/>
          <w:szCs w:val="20"/>
        </w:rPr>
        <w:t xml:space="preserve">, </w:t>
      </w:r>
      <w:r>
        <w:rPr>
          <w:bCs/>
          <w:sz w:val="20"/>
          <w:szCs w:val="20"/>
        </w:rPr>
        <w:t>245-260</w:t>
      </w:r>
      <w:r w:rsidRPr="001367DB">
        <w:rPr>
          <w:bCs/>
          <w:sz w:val="20"/>
          <w:szCs w:val="20"/>
        </w:rPr>
        <w:t>. </w:t>
      </w:r>
    </w:p>
    <w:p w14:paraId="11BF0FCE" w14:textId="77777777" w:rsidR="007160C4" w:rsidRPr="00994962" w:rsidRDefault="007160C4" w:rsidP="0093727F">
      <w:pPr>
        <w:rPr>
          <w:rFonts w:ascii="Times" w:hAnsi="Times"/>
          <w:b/>
          <w:color w:val="000000"/>
          <w:sz w:val="20"/>
          <w:szCs w:val="20"/>
        </w:rPr>
      </w:pPr>
    </w:p>
    <w:p w14:paraId="69CE0E9A" w14:textId="77777777" w:rsidR="004A3A42" w:rsidRDefault="004A3A42" w:rsidP="0093727F">
      <w:pPr>
        <w:rPr>
          <w:rFonts w:ascii="Times" w:hAnsi="Times"/>
          <w:b/>
          <w:color w:val="000000"/>
          <w:sz w:val="20"/>
          <w:szCs w:val="20"/>
        </w:rPr>
      </w:pPr>
      <w:r w:rsidRPr="004A14DF">
        <w:rPr>
          <w:rFonts w:ascii="Times" w:hAnsi="Times"/>
          <w:b/>
          <w:color w:val="000000"/>
          <w:sz w:val="20"/>
          <w:szCs w:val="20"/>
        </w:rPr>
        <w:t>1</w:t>
      </w:r>
      <w:r w:rsidR="004A6175">
        <w:rPr>
          <w:rFonts w:ascii="Times" w:hAnsi="Times"/>
          <w:b/>
          <w:color w:val="000000"/>
          <w:sz w:val="20"/>
          <w:szCs w:val="20"/>
        </w:rPr>
        <w:t>1</w:t>
      </w:r>
      <w:r w:rsidR="0093727F" w:rsidRPr="004A14DF">
        <w:rPr>
          <w:rFonts w:ascii="Times" w:hAnsi="Times"/>
          <w:b/>
          <w:color w:val="000000"/>
          <w:sz w:val="20"/>
          <w:szCs w:val="20"/>
        </w:rPr>
        <w:t xml:space="preserve"> Mar </w:t>
      </w:r>
      <w:r w:rsidRPr="004A14DF">
        <w:rPr>
          <w:rFonts w:ascii="Times" w:hAnsi="Times"/>
          <w:b/>
          <w:color w:val="000000"/>
          <w:sz w:val="20"/>
          <w:szCs w:val="20"/>
        </w:rPr>
        <w:t xml:space="preserve">-- TEST </w:t>
      </w:r>
      <w:r w:rsidR="00295CCD" w:rsidRPr="004A14DF">
        <w:rPr>
          <w:rFonts w:ascii="Times" w:hAnsi="Times"/>
          <w:b/>
          <w:color w:val="000000"/>
          <w:sz w:val="20"/>
          <w:szCs w:val="20"/>
        </w:rPr>
        <w:t>TWO</w:t>
      </w:r>
    </w:p>
    <w:p w14:paraId="21130FB3" w14:textId="77777777" w:rsidR="0093727F" w:rsidRPr="00994962" w:rsidRDefault="004A3A42" w:rsidP="0093727F">
      <w:pPr>
        <w:rPr>
          <w:rFonts w:ascii="Times" w:hAnsi="Times"/>
          <w:b/>
          <w:color w:val="000000"/>
          <w:sz w:val="20"/>
          <w:szCs w:val="20"/>
        </w:rPr>
      </w:pPr>
      <w:r>
        <w:rPr>
          <w:rFonts w:ascii="Times" w:hAnsi="Times"/>
          <w:b/>
          <w:color w:val="000000"/>
          <w:sz w:val="20"/>
          <w:szCs w:val="20"/>
        </w:rPr>
        <w:t>1</w:t>
      </w:r>
      <w:r w:rsidR="004A6175">
        <w:rPr>
          <w:rFonts w:ascii="Times" w:hAnsi="Times"/>
          <w:b/>
          <w:color w:val="000000"/>
          <w:sz w:val="20"/>
          <w:szCs w:val="20"/>
        </w:rPr>
        <w:t>6</w:t>
      </w:r>
      <w:r>
        <w:rPr>
          <w:rFonts w:ascii="Times" w:hAnsi="Times"/>
          <w:b/>
          <w:color w:val="000000"/>
          <w:sz w:val="20"/>
          <w:szCs w:val="20"/>
        </w:rPr>
        <w:t xml:space="preserve"> Mar -- </w:t>
      </w:r>
      <w:r w:rsidR="0093727F" w:rsidRPr="00994962">
        <w:rPr>
          <w:rFonts w:ascii="Times" w:hAnsi="Times"/>
          <w:b/>
          <w:color w:val="000000"/>
          <w:sz w:val="20"/>
          <w:szCs w:val="20"/>
        </w:rPr>
        <w:t>Profiling the Offender</w:t>
      </w:r>
      <w:r>
        <w:rPr>
          <w:rFonts w:ascii="Times" w:hAnsi="Times"/>
          <w:b/>
          <w:color w:val="000000"/>
          <w:sz w:val="20"/>
          <w:szCs w:val="20"/>
        </w:rPr>
        <w:t xml:space="preserve"> IX (An Extended Case Example)</w:t>
      </w:r>
      <w:r w:rsidR="0093727F" w:rsidRPr="00994962">
        <w:rPr>
          <w:rFonts w:ascii="Times" w:hAnsi="Times"/>
          <w:b/>
          <w:color w:val="000000"/>
          <w:sz w:val="20"/>
          <w:szCs w:val="20"/>
        </w:rPr>
        <w:t xml:space="preserve"> </w:t>
      </w:r>
    </w:p>
    <w:p w14:paraId="734E1320" w14:textId="77777777" w:rsidR="0093727F" w:rsidRPr="00994962" w:rsidRDefault="004A3A42" w:rsidP="0093727F">
      <w:pPr>
        <w:rPr>
          <w:rFonts w:ascii="Times" w:hAnsi="Times"/>
          <w:b/>
          <w:color w:val="000000"/>
          <w:sz w:val="20"/>
          <w:szCs w:val="20"/>
        </w:rPr>
      </w:pPr>
      <w:r>
        <w:rPr>
          <w:rFonts w:ascii="Times" w:hAnsi="Times"/>
          <w:b/>
          <w:color w:val="000000"/>
          <w:sz w:val="20"/>
          <w:szCs w:val="20"/>
        </w:rPr>
        <w:t>1</w:t>
      </w:r>
      <w:r w:rsidR="004A6175">
        <w:rPr>
          <w:rFonts w:ascii="Times" w:hAnsi="Times"/>
          <w:b/>
          <w:color w:val="000000"/>
          <w:sz w:val="20"/>
          <w:szCs w:val="20"/>
        </w:rPr>
        <w:t>8</w:t>
      </w:r>
      <w:r w:rsidR="0093727F" w:rsidRPr="00994962">
        <w:rPr>
          <w:rFonts w:ascii="Times" w:hAnsi="Times"/>
          <w:b/>
          <w:color w:val="000000"/>
          <w:sz w:val="20"/>
          <w:szCs w:val="20"/>
        </w:rPr>
        <w:t xml:space="preserve"> Mar -- Profiling the Offender X (Case Example continued)</w:t>
      </w:r>
      <w:r>
        <w:rPr>
          <w:rFonts w:ascii="Times" w:hAnsi="Times"/>
          <w:b/>
          <w:color w:val="000000"/>
          <w:sz w:val="20"/>
          <w:szCs w:val="20"/>
        </w:rPr>
        <w:t xml:space="preserve"> </w:t>
      </w:r>
      <w:r w:rsidRPr="004A14DF">
        <w:rPr>
          <w:rFonts w:ascii="Times" w:hAnsi="Times"/>
          <w:b/>
          <w:color w:val="000000"/>
          <w:sz w:val="20"/>
          <w:szCs w:val="20"/>
        </w:rPr>
        <w:t>FINAL CASE ASSIGNED</w:t>
      </w:r>
    </w:p>
    <w:p w14:paraId="1540AF4F" w14:textId="77777777" w:rsidR="0093727F" w:rsidRPr="004A14DF" w:rsidRDefault="004A6175" w:rsidP="0093727F">
      <w:pPr>
        <w:rPr>
          <w:rFonts w:ascii="Times" w:hAnsi="Times"/>
          <w:b/>
          <w:color w:val="000000"/>
          <w:sz w:val="20"/>
          <w:szCs w:val="20"/>
        </w:rPr>
      </w:pPr>
      <w:r>
        <w:rPr>
          <w:rFonts w:ascii="Times" w:hAnsi="Times"/>
          <w:b/>
          <w:color w:val="000000"/>
          <w:sz w:val="20"/>
          <w:szCs w:val="20"/>
        </w:rPr>
        <w:t>23</w:t>
      </w:r>
      <w:r w:rsidR="0093727F" w:rsidRPr="004A14DF">
        <w:rPr>
          <w:rFonts w:ascii="Times" w:hAnsi="Times"/>
          <w:b/>
          <w:color w:val="000000"/>
          <w:sz w:val="20"/>
          <w:szCs w:val="20"/>
        </w:rPr>
        <w:t xml:space="preserve"> Mar -- </w:t>
      </w:r>
      <w:r w:rsidR="004A3A42" w:rsidRPr="004A14DF">
        <w:rPr>
          <w:rFonts w:ascii="Times" w:hAnsi="Times"/>
          <w:b/>
          <w:color w:val="000000"/>
          <w:sz w:val="20"/>
          <w:szCs w:val="20"/>
        </w:rPr>
        <w:t>Profiling, the Final I (Evidence Analysis)</w:t>
      </w:r>
      <w:r w:rsidR="0093727F" w:rsidRPr="004A14DF">
        <w:rPr>
          <w:rFonts w:ascii="Times" w:hAnsi="Times"/>
          <w:b/>
          <w:color w:val="000000"/>
          <w:sz w:val="20"/>
          <w:szCs w:val="20"/>
        </w:rPr>
        <w:t xml:space="preserve"> </w:t>
      </w:r>
    </w:p>
    <w:p w14:paraId="6D9226C3" w14:textId="77777777" w:rsidR="0093727F" w:rsidRPr="00994962" w:rsidRDefault="004A6175" w:rsidP="0093727F">
      <w:pPr>
        <w:rPr>
          <w:rFonts w:ascii="Times" w:hAnsi="Times"/>
          <w:b/>
          <w:color w:val="000000"/>
          <w:sz w:val="20"/>
          <w:szCs w:val="20"/>
        </w:rPr>
      </w:pPr>
      <w:r>
        <w:rPr>
          <w:rFonts w:ascii="Times" w:hAnsi="Times"/>
          <w:b/>
          <w:color w:val="000000"/>
          <w:sz w:val="20"/>
          <w:szCs w:val="20"/>
        </w:rPr>
        <w:t>25</w:t>
      </w:r>
      <w:r w:rsidR="0093727F" w:rsidRPr="004A14DF">
        <w:rPr>
          <w:rFonts w:ascii="Times" w:hAnsi="Times"/>
          <w:b/>
          <w:color w:val="000000"/>
          <w:sz w:val="20"/>
          <w:szCs w:val="20"/>
        </w:rPr>
        <w:t xml:space="preserve"> Mar -- </w:t>
      </w:r>
      <w:r w:rsidR="00295CCD" w:rsidRPr="004A14DF">
        <w:rPr>
          <w:rFonts w:ascii="Times" w:hAnsi="Times"/>
          <w:b/>
          <w:color w:val="000000"/>
          <w:sz w:val="20"/>
          <w:szCs w:val="20"/>
        </w:rPr>
        <w:t>Profiling, the Final II (Evidence Analysis continued)</w:t>
      </w:r>
    </w:p>
    <w:p w14:paraId="1AE60878" w14:textId="77777777" w:rsidR="0093727F" w:rsidRPr="00994962" w:rsidRDefault="009B1A6E" w:rsidP="0093727F">
      <w:pPr>
        <w:rPr>
          <w:rFonts w:ascii="Times" w:hAnsi="Times"/>
          <w:b/>
          <w:color w:val="000000"/>
          <w:sz w:val="20"/>
          <w:szCs w:val="20"/>
        </w:rPr>
      </w:pPr>
      <w:r>
        <w:rPr>
          <w:rFonts w:ascii="Times" w:hAnsi="Times"/>
          <w:b/>
          <w:color w:val="000000"/>
          <w:sz w:val="20"/>
          <w:szCs w:val="20"/>
        </w:rPr>
        <w:t>3</w:t>
      </w:r>
      <w:r w:rsidR="004A6175">
        <w:rPr>
          <w:rFonts w:ascii="Times" w:hAnsi="Times"/>
          <w:b/>
          <w:color w:val="000000"/>
          <w:sz w:val="20"/>
          <w:szCs w:val="20"/>
        </w:rPr>
        <w:t>0</w:t>
      </w:r>
      <w:r w:rsidR="0093727F" w:rsidRPr="00994962">
        <w:rPr>
          <w:rFonts w:ascii="Times" w:hAnsi="Times"/>
          <w:b/>
          <w:color w:val="000000"/>
          <w:sz w:val="20"/>
          <w:szCs w:val="20"/>
        </w:rPr>
        <w:t xml:space="preserve"> </w:t>
      </w:r>
      <w:r>
        <w:rPr>
          <w:rFonts w:ascii="Times" w:hAnsi="Times"/>
          <w:b/>
          <w:color w:val="000000"/>
          <w:sz w:val="20"/>
          <w:szCs w:val="20"/>
        </w:rPr>
        <w:t>Mar</w:t>
      </w:r>
      <w:r w:rsidR="00DA3658">
        <w:rPr>
          <w:rFonts w:ascii="Times" w:hAnsi="Times"/>
          <w:b/>
          <w:color w:val="000000"/>
          <w:sz w:val="20"/>
          <w:szCs w:val="20"/>
        </w:rPr>
        <w:t xml:space="preserve"> -- </w:t>
      </w:r>
      <w:r w:rsidR="00DA3658" w:rsidRPr="004A14DF">
        <w:rPr>
          <w:rFonts w:ascii="Times" w:hAnsi="Times"/>
          <w:b/>
          <w:color w:val="000000"/>
          <w:sz w:val="20"/>
          <w:szCs w:val="20"/>
        </w:rPr>
        <w:t>FINAL CASE DUE</w:t>
      </w:r>
    </w:p>
    <w:p w14:paraId="05DFA05D" w14:textId="77777777" w:rsidR="0093727F" w:rsidRDefault="00171176" w:rsidP="0093727F">
      <w:pPr>
        <w:rPr>
          <w:rFonts w:ascii="Times" w:hAnsi="Times"/>
          <w:b/>
          <w:color w:val="000000"/>
          <w:sz w:val="20"/>
          <w:szCs w:val="20"/>
        </w:rPr>
      </w:pPr>
      <w:r>
        <w:rPr>
          <w:rFonts w:ascii="Times" w:hAnsi="Times"/>
          <w:b/>
          <w:color w:val="000000"/>
          <w:sz w:val="20"/>
          <w:szCs w:val="20"/>
        </w:rPr>
        <w:t>0</w:t>
      </w:r>
      <w:r w:rsidR="004A6175">
        <w:rPr>
          <w:rFonts w:ascii="Times" w:hAnsi="Times"/>
          <w:b/>
          <w:color w:val="000000"/>
          <w:sz w:val="20"/>
          <w:szCs w:val="20"/>
        </w:rPr>
        <w:t>1</w:t>
      </w:r>
      <w:r w:rsidR="0093727F" w:rsidRPr="00994962">
        <w:rPr>
          <w:rFonts w:ascii="Times" w:hAnsi="Times"/>
          <w:b/>
          <w:color w:val="000000"/>
          <w:sz w:val="20"/>
          <w:szCs w:val="20"/>
        </w:rPr>
        <w:t xml:space="preserve"> Apr -- Go. Be happy.</w:t>
      </w:r>
    </w:p>
    <w:p w14:paraId="6F17CF2C" w14:textId="77777777" w:rsidR="0093727F" w:rsidRPr="00C7676C" w:rsidRDefault="0093727F" w:rsidP="0093727F">
      <w:pPr>
        <w:rPr>
          <w:rFonts w:ascii="Times" w:hAnsi="Times"/>
          <w:b/>
          <w:color w:val="000000"/>
          <w:sz w:val="20"/>
          <w:szCs w:val="20"/>
        </w:rPr>
      </w:pPr>
    </w:p>
    <w:p w14:paraId="7F73BE72" w14:textId="77777777" w:rsidR="0093727F" w:rsidRPr="00C7676C" w:rsidRDefault="0093727F" w:rsidP="0093727F">
      <w:pPr>
        <w:rPr>
          <w:rFonts w:ascii="Times" w:hAnsi="Times"/>
          <w:color w:val="000000"/>
          <w:sz w:val="20"/>
          <w:szCs w:val="20"/>
        </w:rPr>
      </w:pPr>
      <w:r w:rsidRPr="00C7676C">
        <w:rPr>
          <w:rFonts w:ascii="Times" w:hAnsi="Times"/>
          <w:b/>
          <w:color w:val="000000"/>
          <w:sz w:val="20"/>
          <w:szCs w:val="20"/>
        </w:rPr>
        <w:t>Evaluative Tasks (Otherwise known as marking scheme; due dates as noted above)</w:t>
      </w:r>
      <w:r w:rsidRPr="00C7676C">
        <w:rPr>
          <w:rFonts w:ascii="Times" w:hAnsi="Times"/>
          <w:color w:val="000000"/>
          <w:sz w:val="20"/>
          <w:szCs w:val="20"/>
        </w:rPr>
        <w:t xml:space="preserve">: </w:t>
      </w:r>
    </w:p>
    <w:p w14:paraId="165E182C" w14:textId="77777777" w:rsidR="0093727F" w:rsidRPr="00C7676C" w:rsidRDefault="0093727F" w:rsidP="0093727F">
      <w:pPr>
        <w:rPr>
          <w:rFonts w:ascii="Times" w:hAnsi="Times"/>
          <w:color w:val="000000"/>
          <w:sz w:val="20"/>
          <w:szCs w:val="20"/>
        </w:rPr>
      </w:pPr>
    </w:p>
    <w:p w14:paraId="32D21418" w14:textId="77777777" w:rsidR="0093727F" w:rsidRPr="004150C8" w:rsidRDefault="009B1A6E" w:rsidP="009B1A6E">
      <w:pPr>
        <w:rPr>
          <w:rFonts w:ascii="Times" w:hAnsi="Times"/>
          <w:i/>
          <w:color w:val="000000"/>
          <w:sz w:val="20"/>
          <w:szCs w:val="20"/>
        </w:rPr>
      </w:pPr>
      <w:r w:rsidRPr="004A14DF">
        <w:rPr>
          <w:rFonts w:ascii="Times" w:hAnsi="Times"/>
          <w:b/>
          <w:i/>
          <w:color w:val="000000"/>
          <w:sz w:val="20"/>
          <w:szCs w:val="20"/>
        </w:rPr>
        <w:t xml:space="preserve">Midterm </w:t>
      </w:r>
      <w:r w:rsidR="00802B16" w:rsidRPr="004A14DF">
        <w:rPr>
          <w:rFonts w:ascii="Times" w:hAnsi="Times"/>
          <w:b/>
          <w:i/>
          <w:color w:val="000000"/>
          <w:sz w:val="20"/>
          <w:szCs w:val="20"/>
        </w:rPr>
        <w:t>1 (20%) and Midterm 2 (20</w:t>
      </w:r>
      <w:r w:rsidRPr="004A14DF">
        <w:rPr>
          <w:rFonts w:ascii="Times" w:hAnsi="Times"/>
          <w:b/>
          <w:i/>
          <w:color w:val="000000"/>
          <w:sz w:val="20"/>
          <w:szCs w:val="20"/>
        </w:rPr>
        <w:t>%)</w:t>
      </w:r>
      <w:r w:rsidR="0093727F" w:rsidRPr="004A14DF">
        <w:rPr>
          <w:rFonts w:ascii="Times" w:hAnsi="Times"/>
          <w:color w:val="000000"/>
          <w:sz w:val="20"/>
          <w:szCs w:val="20"/>
        </w:rPr>
        <w:t xml:space="preserve"> </w:t>
      </w:r>
      <w:r w:rsidRPr="004A14DF">
        <w:rPr>
          <w:rFonts w:ascii="Times" w:hAnsi="Times"/>
          <w:color w:val="000000"/>
          <w:sz w:val="20"/>
          <w:szCs w:val="20"/>
        </w:rPr>
        <w:t>–</w:t>
      </w:r>
      <w:r w:rsidR="0093727F" w:rsidRPr="004A14DF">
        <w:rPr>
          <w:rFonts w:ascii="Times" w:hAnsi="Times"/>
          <w:color w:val="000000"/>
          <w:sz w:val="20"/>
          <w:szCs w:val="20"/>
        </w:rPr>
        <w:t xml:space="preserve"> </w:t>
      </w:r>
      <w:r w:rsidR="002C50A9" w:rsidRPr="004A14DF">
        <w:rPr>
          <w:rFonts w:ascii="Times" w:hAnsi="Times"/>
          <w:color w:val="000000"/>
          <w:sz w:val="20"/>
          <w:szCs w:val="20"/>
        </w:rPr>
        <w:t>These will be in-class and</w:t>
      </w:r>
      <w:r w:rsidRPr="004A14DF">
        <w:rPr>
          <w:rFonts w:ascii="Times" w:hAnsi="Times"/>
          <w:color w:val="000000"/>
          <w:sz w:val="20"/>
          <w:szCs w:val="20"/>
        </w:rPr>
        <w:t xml:space="preserve"> traditional-format </w:t>
      </w:r>
      <w:r w:rsidR="002C50A9" w:rsidRPr="004A14DF">
        <w:rPr>
          <w:rFonts w:ascii="Times" w:hAnsi="Times"/>
          <w:color w:val="000000"/>
          <w:sz w:val="20"/>
          <w:szCs w:val="20"/>
        </w:rPr>
        <w:t>(</w:t>
      </w:r>
      <w:r w:rsidRPr="004A14DF">
        <w:rPr>
          <w:rFonts w:ascii="Times" w:hAnsi="Times"/>
          <w:color w:val="000000"/>
          <w:sz w:val="20"/>
          <w:szCs w:val="20"/>
        </w:rPr>
        <w:t>multiple-choice</w:t>
      </w:r>
      <w:r w:rsidR="002C50A9" w:rsidRPr="004A14DF">
        <w:rPr>
          <w:rFonts w:ascii="Times" w:hAnsi="Times"/>
          <w:color w:val="000000"/>
          <w:sz w:val="20"/>
          <w:szCs w:val="20"/>
        </w:rPr>
        <w:t>);</w:t>
      </w:r>
      <w:r w:rsidRPr="004A14DF">
        <w:rPr>
          <w:rFonts w:ascii="Times" w:hAnsi="Times"/>
          <w:color w:val="000000"/>
          <w:sz w:val="20"/>
          <w:szCs w:val="20"/>
        </w:rPr>
        <w:t xml:space="preserve"> </w:t>
      </w:r>
      <w:r w:rsidR="002C50A9" w:rsidRPr="004A14DF">
        <w:rPr>
          <w:rFonts w:ascii="Times" w:hAnsi="Times"/>
          <w:color w:val="000000"/>
          <w:sz w:val="20"/>
          <w:szCs w:val="20"/>
        </w:rPr>
        <w:t>they are intended to assess your retention and comprehension of the information and principles covered in lecture and the assigned readings.</w:t>
      </w:r>
      <w:r w:rsidR="002C50A9" w:rsidRPr="00802B16">
        <w:rPr>
          <w:rFonts w:ascii="Times" w:hAnsi="Times"/>
          <w:color w:val="000000"/>
          <w:sz w:val="20"/>
          <w:szCs w:val="20"/>
        </w:rPr>
        <w:t xml:space="preserve"> </w:t>
      </w:r>
      <w:r w:rsidR="002C50A9" w:rsidRPr="00802B16">
        <w:rPr>
          <w:rFonts w:ascii="Times" w:hAnsi="Times"/>
          <w:color w:val="000000"/>
          <w:sz w:val="20"/>
        </w:rPr>
        <w:t xml:space="preserve">Scannable computer cards will be used, so please bring a couple of pencils and an eraser on test days. </w:t>
      </w:r>
      <w:r w:rsidR="002C50A9" w:rsidRPr="00802B16">
        <w:rPr>
          <w:color w:val="000000"/>
          <w:sz w:val="20"/>
        </w:rPr>
        <w:t xml:space="preserve">Also, </w:t>
      </w:r>
      <w:r w:rsidR="002C50A9" w:rsidRPr="00802B16">
        <w:rPr>
          <w:b/>
          <w:i/>
          <w:color w:val="000000"/>
          <w:sz w:val="20"/>
        </w:rPr>
        <w:t>be prepared to present your WAT card during tests</w:t>
      </w:r>
      <w:r w:rsidR="002C50A9" w:rsidRPr="00802B16">
        <w:rPr>
          <w:color w:val="000000"/>
          <w:sz w:val="20"/>
        </w:rPr>
        <w:t xml:space="preserve">. </w:t>
      </w:r>
      <w:r w:rsidR="002C50A9" w:rsidRPr="00802B16">
        <w:rPr>
          <w:rFonts w:ascii="Times" w:hAnsi="Times"/>
          <w:color w:val="000000"/>
          <w:sz w:val="20"/>
        </w:rPr>
        <w:t xml:space="preserve">Tests are weighted proportionally to the material that they cover; they are not cumulative. </w:t>
      </w:r>
      <w:r w:rsidR="002C50A9" w:rsidRPr="00802B16">
        <w:rPr>
          <w:sz w:val="20"/>
          <w:lang w:eastAsia="ja-JP"/>
        </w:rPr>
        <w:t>The mark received for a test stands, so if you have documented circumstances that may unfairly affect your performance, you need to address this BEFORE rather than after the test is written (see missed test policy below). Marks will be posted on LEARN as soon as they are available.</w:t>
      </w:r>
    </w:p>
    <w:p w14:paraId="4059BAD4" w14:textId="77777777" w:rsidR="0093727F" w:rsidRPr="00C7676C" w:rsidRDefault="0093727F" w:rsidP="0093727F">
      <w:pPr>
        <w:rPr>
          <w:rFonts w:ascii="Times" w:hAnsi="Times"/>
          <w:color w:val="000000"/>
          <w:sz w:val="20"/>
          <w:szCs w:val="20"/>
        </w:rPr>
      </w:pPr>
    </w:p>
    <w:p w14:paraId="4D613640" w14:textId="77777777" w:rsidR="0093727F" w:rsidRPr="00C7676C" w:rsidRDefault="0093727F" w:rsidP="0093727F">
      <w:pPr>
        <w:rPr>
          <w:rFonts w:ascii="Times" w:hAnsi="Times"/>
          <w:color w:val="000000"/>
          <w:sz w:val="20"/>
          <w:szCs w:val="20"/>
        </w:rPr>
      </w:pPr>
      <w:r w:rsidRPr="00C7676C">
        <w:rPr>
          <w:rFonts w:ascii="Times" w:hAnsi="Times"/>
          <w:b/>
          <w:i/>
          <w:color w:val="000000"/>
          <w:sz w:val="20"/>
          <w:szCs w:val="20"/>
        </w:rPr>
        <w:t>Evidence Assessment Training</w:t>
      </w:r>
      <w:r w:rsidR="002C50A9">
        <w:rPr>
          <w:rFonts w:ascii="Times" w:hAnsi="Times"/>
          <w:b/>
          <w:i/>
          <w:color w:val="000000"/>
          <w:sz w:val="20"/>
          <w:szCs w:val="20"/>
        </w:rPr>
        <w:t xml:space="preserve"> </w:t>
      </w:r>
      <w:r w:rsidR="002C50A9">
        <w:rPr>
          <w:rFonts w:ascii="Times" w:hAnsi="Times"/>
          <w:color w:val="000000"/>
          <w:sz w:val="20"/>
          <w:szCs w:val="20"/>
        </w:rPr>
        <w:t>(</w:t>
      </w:r>
      <w:r w:rsidR="00802B16" w:rsidRPr="00802B16">
        <w:rPr>
          <w:rFonts w:ascii="Times" w:hAnsi="Times"/>
          <w:color w:val="000000"/>
          <w:sz w:val="20"/>
          <w:szCs w:val="20"/>
        </w:rPr>
        <w:t>20</w:t>
      </w:r>
      <w:r w:rsidR="002C50A9" w:rsidRPr="00802B16">
        <w:rPr>
          <w:rFonts w:ascii="Times" w:hAnsi="Times"/>
          <w:color w:val="000000"/>
          <w:sz w:val="20"/>
          <w:szCs w:val="20"/>
        </w:rPr>
        <w:t>%</w:t>
      </w:r>
      <w:r w:rsidR="002C50A9">
        <w:rPr>
          <w:rFonts w:ascii="Times" w:hAnsi="Times"/>
          <w:color w:val="000000"/>
          <w:sz w:val="20"/>
          <w:szCs w:val="20"/>
        </w:rPr>
        <w:t xml:space="preserve">) – </w:t>
      </w:r>
      <w:r w:rsidR="0065723A">
        <w:rPr>
          <w:rFonts w:ascii="Times" w:hAnsi="Times"/>
          <w:color w:val="000000"/>
          <w:sz w:val="20"/>
          <w:szCs w:val="20"/>
        </w:rPr>
        <w:t>As a hands-on</w:t>
      </w:r>
      <w:r w:rsidRPr="00C7676C">
        <w:rPr>
          <w:rFonts w:ascii="Times" w:hAnsi="Times"/>
          <w:color w:val="000000"/>
          <w:sz w:val="20"/>
          <w:szCs w:val="20"/>
        </w:rPr>
        <w:t xml:space="preserve"> exercise in physical evidence analysis, particularly as it relates to recognizing the appropriate limits of logical inference, you will be asked to go through someone’s trash. PLEASE READ THE</w:t>
      </w:r>
      <w:r w:rsidR="002C50A9">
        <w:rPr>
          <w:rFonts w:ascii="Times" w:hAnsi="Times"/>
          <w:color w:val="000000"/>
          <w:sz w:val="20"/>
          <w:szCs w:val="20"/>
        </w:rPr>
        <w:t>SE</w:t>
      </w:r>
      <w:r w:rsidRPr="00C7676C">
        <w:rPr>
          <w:rFonts w:ascii="Times" w:hAnsi="Times"/>
          <w:color w:val="000000"/>
          <w:sz w:val="20"/>
          <w:szCs w:val="20"/>
        </w:rPr>
        <w:t xml:space="preserve"> INSTRUCTIONS CAREFULLY, AND FOLLOW THEM TO THE LETTER. </w:t>
      </w:r>
    </w:p>
    <w:p w14:paraId="256B09EC" w14:textId="77777777" w:rsidR="0093727F" w:rsidRDefault="0093727F" w:rsidP="0093727F">
      <w:pPr>
        <w:rPr>
          <w:rFonts w:ascii="Times" w:hAnsi="Times"/>
          <w:color w:val="000000"/>
          <w:sz w:val="20"/>
          <w:szCs w:val="20"/>
        </w:rPr>
      </w:pPr>
    </w:p>
    <w:p w14:paraId="16685FF4" w14:textId="77777777" w:rsidR="00E4058C" w:rsidRDefault="008A0E73" w:rsidP="0093727F">
      <w:pPr>
        <w:rPr>
          <w:rFonts w:ascii="Times" w:hAnsi="Times"/>
          <w:color w:val="000000"/>
          <w:sz w:val="20"/>
          <w:szCs w:val="20"/>
          <w:highlight w:val="yellow"/>
        </w:rPr>
      </w:pPr>
      <w:r>
        <w:rPr>
          <w:rFonts w:ascii="Times" w:hAnsi="Times"/>
          <w:color w:val="000000"/>
          <w:sz w:val="20"/>
          <w:szCs w:val="20"/>
        </w:rPr>
        <w:lastRenderedPageBreak/>
        <w:t xml:space="preserve">0) </w:t>
      </w:r>
      <w:r w:rsidRPr="00C7676C">
        <w:rPr>
          <w:rFonts w:ascii="Times" w:hAnsi="Times"/>
          <w:color w:val="000000"/>
          <w:sz w:val="20"/>
          <w:szCs w:val="20"/>
        </w:rPr>
        <w:t xml:space="preserve">Because collaboration is one of the essential practical skills that profiling requires, you are </w:t>
      </w:r>
      <w:r w:rsidR="00656272" w:rsidRPr="004A14DF">
        <w:rPr>
          <w:rFonts w:ascii="Times" w:hAnsi="Times"/>
          <w:b/>
          <w:color w:val="000000"/>
          <w:sz w:val="20"/>
          <w:szCs w:val="20"/>
        </w:rPr>
        <w:t>REQUIRED TO</w:t>
      </w:r>
      <w:r w:rsidRPr="004A14DF">
        <w:rPr>
          <w:rFonts w:ascii="Times" w:hAnsi="Times"/>
          <w:b/>
          <w:color w:val="000000"/>
          <w:sz w:val="20"/>
          <w:szCs w:val="20"/>
        </w:rPr>
        <w:t xml:space="preserve"> COMPLETE THIS ASSIGNMENT IN GROUPS of </w:t>
      </w:r>
      <w:r w:rsidR="004A14DF" w:rsidRPr="004A14DF">
        <w:rPr>
          <w:rFonts w:ascii="Times" w:hAnsi="Times"/>
          <w:b/>
          <w:color w:val="000000"/>
          <w:sz w:val="20"/>
          <w:szCs w:val="20"/>
        </w:rPr>
        <w:t>3</w:t>
      </w:r>
      <w:r w:rsidR="00656272" w:rsidRPr="004A14DF">
        <w:rPr>
          <w:rFonts w:ascii="Times" w:hAnsi="Times"/>
          <w:b/>
          <w:color w:val="000000"/>
          <w:sz w:val="20"/>
          <w:szCs w:val="20"/>
        </w:rPr>
        <w:t>-</w:t>
      </w:r>
      <w:r w:rsidR="00A566C8" w:rsidRPr="004A14DF">
        <w:rPr>
          <w:rFonts w:ascii="Times" w:hAnsi="Times"/>
          <w:b/>
          <w:color w:val="000000"/>
          <w:sz w:val="20"/>
          <w:szCs w:val="20"/>
        </w:rPr>
        <w:t>6</w:t>
      </w:r>
      <w:r w:rsidRPr="004A14DF">
        <w:rPr>
          <w:rFonts w:ascii="Times" w:hAnsi="Times"/>
          <w:b/>
          <w:color w:val="000000"/>
          <w:sz w:val="20"/>
          <w:szCs w:val="20"/>
        </w:rPr>
        <w:t xml:space="preserve"> individuals</w:t>
      </w:r>
      <w:r w:rsidR="00656272" w:rsidRPr="003362E8">
        <w:rPr>
          <w:rFonts w:ascii="Times" w:hAnsi="Times"/>
          <w:color w:val="000000"/>
          <w:sz w:val="20"/>
          <w:szCs w:val="20"/>
        </w:rPr>
        <w:t>. Group member</w:t>
      </w:r>
      <w:r w:rsidR="00ED2555" w:rsidRPr="003362E8">
        <w:rPr>
          <w:rFonts w:ascii="Times" w:hAnsi="Times"/>
          <w:color w:val="000000"/>
          <w:sz w:val="20"/>
          <w:szCs w:val="20"/>
        </w:rPr>
        <w:t>s are expected to act responsibly: to show up for scheduled meetings, do their fair share of tasks, meet agreed-upon deadlines, etc. If a group member</w:t>
      </w:r>
      <w:r w:rsidR="00BA401B" w:rsidRPr="003362E8">
        <w:rPr>
          <w:rFonts w:ascii="Times" w:hAnsi="Times"/>
          <w:color w:val="000000"/>
          <w:sz w:val="20"/>
          <w:szCs w:val="20"/>
        </w:rPr>
        <w:t xml:space="preserve"> shows signs of</w:t>
      </w:r>
      <w:r w:rsidR="00ED2555" w:rsidRPr="003362E8">
        <w:rPr>
          <w:rFonts w:ascii="Times" w:hAnsi="Times"/>
          <w:color w:val="000000"/>
          <w:sz w:val="20"/>
          <w:szCs w:val="20"/>
        </w:rPr>
        <w:t xml:space="preserve"> </w:t>
      </w:r>
      <w:r w:rsidR="00BA401B" w:rsidRPr="003362E8">
        <w:rPr>
          <w:rFonts w:ascii="Times" w:hAnsi="Times"/>
          <w:color w:val="000000"/>
          <w:sz w:val="20"/>
          <w:szCs w:val="20"/>
        </w:rPr>
        <w:t>unwillingness</w:t>
      </w:r>
      <w:r w:rsidR="00ED2555" w:rsidRPr="003362E8">
        <w:rPr>
          <w:rFonts w:ascii="Times" w:hAnsi="Times"/>
          <w:color w:val="000000"/>
          <w:sz w:val="20"/>
          <w:szCs w:val="20"/>
        </w:rPr>
        <w:t xml:space="preserve"> to meet his or her obligations, </w:t>
      </w:r>
      <w:r w:rsidR="00BA401B" w:rsidRPr="003362E8">
        <w:rPr>
          <w:rFonts w:ascii="Times" w:hAnsi="Times"/>
          <w:color w:val="000000"/>
          <w:sz w:val="20"/>
          <w:szCs w:val="20"/>
        </w:rPr>
        <w:t>then the other group members should first try to resolve the situation informally by respectfully reminding that group member of his/her responsibilities. Should the group member prove unresponsive, a second approach would be to set up a meeting between (ideally ALL) group members and myself, in the hope that we can resolve the situation informally.</w:t>
      </w:r>
      <w:r w:rsidR="00E4058C" w:rsidRPr="003362E8">
        <w:rPr>
          <w:rFonts w:ascii="Times" w:hAnsi="Times"/>
          <w:color w:val="000000"/>
          <w:sz w:val="20"/>
          <w:szCs w:val="20"/>
        </w:rPr>
        <w:t xml:space="preserve"> Obviously, it will be important to attempt any resolutions well in advance of the assignment deadline – otherwise, we end up in a “too little, too late” situation.</w:t>
      </w:r>
      <w:r w:rsidR="00BA401B">
        <w:rPr>
          <w:rFonts w:ascii="Times" w:hAnsi="Times"/>
          <w:color w:val="000000"/>
          <w:sz w:val="20"/>
          <w:szCs w:val="20"/>
          <w:highlight w:val="yellow"/>
        </w:rPr>
        <w:t xml:space="preserve"> </w:t>
      </w:r>
    </w:p>
    <w:p w14:paraId="3D35D67A" w14:textId="77777777" w:rsidR="00E4058C" w:rsidRDefault="00E4058C" w:rsidP="0093727F">
      <w:pPr>
        <w:rPr>
          <w:rFonts w:ascii="Times" w:hAnsi="Times"/>
          <w:color w:val="000000"/>
          <w:sz w:val="20"/>
          <w:szCs w:val="20"/>
          <w:highlight w:val="yellow"/>
        </w:rPr>
      </w:pPr>
    </w:p>
    <w:p w14:paraId="5571E10F" w14:textId="77777777" w:rsidR="00BA401B" w:rsidRDefault="00BA401B" w:rsidP="0093727F">
      <w:pPr>
        <w:rPr>
          <w:rFonts w:ascii="Times" w:hAnsi="Times"/>
          <w:color w:val="000000"/>
          <w:sz w:val="20"/>
          <w:szCs w:val="20"/>
          <w:highlight w:val="yellow"/>
        </w:rPr>
      </w:pPr>
      <w:r w:rsidRPr="00882055">
        <w:rPr>
          <w:rFonts w:ascii="Times" w:hAnsi="Times"/>
          <w:color w:val="000000"/>
          <w:sz w:val="20"/>
          <w:szCs w:val="20"/>
        </w:rPr>
        <w:t xml:space="preserve">As a third “line of defense,” students will be expected to complete peer evaluations of </w:t>
      </w:r>
      <w:r w:rsidR="00803469" w:rsidRPr="00882055">
        <w:rPr>
          <w:rFonts w:ascii="Times" w:hAnsi="Times"/>
          <w:color w:val="000000"/>
          <w:sz w:val="20"/>
          <w:szCs w:val="20"/>
        </w:rPr>
        <w:t xml:space="preserve">all </w:t>
      </w:r>
      <w:r w:rsidRPr="00882055">
        <w:rPr>
          <w:rFonts w:ascii="Times" w:hAnsi="Times"/>
          <w:color w:val="000000"/>
          <w:sz w:val="20"/>
          <w:szCs w:val="20"/>
        </w:rPr>
        <w:t>group members’ contributions AFTER the assignment has been submitted.</w:t>
      </w:r>
      <w:r w:rsidR="00803469" w:rsidRPr="00882055">
        <w:rPr>
          <w:rFonts w:ascii="Times" w:hAnsi="Times"/>
          <w:color w:val="000000"/>
          <w:sz w:val="20"/>
          <w:szCs w:val="20"/>
        </w:rPr>
        <w:t xml:space="preserve"> In order to ensure confidentiality, the evaluation form will be posted on LEARN to be downloaded, completed, and returned to the instructor. Whether or not you choose to complete an evaluation form, other group members can still complete one in reference to you. Thus, unless everyone in your group is happy and agrees that everyone contributed equally, it is in your best interest to complete an evaluation form. </w:t>
      </w:r>
      <w:r w:rsidRPr="00882055">
        <w:rPr>
          <w:rFonts w:ascii="Times" w:hAnsi="Times"/>
          <w:color w:val="000000"/>
          <w:sz w:val="20"/>
          <w:szCs w:val="20"/>
        </w:rPr>
        <w:t xml:space="preserve">If the evaluations show a clear indication that a group member did not make a fair contribution to the submitted assignment – </w:t>
      </w:r>
      <w:r w:rsidRPr="00882055">
        <w:rPr>
          <w:rFonts w:ascii="Times" w:hAnsi="Times"/>
          <w:i/>
          <w:color w:val="000000"/>
          <w:sz w:val="20"/>
          <w:szCs w:val="20"/>
        </w:rPr>
        <w:t>especially if there is evidence that the group attempt</w:t>
      </w:r>
      <w:r w:rsidR="00712D0E" w:rsidRPr="00882055">
        <w:rPr>
          <w:rFonts w:ascii="Times" w:hAnsi="Times"/>
          <w:i/>
          <w:color w:val="000000"/>
          <w:sz w:val="20"/>
          <w:szCs w:val="20"/>
        </w:rPr>
        <w:t>ed</w:t>
      </w:r>
      <w:r w:rsidRPr="00882055">
        <w:rPr>
          <w:rFonts w:ascii="Times" w:hAnsi="Times"/>
          <w:i/>
          <w:color w:val="000000"/>
          <w:sz w:val="20"/>
          <w:szCs w:val="20"/>
        </w:rPr>
        <w:t xml:space="preserve"> to </w:t>
      </w:r>
      <w:r w:rsidR="00712D0E" w:rsidRPr="00882055">
        <w:rPr>
          <w:rFonts w:ascii="Times" w:hAnsi="Times"/>
          <w:i/>
          <w:color w:val="000000"/>
          <w:sz w:val="20"/>
          <w:szCs w:val="20"/>
        </w:rPr>
        <w:t>resolve</w:t>
      </w:r>
      <w:r w:rsidRPr="00882055">
        <w:rPr>
          <w:rFonts w:ascii="Times" w:hAnsi="Times"/>
          <w:i/>
          <w:color w:val="000000"/>
          <w:sz w:val="20"/>
          <w:szCs w:val="20"/>
        </w:rPr>
        <w:t xml:space="preserve"> the situation </w:t>
      </w:r>
      <w:r w:rsidRPr="00882055">
        <w:rPr>
          <w:rFonts w:ascii="Times" w:hAnsi="Times"/>
          <w:b/>
          <w:i/>
          <w:color w:val="000000"/>
          <w:sz w:val="20"/>
          <w:szCs w:val="20"/>
        </w:rPr>
        <w:t>before</w:t>
      </w:r>
      <w:r w:rsidRPr="00882055">
        <w:rPr>
          <w:rFonts w:ascii="Times" w:hAnsi="Times"/>
          <w:i/>
          <w:color w:val="000000"/>
          <w:sz w:val="20"/>
          <w:szCs w:val="20"/>
        </w:rPr>
        <w:t xml:space="preserve"> the assignment was submitted</w:t>
      </w:r>
      <w:r w:rsidR="00803469" w:rsidRPr="00882055">
        <w:rPr>
          <w:rFonts w:ascii="Times" w:hAnsi="Times"/>
          <w:i/>
          <w:color w:val="000000"/>
          <w:sz w:val="20"/>
          <w:szCs w:val="20"/>
        </w:rPr>
        <w:t xml:space="preserve"> (for example, e-mail exchanges among group members or meetings with me)</w:t>
      </w:r>
      <w:r w:rsidRPr="00882055">
        <w:rPr>
          <w:rFonts w:ascii="Times" w:hAnsi="Times"/>
          <w:color w:val="000000"/>
          <w:sz w:val="20"/>
          <w:szCs w:val="20"/>
        </w:rPr>
        <w:t xml:space="preserve"> – then </w:t>
      </w:r>
      <w:r w:rsidR="00712D0E" w:rsidRPr="00882055">
        <w:rPr>
          <w:rFonts w:ascii="Times" w:hAnsi="Times"/>
          <w:color w:val="000000"/>
          <w:sz w:val="20"/>
          <w:szCs w:val="20"/>
        </w:rPr>
        <w:t xml:space="preserve">that group member will be subject to a mark deduction of </w:t>
      </w:r>
      <w:r w:rsidR="003362E8" w:rsidRPr="00882055">
        <w:rPr>
          <w:rFonts w:ascii="Times" w:hAnsi="Times"/>
          <w:b/>
          <w:color w:val="000000"/>
          <w:sz w:val="20"/>
          <w:szCs w:val="20"/>
        </w:rPr>
        <w:t>no less than</w:t>
      </w:r>
      <w:r w:rsidR="00712D0E" w:rsidRPr="00882055">
        <w:rPr>
          <w:rFonts w:ascii="Times" w:hAnsi="Times"/>
          <w:b/>
          <w:color w:val="000000"/>
          <w:sz w:val="20"/>
          <w:szCs w:val="20"/>
        </w:rPr>
        <w:t xml:space="preserve"> 10%</w:t>
      </w:r>
      <w:r w:rsidR="00712D0E" w:rsidRPr="00882055">
        <w:rPr>
          <w:rFonts w:ascii="Times" w:hAnsi="Times"/>
          <w:color w:val="000000"/>
          <w:sz w:val="20"/>
          <w:szCs w:val="20"/>
        </w:rPr>
        <w:t xml:space="preserve"> for the submitted assignment.</w:t>
      </w:r>
      <w:r w:rsidRPr="00882055">
        <w:rPr>
          <w:rFonts w:ascii="Times" w:hAnsi="Times"/>
          <w:color w:val="000000"/>
          <w:sz w:val="20"/>
          <w:szCs w:val="20"/>
        </w:rPr>
        <w:t xml:space="preserve"> </w:t>
      </w:r>
      <w:r w:rsidR="003362E8" w:rsidRPr="00882055">
        <w:rPr>
          <w:rFonts w:ascii="Times" w:hAnsi="Times"/>
          <w:color w:val="000000"/>
          <w:sz w:val="20"/>
          <w:szCs w:val="20"/>
        </w:rPr>
        <w:t>Alternatively, if there is clear consensus that a group member “went above and beyond,” then s/he may receive a 10% bonus.</w:t>
      </w:r>
    </w:p>
    <w:p w14:paraId="0CD3D505" w14:textId="77777777" w:rsidR="008A0E73" w:rsidRPr="00C7676C" w:rsidRDefault="008A0E73" w:rsidP="0093727F">
      <w:pPr>
        <w:rPr>
          <w:rFonts w:ascii="Times" w:hAnsi="Times"/>
          <w:color w:val="000000"/>
          <w:sz w:val="20"/>
          <w:szCs w:val="20"/>
        </w:rPr>
      </w:pPr>
    </w:p>
    <w:p w14:paraId="359FC8C1" w14:textId="77777777" w:rsidR="0093727F" w:rsidRPr="00C7676C" w:rsidRDefault="0093727F" w:rsidP="0093727F">
      <w:pPr>
        <w:rPr>
          <w:rFonts w:ascii="Times" w:hAnsi="Times"/>
          <w:color w:val="000000"/>
          <w:sz w:val="20"/>
          <w:szCs w:val="20"/>
        </w:rPr>
      </w:pPr>
      <w:r w:rsidRPr="00C7676C">
        <w:rPr>
          <w:rFonts w:ascii="Times" w:hAnsi="Times"/>
          <w:color w:val="000000"/>
          <w:sz w:val="20"/>
          <w:szCs w:val="20"/>
        </w:rPr>
        <w:t xml:space="preserve">1) </w:t>
      </w:r>
      <w:r w:rsidRPr="00882055">
        <w:rPr>
          <w:rFonts w:ascii="Times" w:hAnsi="Times"/>
          <w:color w:val="000000"/>
          <w:sz w:val="20"/>
          <w:szCs w:val="20"/>
        </w:rPr>
        <w:t>Find a CONSENTING individual to participate in this task. You MUST ask them to provide a signed statement that they agree to have their trash analyzed as “evidence” for a class assignment</w:t>
      </w:r>
      <w:r w:rsidR="0065723A" w:rsidRPr="00882055">
        <w:rPr>
          <w:rFonts w:ascii="Times" w:hAnsi="Times"/>
          <w:color w:val="000000"/>
          <w:sz w:val="20"/>
          <w:szCs w:val="20"/>
        </w:rPr>
        <w:t>, and this signed statement MUST be included when you submit your report</w:t>
      </w:r>
      <w:r w:rsidRPr="00882055">
        <w:rPr>
          <w:rFonts w:ascii="Times" w:hAnsi="Times"/>
          <w:color w:val="000000"/>
          <w:sz w:val="20"/>
          <w:szCs w:val="20"/>
        </w:rPr>
        <w:t xml:space="preserve">. </w:t>
      </w:r>
      <w:r w:rsidR="00656272" w:rsidRPr="00882055">
        <w:rPr>
          <w:rFonts w:ascii="Times" w:hAnsi="Times"/>
          <w:color w:val="000000"/>
          <w:sz w:val="20"/>
          <w:szCs w:val="20"/>
        </w:rPr>
        <w:t xml:space="preserve">Ideally, you should not know the donor at all: </w:t>
      </w:r>
      <w:r w:rsidR="003975FF" w:rsidRPr="00882055">
        <w:rPr>
          <w:rFonts w:ascii="Times" w:hAnsi="Times"/>
          <w:b/>
          <w:i/>
          <w:color w:val="000000"/>
          <w:sz w:val="20"/>
          <w:szCs w:val="20"/>
        </w:rPr>
        <w:t>Having a third-party “mediator” who is willing to collect the trash to keep the source anonymous to you is therefore strongly recommended</w:t>
      </w:r>
      <w:r w:rsidR="003975FF" w:rsidRPr="00882055">
        <w:rPr>
          <w:rFonts w:ascii="Times" w:hAnsi="Times"/>
          <w:b/>
          <w:color w:val="000000"/>
          <w:sz w:val="20"/>
          <w:szCs w:val="20"/>
        </w:rPr>
        <w:t>.</w:t>
      </w:r>
      <w:r w:rsidR="003975FF" w:rsidRPr="00882055">
        <w:rPr>
          <w:rFonts w:ascii="Times" w:hAnsi="Times"/>
          <w:color w:val="000000"/>
          <w:sz w:val="20"/>
          <w:szCs w:val="20"/>
        </w:rPr>
        <w:t xml:space="preserve"> If prior knowledge of the donor is ABSOLUTELY UNAVOIDABLE,</w:t>
      </w:r>
      <w:r w:rsidRPr="00882055">
        <w:rPr>
          <w:rFonts w:ascii="Times" w:hAnsi="Times"/>
          <w:color w:val="000000"/>
          <w:sz w:val="20"/>
          <w:szCs w:val="20"/>
        </w:rPr>
        <w:t xml:space="preserve"> </w:t>
      </w:r>
      <w:r w:rsidR="003975FF" w:rsidRPr="00882055">
        <w:rPr>
          <w:rFonts w:ascii="Times" w:hAnsi="Times"/>
          <w:color w:val="000000"/>
          <w:sz w:val="20"/>
          <w:szCs w:val="20"/>
        </w:rPr>
        <w:t>then you should state up front what you already know about the donor, and what specific measures you took to prevent prior knowledge from biasing your evidence analysis.</w:t>
      </w:r>
      <w:r w:rsidR="003975FF">
        <w:rPr>
          <w:rFonts w:ascii="Times" w:hAnsi="Times"/>
          <w:color w:val="000000"/>
          <w:sz w:val="20"/>
          <w:szCs w:val="20"/>
        </w:rPr>
        <w:t xml:space="preserve"> </w:t>
      </w:r>
    </w:p>
    <w:p w14:paraId="4DE566D5" w14:textId="77777777" w:rsidR="0093727F" w:rsidRPr="00C7676C" w:rsidRDefault="0093727F" w:rsidP="0093727F">
      <w:pPr>
        <w:rPr>
          <w:rFonts w:ascii="Times" w:hAnsi="Times"/>
          <w:color w:val="000000"/>
          <w:sz w:val="20"/>
          <w:szCs w:val="20"/>
        </w:rPr>
      </w:pPr>
    </w:p>
    <w:p w14:paraId="74A6E798" w14:textId="77777777" w:rsidR="0093727F" w:rsidRPr="00C7676C" w:rsidRDefault="0093727F" w:rsidP="0093727F">
      <w:pPr>
        <w:rPr>
          <w:rFonts w:ascii="Times" w:hAnsi="Times"/>
          <w:color w:val="000000"/>
          <w:sz w:val="20"/>
          <w:szCs w:val="20"/>
        </w:rPr>
      </w:pPr>
      <w:r w:rsidRPr="00C7676C">
        <w:rPr>
          <w:rFonts w:ascii="Times" w:hAnsi="Times"/>
          <w:color w:val="000000"/>
          <w:sz w:val="20"/>
          <w:szCs w:val="20"/>
        </w:rPr>
        <w:t>2) Empty the trash, spread it out (presumably on a dropcloth, newspaper, etc.). As part of your writeup, make an inventory of each piece of “evidence.” (Feel free simply to state the number of repeated items: “approx. 100 pumpkin seeds” versus “booger-filled tissue #24”). Then, spend some time looking at each piece (or set of pieces), both separately and in relation to other pieces. What does this tell</w:t>
      </w:r>
      <w:r w:rsidR="00F714D7">
        <w:rPr>
          <w:rFonts w:ascii="Times" w:hAnsi="Times"/>
          <w:color w:val="000000"/>
          <w:sz w:val="20"/>
          <w:szCs w:val="20"/>
        </w:rPr>
        <w:t xml:space="preserve"> you about the person(</w:t>
      </w:r>
      <w:r w:rsidRPr="00C7676C">
        <w:rPr>
          <w:rFonts w:ascii="Times" w:hAnsi="Times"/>
          <w:color w:val="000000"/>
          <w:sz w:val="20"/>
          <w:szCs w:val="20"/>
        </w:rPr>
        <w:t>s) -- their habits, interests, recent experiences, etc.? How confident are you? On what basis?</w:t>
      </w:r>
    </w:p>
    <w:p w14:paraId="420FB9D7" w14:textId="77777777" w:rsidR="0093727F" w:rsidRPr="00C7676C" w:rsidRDefault="0093727F" w:rsidP="0093727F">
      <w:pPr>
        <w:rPr>
          <w:rFonts w:ascii="Times" w:hAnsi="Times"/>
          <w:color w:val="000000"/>
          <w:sz w:val="20"/>
          <w:szCs w:val="20"/>
        </w:rPr>
      </w:pPr>
    </w:p>
    <w:p w14:paraId="70593E40" w14:textId="77777777" w:rsidR="0093727F" w:rsidRPr="00C7676C" w:rsidRDefault="0093727F" w:rsidP="0093727F">
      <w:pPr>
        <w:rPr>
          <w:rFonts w:ascii="Times" w:hAnsi="Times"/>
          <w:color w:val="000000"/>
          <w:sz w:val="20"/>
          <w:szCs w:val="20"/>
        </w:rPr>
      </w:pPr>
      <w:r w:rsidRPr="00C7676C">
        <w:rPr>
          <w:rFonts w:ascii="Times" w:hAnsi="Times"/>
          <w:color w:val="000000"/>
          <w:sz w:val="20"/>
          <w:szCs w:val="20"/>
        </w:rPr>
        <w:t xml:space="preserve">The rest of your writeup consists of whatever inferences you are making about the person(s) involved, how confident you are, and on what basis. In essence, you are to talk me through your reasoning, from physical evidence to arrived-at conclusion. You will be marked on the reasonableness of your inferences, and whether you have demonstrated awareness of what the evidence can and cannot tell you. </w:t>
      </w:r>
      <w:r>
        <w:rPr>
          <w:rFonts w:ascii="Times" w:hAnsi="Times"/>
          <w:color w:val="000000"/>
          <w:sz w:val="20"/>
          <w:szCs w:val="20"/>
        </w:rPr>
        <w:t xml:space="preserve">The mechanical use of jargon is discouraged. </w:t>
      </w:r>
      <w:r w:rsidRPr="00C7676C">
        <w:rPr>
          <w:rFonts w:ascii="Times" w:hAnsi="Times"/>
          <w:color w:val="000000"/>
          <w:sz w:val="20"/>
          <w:szCs w:val="20"/>
        </w:rPr>
        <w:t>Your writeup should be typed, and as long as it takes to do a thorough job.</w:t>
      </w:r>
    </w:p>
    <w:p w14:paraId="2AB61297" w14:textId="77777777" w:rsidR="0093727F" w:rsidRPr="00C7676C" w:rsidRDefault="0093727F" w:rsidP="0093727F">
      <w:pPr>
        <w:rPr>
          <w:rFonts w:ascii="Times" w:hAnsi="Times"/>
          <w:color w:val="000000"/>
          <w:sz w:val="20"/>
          <w:szCs w:val="20"/>
        </w:rPr>
      </w:pPr>
    </w:p>
    <w:p w14:paraId="25F3EFB7" w14:textId="77777777" w:rsidR="0093727F" w:rsidRPr="00C7676C" w:rsidRDefault="0093727F" w:rsidP="0093727F">
      <w:pPr>
        <w:rPr>
          <w:rFonts w:ascii="Times" w:hAnsi="Times"/>
          <w:color w:val="000000"/>
          <w:sz w:val="20"/>
          <w:szCs w:val="20"/>
        </w:rPr>
      </w:pPr>
      <w:r w:rsidRPr="00C7676C">
        <w:rPr>
          <w:rFonts w:ascii="Times" w:hAnsi="Times"/>
          <w:color w:val="000000"/>
          <w:sz w:val="20"/>
          <w:szCs w:val="20"/>
        </w:rPr>
        <w:t xml:space="preserve">3) Only one “set” of trash per group needs to be analyzed. Ideally, no other people, especially the </w:t>
      </w:r>
      <w:r w:rsidR="00F714D7">
        <w:rPr>
          <w:rFonts w:ascii="Times" w:hAnsi="Times"/>
          <w:color w:val="000000"/>
          <w:sz w:val="20"/>
          <w:szCs w:val="20"/>
        </w:rPr>
        <w:t>donor,</w:t>
      </w:r>
      <w:r w:rsidRPr="00C7676C">
        <w:rPr>
          <w:rFonts w:ascii="Times" w:hAnsi="Times"/>
          <w:color w:val="000000"/>
          <w:sz w:val="20"/>
          <w:szCs w:val="20"/>
        </w:rPr>
        <w:t xml:space="preserve"> should be present during the analysis itself, once again to minimize bias.</w:t>
      </w:r>
    </w:p>
    <w:p w14:paraId="1A40168D" w14:textId="77777777" w:rsidR="0093727F" w:rsidRPr="00C7676C" w:rsidRDefault="0093727F" w:rsidP="0093727F">
      <w:pPr>
        <w:rPr>
          <w:rFonts w:ascii="Times" w:hAnsi="Times"/>
          <w:color w:val="000000"/>
          <w:sz w:val="20"/>
          <w:szCs w:val="20"/>
        </w:rPr>
      </w:pPr>
    </w:p>
    <w:p w14:paraId="27ADD53F" w14:textId="77777777" w:rsidR="0093727F" w:rsidRPr="00C7676C" w:rsidRDefault="0093727F" w:rsidP="0093727F">
      <w:pPr>
        <w:rPr>
          <w:rFonts w:ascii="Times" w:hAnsi="Times"/>
          <w:color w:val="000000"/>
          <w:sz w:val="20"/>
          <w:szCs w:val="20"/>
        </w:rPr>
      </w:pPr>
      <w:r w:rsidRPr="00C7676C">
        <w:rPr>
          <w:rFonts w:ascii="Times" w:hAnsi="Times"/>
          <w:color w:val="000000"/>
          <w:sz w:val="20"/>
          <w:szCs w:val="20"/>
        </w:rPr>
        <w:t xml:space="preserve">4) Although not required, </w:t>
      </w:r>
      <w:r>
        <w:rPr>
          <w:rFonts w:ascii="Times" w:hAnsi="Times"/>
          <w:color w:val="000000"/>
          <w:sz w:val="20"/>
          <w:szCs w:val="20"/>
        </w:rPr>
        <w:t>you are encouraged</w:t>
      </w:r>
      <w:r w:rsidRPr="00C7676C">
        <w:rPr>
          <w:rFonts w:ascii="Times" w:hAnsi="Times"/>
          <w:color w:val="000000"/>
          <w:sz w:val="20"/>
          <w:szCs w:val="20"/>
        </w:rPr>
        <w:t xml:space="preserve"> to discuss the results of your analysis with the </w:t>
      </w:r>
      <w:r w:rsidR="00F714D7">
        <w:rPr>
          <w:rFonts w:ascii="Times" w:hAnsi="Times"/>
          <w:color w:val="000000"/>
          <w:sz w:val="20"/>
          <w:szCs w:val="20"/>
        </w:rPr>
        <w:t>donor</w:t>
      </w:r>
      <w:r w:rsidRPr="00C7676C">
        <w:rPr>
          <w:rFonts w:ascii="Times" w:hAnsi="Times"/>
          <w:color w:val="000000"/>
          <w:sz w:val="20"/>
          <w:szCs w:val="20"/>
        </w:rPr>
        <w:t xml:space="preserve"> as an informal check on your accuracy. If you do so, </w:t>
      </w:r>
      <w:r>
        <w:rPr>
          <w:rFonts w:ascii="Times" w:hAnsi="Times"/>
          <w:color w:val="000000"/>
          <w:sz w:val="20"/>
          <w:szCs w:val="20"/>
        </w:rPr>
        <w:t>please</w:t>
      </w:r>
      <w:r w:rsidRPr="00C7676C">
        <w:rPr>
          <w:rFonts w:ascii="Times" w:hAnsi="Times"/>
          <w:color w:val="000000"/>
          <w:sz w:val="20"/>
          <w:szCs w:val="20"/>
        </w:rPr>
        <w:t xml:space="preserve"> include a brief summary of this discussion in your report.  </w:t>
      </w:r>
    </w:p>
    <w:p w14:paraId="52DAAA4D" w14:textId="77777777" w:rsidR="0093727F" w:rsidRPr="00C7676C" w:rsidRDefault="0093727F" w:rsidP="0093727F">
      <w:pPr>
        <w:rPr>
          <w:rFonts w:ascii="Times" w:hAnsi="Times"/>
          <w:color w:val="000000"/>
          <w:sz w:val="20"/>
          <w:szCs w:val="20"/>
        </w:rPr>
      </w:pPr>
    </w:p>
    <w:p w14:paraId="29C432B3" w14:textId="77777777" w:rsidR="0093727F" w:rsidRPr="00C7676C" w:rsidRDefault="0093727F" w:rsidP="0093727F">
      <w:pPr>
        <w:rPr>
          <w:rFonts w:ascii="Times" w:hAnsi="Times"/>
          <w:color w:val="000000"/>
          <w:sz w:val="20"/>
          <w:szCs w:val="20"/>
        </w:rPr>
      </w:pPr>
      <w:r w:rsidRPr="00C7676C">
        <w:rPr>
          <w:rFonts w:ascii="Times" w:hAnsi="Times"/>
          <w:color w:val="000000"/>
          <w:sz w:val="20"/>
          <w:szCs w:val="20"/>
        </w:rPr>
        <w:t xml:space="preserve">5) PLEASE RESPECT THE PRIVACY OF THE </w:t>
      </w:r>
      <w:r w:rsidR="00F714D7">
        <w:rPr>
          <w:rFonts w:ascii="Times" w:hAnsi="Times"/>
          <w:color w:val="000000"/>
          <w:sz w:val="20"/>
          <w:szCs w:val="20"/>
        </w:rPr>
        <w:t>DONOR</w:t>
      </w:r>
      <w:r w:rsidRPr="00C7676C">
        <w:rPr>
          <w:rFonts w:ascii="Times" w:hAnsi="Times"/>
          <w:color w:val="000000"/>
          <w:sz w:val="20"/>
          <w:szCs w:val="20"/>
        </w:rPr>
        <w:t xml:space="preserve"> throughout this process. If there is any sensitive information that should not be part of your report </w:t>
      </w:r>
      <w:r w:rsidR="00F714D7">
        <w:rPr>
          <w:rFonts w:ascii="Times" w:hAnsi="Times"/>
          <w:color w:val="000000"/>
          <w:sz w:val="20"/>
          <w:szCs w:val="20"/>
        </w:rPr>
        <w:t>–</w:t>
      </w:r>
      <w:r w:rsidRPr="00C7676C">
        <w:rPr>
          <w:rFonts w:ascii="Times" w:hAnsi="Times"/>
          <w:color w:val="000000"/>
          <w:sz w:val="20"/>
          <w:szCs w:val="20"/>
        </w:rPr>
        <w:t xml:space="preserve"> credit card numbers, broken crack pipes, </w:t>
      </w:r>
      <w:r w:rsidR="00535708">
        <w:rPr>
          <w:rFonts w:ascii="Times" w:hAnsi="Times"/>
          <w:color w:val="000000"/>
          <w:sz w:val="20"/>
          <w:szCs w:val="20"/>
        </w:rPr>
        <w:t>voodoo dolls labeled “Burris”</w:t>
      </w:r>
      <w:r w:rsidRPr="00C7676C">
        <w:rPr>
          <w:rFonts w:ascii="Times" w:hAnsi="Times"/>
          <w:color w:val="000000"/>
          <w:sz w:val="20"/>
          <w:szCs w:val="20"/>
        </w:rPr>
        <w:t xml:space="preserve"> </w:t>
      </w:r>
      <w:r w:rsidR="00F714D7">
        <w:rPr>
          <w:rFonts w:ascii="Times" w:hAnsi="Times"/>
          <w:color w:val="000000"/>
          <w:sz w:val="20"/>
          <w:szCs w:val="20"/>
        </w:rPr>
        <w:t>–</w:t>
      </w:r>
      <w:r w:rsidRPr="00C7676C">
        <w:rPr>
          <w:rFonts w:ascii="Times" w:hAnsi="Times"/>
          <w:color w:val="000000"/>
          <w:sz w:val="20"/>
          <w:szCs w:val="20"/>
        </w:rPr>
        <w:t xml:space="preserve"> PLEASE do not include it in your report, simply list it as “undisclosed.” When in doubt, check with the </w:t>
      </w:r>
      <w:r w:rsidR="00F714D7">
        <w:rPr>
          <w:rFonts w:ascii="Times" w:hAnsi="Times"/>
          <w:color w:val="000000"/>
          <w:sz w:val="20"/>
          <w:szCs w:val="20"/>
        </w:rPr>
        <w:t>donor</w:t>
      </w:r>
      <w:r w:rsidRPr="00C7676C">
        <w:rPr>
          <w:rFonts w:ascii="Times" w:hAnsi="Times"/>
          <w:color w:val="000000"/>
          <w:sz w:val="20"/>
          <w:szCs w:val="20"/>
        </w:rPr>
        <w:t xml:space="preserve"> before submitting the report.</w:t>
      </w:r>
    </w:p>
    <w:p w14:paraId="66D9D7FD" w14:textId="77777777" w:rsidR="0093727F" w:rsidRPr="00C7676C" w:rsidRDefault="0093727F" w:rsidP="0093727F">
      <w:pPr>
        <w:rPr>
          <w:rFonts w:ascii="Times" w:hAnsi="Times"/>
          <w:color w:val="000000"/>
          <w:sz w:val="20"/>
          <w:szCs w:val="20"/>
        </w:rPr>
      </w:pPr>
    </w:p>
    <w:p w14:paraId="4E3FF261" w14:textId="77777777" w:rsidR="00BB678E" w:rsidRDefault="0093727F" w:rsidP="0093727F">
      <w:pPr>
        <w:rPr>
          <w:rFonts w:ascii="Times" w:hAnsi="Times"/>
          <w:color w:val="000000"/>
          <w:sz w:val="20"/>
          <w:szCs w:val="20"/>
        </w:rPr>
      </w:pPr>
      <w:r w:rsidRPr="00C7676C">
        <w:rPr>
          <w:rFonts w:ascii="Times" w:hAnsi="Times"/>
          <w:b/>
          <w:i/>
          <w:color w:val="000000"/>
          <w:sz w:val="20"/>
          <w:szCs w:val="20"/>
        </w:rPr>
        <w:t>End-of-Term Profile</w:t>
      </w:r>
      <w:r w:rsidRPr="00C7676C">
        <w:rPr>
          <w:rFonts w:ascii="Times" w:hAnsi="Times"/>
          <w:color w:val="000000"/>
          <w:sz w:val="20"/>
          <w:szCs w:val="20"/>
        </w:rPr>
        <w:t xml:space="preserve"> </w:t>
      </w:r>
      <w:r w:rsidR="00D76862" w:rsidRPr="00C7676C">
        <w:rPr>
          <w:rFonts w:ascii="Times" w:hAnsi="Times"/>
          <w:color w:val="000000"/>
          <w:sz w:val="20"/>
          <w:szCs w:val="20"/>
        </w:rPr>
        <w:t xml:space="preserve">(40%) </w:t>
      </w:r>
      <w:r w:rsidR="0069351E">
        <w:rPr>
          <w:rFonts w:ascii="Times" w:hAnsi="Times"/>
          <w:color w:val="000000"/>
          <w:sz w:val="20"/>
          <w:szCs w:val="20"/>
        </w:rPr>
        <w:t>–</w:t>
      </w:r>
      <w:r w:rsidRPr="00C7676C">
        <w:rPr>
          <w:rFonts w:ascii="Times" w:hAnsi="Times"/>
          <w:color w:val="000000"/>
          <w:sz w:val="20"/>
          <w:szCs w:val="20"/>
        </w:rPr>
        <w:t xml:space="preserve"> The final will consist of an annotated profile based on case materials to be distributed in class. You will get the basics: a crime scene </w:t>
      </w:r>
      <w:r w:rsidR="004A14DF">
        <w:rPr>
          <w:rFonts w:ascii="Times" w:hAnsi="Times"/>
          <w:color w:val="000000"/>
          <w:sz w:val="20"/>
          <w:szCs w:val="20"/>
        </w:rPr>
        <w:t>illustration</w:t>
      </w:r>
      <w:r w:rsidRPr="00C7676C">
        <w:rPr>
          <w:rFonts w:ascii="Times" w:hAnsi="Times"/>
          <w:color w:val="000000"/>
          <w:sz w:val="20"/>
          <w:szCs w:val="20"/>
        </w:rPr>
        <w:t xml:space="preserve"> and some evidential details. You will then come up with questions that you will present to the “talking case file.” They must be phrased so as to require “Yes/No” or short answers, and answerable based on physical evidence or testimony of survivors (eyewitnesses, people who had </w:t>
      </w:r>
      <w:r w:rsidRPr="00C7676C">
        <w:rPr>
          <w:rFonts w:ascii="Times" w:hAnsi="Times"/>
          <w:color w:val="000000"/>
          <w:sz w:val="20"/>
          <w:szCs w:val="20"/>
        </w:rPr>
        <w:lastRenderedPageBreak/>
        <w:t xml:space="preserve">contact with the victim), not on private knowledge (“What did the fly on the wall see?”). </w:t>
      </w:r>
      <w:r w:rsidR="00802B16" w:rsidRPr="00CF274E">
        <w:rPr>
          <w:rFonts w:ascii="Times" w:hAnsi="Times"/>
          <w:color w:val="000000"/>
          <w:sz w:val="20"/>
          <w:szCs w:val="20"/>
        </w:rPr>
        <w:t>Two</w:t>
      </w:r>
      <w:r w:rsidRPr="00CF274E">
        <w:rPr>
          <w:rFonts w:ascii="Times" w:hAnsi="Times"/>
          <w:color w:val="000000"/>
          <w:sz w:val="20"/>
          <w:szCs w:val="20"/>
        </w:rPr>
        <w:t xml:space="preserve"> classes</w:t>
      </w:r>
      <w:r w:rsidRPr="00C7676C">
        <w:rPr>
          <w:rFonts w:ascii="Times" w:hAnsi="Times"/>
          <w:color w:val="000000"/>
          <w:sz w:val="20"/>
          <w:szCs w:val="20"/>
        </w:rPr>
        <w:t xml:space="preserve"> will be devoted to question-and-answer sessions for the various “task force” groups that have assembled themselves. </w:t>
      </w:r>
      <w:r w:rsidRPr="00CF274E">
        <w:rPr>
          <w:rFonts w:ascii="Times" w:hAnsi="Times"/>
          <w:color w:val="000000"/>
          <w:sz w:val="20"/>
          <w:szCs w:val="20"/>
        </w:rPr>
        <w:t xml:space="preserve">Because profiling is a team effort, </w:t>
      </w:r>
      <w:r w:rsidRPr="00CF274E">
        <w:rPr>
          <w:rFonts w:ascii="Times" w:hAnsi="Times"/>
          <w:b/>
          <w:color w:val="000000"/>
          <w:sz w:val="20"/>
          <w:szCs w:val="20"/>
        </w:rPr>
        <w:t>working in a group</w:t>
      </w:r>
      <w:r w:rsidR="00BB678E" w:rsidRPr="00CF274E">
        <w:rPr>
          <w:rFonts w:ascii="Times" w:hAnsi="Times"/>
          <w:b/>
          <w:color w:val="000000"/>
          <w:sz w:val="20"/>
          <w:szCs w:val="20"/>
        </w:rPr>
        <w:t xml:space="preserve"> of </w:t>
      </w:r>
      <w:r w:rsidR="004A14DF">
        <w:rPr>
          <w:rFonts w:ascii="Times" w:hAnsi="Times"/>
          <w:b/>
          <w:color w:val="000000"/>
          <w:sz w:val="20"/>
          <w:szCs w:val="20"/>
        </w:rPr>
        <w:t>3</w:t>
      </w:r>
      <w:r w:rsidR="00BB678E" w:rsidRPr="00CF274E">
        <w:rPr>
          <w:rFonts w:ascii="Times" w:hAnsi="Times"/>
          <w:b/>
          <w:color w:val="000000"/>
          <w:sz w:val="20"/>
          <w:szCs w:val="20"/>
        </w:rPr>
        <w:t>-6 individuals</w:t>
      </w:r>
      <w:r w:rsidRPr="00CF274E">
        <w:rPr>
          <w:rFonts w:ascii="Times" w:hAnsi="Times"/>
          <w:b/>
          <w:color w:val="000000"/>
          <w:sz w:val="20"/>
          <w:szCs w:val="20"/>
        </w:rPr>
        <w:t xml:space="preserve"> is </w:t>
      </w:r>
      <w:r w:rsidRPr="00CF274E">
        <w:rPr>
          <w:rFonts w:ascii="Times" w:hAnsi="Times"/>
          <w:b/>
          <w:i/>
          <w:color w:val="000000"/>
          <w:sz w:val="20"/>
          <w:szCs w:val="20"/>
        </w:rPr>
        <w:t>REQUIRED</w:t>
      </w:r>
      <w:r w:rsidR="00BB678E" w:rsidRPr="00CF274E">
        <w:rPr>
          <w:rFonts w:ascii="Times" w:hAnsi="Times"/>
          <w:b/>
          <w:i/>
          <w:color w:val="000000"/>
          <w:sz w:val="20"/>
          <w:szCs w:val="20"/>
        </w:rPr>
        <w:t>.</w:t>
      </w:r>
      <w:r w:rsidR="00BB678E" w:rsidRPr="00CF274E">
        <w:rPr>
          <w:rFonts w:ascii="Times" w:hAnsi="Times"/>
          <w:color w:val="000000"/>
          <w:sz w:val="20"/>
          <w:szCs w:val="20"/>
        </w:rPr>
        <w:t xml:space="preserve"> (The membership need not be the same as the membership for the trash assignment – although this would be natural and sensible if you all work well together.</w:t>
      </w:r>
      <w:r w:rsidR="00691C68" w:rsidRPr="00CF274E">
        <w:rPr>
          <w:rFonts w:ascii="Times" w:hAnsi="Times"/>
          <w:color w:val="000000"/>
          <w:sz w:val="20"/>
          <w:szCs w:val="20"/>
        </w:rPr>
        <w:t>)</w:t>
      </w:r>
      <w:r w:rsidR="00BB678E" w:rsidRPr="00CF274E">
        <w:rPr>
          <w:rFonts w:ascii="Times" w:hAnsi="Times"/>
          <w:color w:val="000000"/>
          <w:sz w:val="20"/>
          <w:szCs w:val="20"/>
        </w:rPr>
        <w:t xml:space="preserve"> THE SAME PROCEDURES FOR DEALING WITH A GROUP MEMBER WHO IS NOT DOING HIS/HER FAIR SHARE APPLY HERE</w:t>
      </w:r>
      <w:r w:rsidR="00CF274E" w:rsidRPr="00CF274E">
        <w:rPr>
          <w:rFonts w:ascii="Times" w:hAnsi="Times"/>
          <w:color w:val="000000"/>
          <w:sz w:val="20"/>
          <w:szCs w:val="20"/>
        </w:rPr>
        <w:t>, INCLUDING PEER EVALUATIONS</w:t>
      </w:r>
      <w:r w:rsidR="00BB678E" w:rsidRPr="00CF274E">
        <w:rPr>
          <w:rFonts w:ascii="Times" w:hAnsi="Times"/>
          <w:color w:val="000000"/>
          <w:sz w:val="20"/>
          <w:szCs w:val="20"/>
        </w:rPr>
        <w:t>.</w:t>
      </w:r>
      <w:r w:rsidRPr="00C7676C">
        <w:rPr>
          <w:rFonts w:ascii="Times" w:hAnsi="Times"/>
          <w:color w:val="000000"/>
          <w:sz w:val="20"/>
          <w:szCs w:val="20"/>
        </w:rPr>
        <w:t xml:space="preserve"> </w:t>
      </w:r>
    </w:p>
    <w:p w14:paraId="06425B8B" w14:textId="77777777" w:rsidR="00BB678E" w:rsidRDefault="00BB678E" w:rsidP="0093727F">
      <w:pPr>
        <w:rPr>
          <w:rFonts w:ascii="Times" w:hAnsi="Times"/>
          <w:color w:val="000000"/>
          <w:sz w:val="20"/>
          <w:szCs w:val="20"/>
        </w:rPr>
      </w:pPr>
    </w:p>
    <w:p w14:paraId="3ABE90FA" w14:textId="77777777" w:rsidR="0093727F" w:rsidRDefault="0093727F" w:rsidP="0093727F">
      <w:pPr>
        <w:rPr>
          <w:rFonts w:ascii="Times" w:hAnsi="Times"/>
          <w:color w:val="000000"/>
          <w:sz w:val="20"/>
          <w:szCs w:val="20"/>
        </w:rPr>
      </w:pPr>
      <w:r w:rsidRPr="00C7676C">
        <w:rPr>
          <w:rFonts w:ascii="Times" w:hAnsi="Times"/>
          <w:color w:val="000000"/>
          <w:sz w:val="20"/>
          <w:szCs w:val="20"/>
        </w:rPr>
        <w:t xml:space="preserve">Each group will prepare a profile of the presumed offender (if applicable) based on the initial and subsequent information. This document should be typed, and as long as necessary to do a thorough job. Additional details regarding the execution, submission, and marking scheme will be discussed when the case is distributed in class. </w:t>
      </w:r>
    </w:p>
    <w:p w14:paraId="3BCCAA7A" w14:textId="77777777" w:rsidR="00FF00E1" w:rsidRDefault="00FF00E1" w:rsidP="0093727F">
      <w:pPr>
        <w:rPr>
          <w:rFonts w:ascii="Times" w:hAnsi="Times"/>
          <w:color w:val="000000"/>
          <w:sz w:val="20"/>
          <w:szCs w:val="20"/>
        </w:rPr>
      </w:pPr>
    </w:p>
    <w:p w14:paraId="35B4D420" w14:textId="44431F07" w:rsidR="00FF00E1" w:rsidRDefault="00FF00E1" w:rsidP="0093727F">
      <w:pPr>
        <w:rPr>
          <w:rFonts w:ascii="Times" w:hAnsi="Times"/>
          <w:color w:val="000000"/>
          <w:sz w:val="20"/>
          <w:szCs w:val="20"/>
        </w:rPr>
      </w:pPr>
      <w:r w:rsidRPr="00FF00E1">
        <w:rPr>
          <w:rFonts w:ascii="Times" w:hAnsi="Times"/>
          <w:b/>
          <w:color w:val="000000"/>
          <w:sz w:val="20"/>
          <w:szCs w:val="20"/>
        </w:rPr>
        <w:t>Extra Credit</w:t>
      </w:r>
      <w:r>
        <w:rPr>
          <w:rFonts w:ascii="Times" w:hAnsi="Times"/>
          <w:color w:val="000000"/>
          <w:sz w:val="20"/>
          <w:szCs w:val="20"/>
        </w:rPr>
        <w:t>: Up to 4% extra credit is available via research participation in the SONA system. Detailed instructions appear in the “W1</w:t>
      </w:r>
      <w:r w:rsidR="00BF17BA">
        <w:rPr>
          <w:rFonts w:ascii="Times" w:hAnsi="Times"/>
          <w:color w:val="000000"/>
          <w:sz w:val="20"/>
          <w:szCs w:val="20"/>
        </w:rPr>
        <w:t>5</w:t>
      </w:r>
      <w:r>
        <w:rPr>
          <w:rFonts w:ascii="Times" w:hAnsi="Times"/>
          <w:color w:val="000000"/>
          <w:sz w:val="20"/>
          <w:szCs w:val="20"/>
        </w:rPr>
        <w:t xml:space="preserve"> SONA INSTRUCTIONS” handout available for download via the course website. On a personal note, as an active researcher myself, I would ask that you PLEASE TAKE ANY RESEARCH PARTICIPATION SERIOUSLY – careless completion of a study’s materials is a waste of everyone’s time and seriously undercuts the research process.</w:t>
      </w:r>
    </w:p>
    <w:p w14:paraId="753AA63D" w14:textId="77777777" w:rsidR="0093727F" w:rsidRPr="00C7676C" w:rsidRDefault="0093727F" w:rsidP="0093727F">
      <w:pPr>
        <w:rPr>
          <w:rFonts w:ascii="Times" w:hAnsi="Times"/>
          <w:color w:val="000000"/>
          <w:sz w:val="20"/>
          <w:szCs w:val="20"/>
        </w:rPr>
      </w:pPr>
    </w:p>
    <w:p w14:paraId="66087176" w14:textId="77777777" w:rsidR="00BB678E" w:rsidRPr="00F70E08" w:rsidRDefault="00BB678E" w:rsidP="00BB678E">
      <w:pPr>
        <w:rPr>
          <w:color w:val="000000"/>
          <w:sz w:val="20"/>
        </w:rPr>
      </w:pPr>
      <w:r w:rsidRPr="00F70E08">
        <w:rPr>
          <w:b/>
          <w:color w:val="000000"/>
          <w:sz w:val="20"/>
        </w:rPr>
        <w:t>Class Attendance</w:t>
      </w:r>
      <w:r w:rsidRPr="00F70E08">
        <w:rPr>
          <w:color w:val="000000"/>
          <w:sz w:val="20"/>
        </w:rPr>
        <w:t xml:space="preserve">: </w:t>
      </w:r>
      <w:r w:rsidRPr="00F70E08">
        <w:rPr>
          <w:b/>
          <w:i/>
          <w:color w:val="000000"/>
          <w:sz w:val="20"/>
        </w:rPr>
        <w:t>This is not a distance education course</w:t>
      </w:r>
      <w:r w:rsidRPr="00F70E08">
        <w:rPr>
          <w:color w:val="000000"/>
          <w:sz w:val="20"/>
        </w:rPr>
        <w:t xml:space="preserve">. Thus, although whether or not you choose to attend class is entirely up to you, you are responsible for all material covered. Should you miss class, for whatever reason, it is your responsibility to find a classmate who would be willing to provide you with the notes you missed. If your absence is </w:t>
      </w:r>
      <w:r w:rsidRPr="00F70E08">
        <w:rPr>
          <w:i/>
          <w:color w:val="000000"/>
          <w:sz w:val="20"/>
        </w:rPr>
        <w:t>legitimate</w:t>
      </w:r>
      <w:r w:rsidRPr="00F70E08">
        <w:rPr>
          <w:color w:val="000000"/>
          <w:sz w:val="20"/>
        </w:rPr>
        <w:t>, then I will be happy to answer questions about the missed material once you have consulted with a fellow student. To make the most of consultation time outside of class, come prepared with specific questions regarding whatever material you may be having trouble with, and be prepared to discuss what you know (or think you know) about a topic -- that can speed up and simplify the clarification process tremendously.</w:t>
      </w:r>
    </w:p>
    <w:p w14:paraId="6CF5AD15" w14:textId="77777777" w:rsidR="0093727F" w:rsidRPr="00C7676C" w:rsidRDefault="0093727F" w:rsidP="0093727F">
      <w:pPr>
        <w:rPr>
          <w:rFonts w:ascii="Times" w:hAnsi="Times"/>
          <w:color w:val="000000"/>
          <w:sz w:val="20"/>
          <w:szCs w:val="20"/>
        </w:rPr>
      </w:pPr>
    </w:p>
    <w:p w14:paraId="27FDEA14" w14:textId="77777777" w:rsidR="00BB678E" w:rsidRPr="00F70E08" w:rsidRDefault="00BB678E" w:rsidP="00BB678E">
      <w:pPr>
        <w:rPr>
          <w:b/>
          <w:sz w:val="20"/>
        </w:rPr>
      </w:pPr>
      <w:r w:rsidRPr="00F70E08">
        <w:rPr>
          <w:b/>
          <w:sz w:val="20"/>
        </w:rPr>
        <w:t xml:space="preserve">UW Policy regarding Illness and Missed Tests: </w:t>
      </w:r>
      <w:r w:rsidRPr="00F70E08">
        <w:rPr>
          <w:sz w:val="20"/>
        </w:rPr>
        <w:t>UW Examination Regulations (</w:t>
      </w:r>
      <w:hyperlink r:id="rId5" w:history="1">
        <w:r w:rsidRPr="00F70E08">
          <w:rPr>
            <w:rStyle w:val="Hyperlink"/>
            <w:sz w:val="20"/>
          </w:rPr>
          <w:t>www.registrar.uwaterloo.ca/exams/ExamRegs.pdf</w:t>
        </w:r>
      </w:hyperlink>
      <w:r w:rsidRPr="00F70E08">
        <w:rPr>
          <w:sz w:val="20"/>
        </w:rPr>
        <w:t xml:space="preserve">) state that: 1) </w:t>
      </w:r>
      <w:r w:rsidRPr="00F70E08">
        <w:rPr>
          <w:bCs/>
          <w:sz w:val="20"/>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6" w:history="1">
        <w:r w:rsidRPr="00F70E08">
          <w:rPr>
            <w:rStyle w:val="Hyperlink"/>
            <w:bCs/>
            <w:sz w:val="20"/>
            <w:lang w:val="en-GB"/>
          </w:rPr>
          <w:t>www.healthservices.uwaterloo.ca/Health_Services/verification.html</w:t>
        </w:r>
      </w:hyperlink>
      <w:r w:rsidRPr="00F70E08">
        <w:rPr>
          <w:bCs/>
          <w:sz w:val="20"/>
          <w:lang w:val="en-GB"/>
        </w:rPr>
        <w:t>.</w:t>
      </w:r>
      <w:r w:rsidRPr="00F70E08">
        <w:rPr>
          <w:b/>
          <w:sz w:val="20"/>
        </w:rPr>
        <w:t xml:space="preserve"> </w:t>
      </w:r>
      <w:r w:rsidRPr="00F70E08">
        <w:rPr>
          <w:sz w:val="20"/>
          <w:lang w:val="en-CA"/>
        </w:rPr>
        <w:t xml:space="preserve">2) If a </w:t>
      </w:r>
      <w:r w:rsidRPr="00F70E08">
        <w:rPr>
          <w:bCs/>
          <w:sz w:val="20"/>
          <w:lang w:val="en-GB"/>
        </w:rPr>
        <w:t>student has a test/examination deferred due to acceptable medical evidence, he/she normally will write the test/examination at a mutually convenient time, to be determined by the course instructor.</w:t>
      </w:r>
      <w:r w:rsidRPr="00F70E08">
        <w:rPr>
          <w:b/>
          <w:sz w:val="20"/>
        </w:rPr>
        <w:t xml:space="preserve"> </w:t>
      </w:r>
      <w:r w:rsidRPr="00F70E08">
        <w:rPr>
          <w:bCs/>
          <w:sz w:val="20"/>
          <w:lang w:val="en-CA"/>
        </w:rPr>
        <w:t xml:space="preserve">3) The University acknowledges that, due to the pluralistic nature of the University community, some students may on religious grounds require alternative times to write tests and examinations. </w:t>
      </w:r>
      <w:r w:rsidRPr="00F70E08">
        <w:rPr>
          <w:sz w:val="20"/>
        </w:rPr>
        <w:t xml:space="preserve">4) </w:t>
      </w:r>
      <w:r w:rsidRPr="00F70E08">
        <w:rPr>
          <w:sz w:val="20"/>
          <w:lang w:val="en-CA"/>
        </w:rPr>
        <w:t>Elective arrangements (such as travel plans) are not considered acceptable grounds for granting an alternative examination time.</w:t>
      </w:r>
    </w:p>
    <w:p w14:paraId="5309C706" w14:textId="77777777" w:rsidR="00BB678E" w:rsidRPr="00F70E08" w:rsidRDefault="00BB678E" w:rsidP="00BB678E">
      <w:pPr>
        <w:rPr>
          <w:color w:val="000000"/>
          <w:sz w:val="20"/>
        </w:rPr>
      </w:pPr>
    </w:p>
    <w:p w14:paraId="39250F24" w14:textId="77777777" w:rsidR="00BB678E" w:rsidRPr="00F70E08" w:rsidRDefault="00BB678E" w:rsidP="00BB678E">
      <w:pPr>
        <w:rPr>
          <w:color w:val="000000"/>
          <w:sz w:val="20"/>
        </w:rPr>
      </w:pPr>
      <w:r w:rsidRPr="00F70E08">
        <w:rPr>
          <w:color w:val="000000"/>
          <w:sz w:val="20"/>
        </w:rPr>
        <w:t xml:space="preserve">Thus, you are entitled to test rescheduling for </w:t>
      </w:r>
      <w:r w:rsidRPr="00F70E08">
        <w:rPr>
          <w:i/>
          <w:color w:val="000000"/>
          <w:sz w:val="20"/>
        </w:rPr>
        <w:t>legitimate</w:t>
      </w:r>
      <w:r w:rsidRPr="00F70E08">
        <w:rPr>
          <w:color w:val="000000"/>
          <w:sz w:val="20"/>
        </w:rPr>
        <w:t xml:space="preserve"> medical, compassionate, or religious grounds. Alternate test dates/times will not be granted because you forgot, overslept, were in a bad mood, had a plane to catch, didn’t come to class or read the course outline, had a bird poop on your head, etc. Whenever possible, please inform me PRIOR to the scheduled test to arrange an alternate writing time. A make-up test should be written as quickly as possible upon your return to classes, with the obvious provision of access to missed material (see Class Attendance below). When arriving to write a make-up test, please have the appropriate documentation in hand to support a medical, compassionate, or religious claim. Make-up exams may differ in format from the original.</w:t>
      </w:r>
    </w:p>
    <w:p w14:paraId="5DC2A960" w14:textId="77777777" w:rsidR="00BB678E" w:rsidRPr="00C2010C" w:rsidRDefault="00BB678E" w:rsidP="00BB678E">
      <w:pPr>
        <w:rPr>
          <w:color w:val="000000"/>
          <w:sz w:val="20"/>
        </w:rPr>
      </w:pPr>
    </w:p>
    <w:p w14:paraId="0FE8A4CA" w14:textId="77777777" w:rsidR="00BB678E" w:rsidRPr="00C2010C" w:rsidRDefault="00BB678E" w:rsidP="00BB678E">
      <w:pPr>
        <w:contextualSpacing/>
        <w:rPr>
          <w:color w:val="000000"/>
          <w:sz w:val="20"/>
        </w:rPr>
      </w:pPr>
      <w:r w:rsidRPr="00C2010C">
        <w:rPr>
          <w:b/>
          <w:color w:val="000000"/>
          <w:sz w:val="20"/>
        </w:rPr>
        <w:t xml:space="preserve">Special Needs: </w:t>
      </w:r>
      <w:r w:rsidRPr="00C2010C">
        <w:rPr>
          <w:sz w:val="20"/>
          <w:lang w:val="en-GB"/>
        </w:rPr>
        <w:t>The AccessAbility Services (AS)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r w:rsidRPr="00C2010C">
        <w:rPr>
          <w:sz w:val="20"/>
        </w:rPr>
        <w:t xml:space="preserve"> </w:t>
      </w:r>
      <w:r w:rsidRPr="00C2010C">
        <w:rPr>
          <w:color w:val="000000"/>
          <w:sz w:val="20"/>
        </w:rPr>
        <w:t xml:space="preserve">If you require an adapted learning or testing environment, please provide us with AS documentation </w:t>
      </w:r>
      <w:r w:rsidRPr="00C2010C">
        <w:rPr>
          <w:i/>
          <w:color w:val="000000"/>
          <w:sz w:val="20"/>
        </w:rPr>
        <w:t>at the beginning of the term</w:t>
      </w:r>
      <w:r w:rsidRPr="00C2010C">
        <w:rPr>
          <w:color w:val="000000"/>
          <w:sz w:val="20"/>
        </w:rPr>
        <w:t xml:space="preserve">. </w:t>
      </w:r>
    </w:p>
    <w:p w14:paraId="6B0695D9" w14:textId="77777777" w:rsidR="00BB678E" w:rsidRPr="00C2010C" w:rsidRDefault="00BB678E" w:rsidP="00BB678E">
      <w:pPr>
        <w:pStyle w:val="z-TopofForm"/>
        <w:tabs>
          <w:tab w:val="left" w:pos="400"/>
          <w:tab w:val="left" w:pos="720"/>
          <w:tab w:val="left" w:pos="1440"/>
          <w:tab w:val="left" w:pos="4420"/>
          <w:tab w:val="left" w:pos="5040"/>
          <w:tab w:val="left" w:pos="5760"/>
          <w:tab w:val="left" w:pos="6480"/>
          <w:tab w:val="left" w:pos="7200"/>
          <w:tab w:val="left" w:pos="7920"/>
          <w:tab w:val="left" w:pos="8640"/>
          <w:tab w:val="left" w:pos="9360"/>
        </w:tabs>
        <w:contextualSpacing/>
        <w:rPr>
          <w:sz w:val="20"/>
          <w:lang w:eastAsia="ja-JP"/>
        </w:rPr>
      </w:pPr>
    </w:p>
    <w:p w14:paraId="76AF9612" w14:textId="77777777" w:rsidR="00BB678E" w:rsidRPr="00C2010C" w:rsidRDefault="00BB678E" w:rsidP="00BB678E">
      <w:pPr>
        <w:contextualSpacing/>
        <w:rPr>
          <w:color w:val="000000"/>
          <w:sz w:val="20"/>
        </w:rPr>
      </w:pPr>
      <w:r w:rsidRPr="00C2010C">
        <w:rPr>
          <w:b/>
          <w:color w:val="000000"/>
          <w:sz w:val="20"/>
        </w:rPr>
        <w:t>For the Ethically Challenged</w:t>
      </w:r>
      <w:r w:rsidRPr="00C2010C">
        <w:rPr>
          <w:color w:val="000000"/>
          <w:sz w:val="20"/>
        </w:rPr>
        <w:t xml:space="preserve">: </w:t>
      </w:r>
      <w:r>
        <w:rPr>
          <w:b/>
          <w:i/>
          <w:color w:val="000000"/>
          <w:sz w:val="20"/>
        </w:rPr>
        <w:t>I</w:t>
      </w:r>
      <w:r w:rsidRPr="00C2010C">
        <w:rPr>
          <w:b/>
          <w:i/>
          <w:color w:val="000000"/>
          <w:sz w:val="20"/>
        </w:rPr>
        <w:t xml:space="preserve"> think cheating is lazy, di</w:t>
      </w:r>
      <w:r>
        <w:rPr>
          <w:b/>
          <w:i/>
          <w:color w:val="000000"/>
          <w:sz w:val="20"/>
        </w:rPr>
        <w:t>srespectful, and immoral, and I</w:t>
      </w:r>
      <w:r w:rsidRPr="00C2010C">
        <w:rPr>
          <w:b/>
          <w:i/>
          <w:color w:val="000000"/>
          <w:sz w:val="20"/>
        </w:rPr>
        <w:t xml:space="preserve"> find it very sad that some people may try to get a course mark witho</w:t>
      </w:r>
      <w:r>
        <w:rPr>
          <w:b/>
          <w:i/>
          <w:color w:val="000000"/>
          <w:sz w:val="20"/>
        </w:rPr>
        <w:t>ut having earned it honestly. I</w:t>
      </w:r>
      <w:r w:rsidRPr="00C2010C">
        <w:rPr>
          <w:b/>
          <w:i/>
          <w:color w:val="000000"/>
          <w:sz w:val="20"/>
        </w:rPr>
        <w:t xml:space="preserve"> hope you’re not one of them</w:t>
      </w:r>
      <w:r w:rsidRPr="00C2010C">
        <w:rPr>
          <w:i/>
          <w:color w:val="000000"/>
          <w:sz w:val="20"/>
        </w:rPr>
        <w:t>.</w:t>
      </w:r>
      <w:r w:rsidRPr="00C2010C">
        <w:rPr>
          <w:color w:val="000000"/>
          <w:sz w:val="20"/>
        </w:rPr>
        <w:t xml:space="preserve"> </w:t>
      </w:r>
    </w:p>
    <w:p w14:paraId="491D34A3" w14:textId="77777777" w:rsidR="00BB678E" w:rsidRPr="00C2010C" w:rsidRDefault="00BB678E" w:rsidP="00BB678E">
      <w:pPr>
        <w:widowControl w:val="0"/>
        <w:autoSpaceDE w:val="0"/>
        <w:autoSpaceDN w:val="0"/>
        <w:adjustRightInd w:val="0"/>
        <w:contextualSpacing/>
        <w:rPr>
          <w:sz w:val="20"/>
        </w:rPr>
      </w:pPr>
      <w:r w:rsidRPr="00C2010C">
        <w:rPr>
          <w:b/>
          <w:bCs/>
          <w:sz w:val="20"/>
        </w:rPr>
        <w:t xml:space="preserve">Academic Integrity: </w:t>
      </w:r>
      <w:r w:rsidRPr="00C2010C">
        <w:rPr>
          <w:sz w:val="20"/>
        </w:rPr>
        <w:t>In order to maintain a culture of academic integrity, members of the University of Waterloo and its Federated University and Affiliated Colleges are expected to promote honesty, trust, fairness, respect and responsibility.</w:t>
      </w:r>
    </w:p>
    <w:p w14:paraId="0079340D" w14:textId="77777777" w:rsidR="00BB678E" w:rsidRPr="00C2010C" w:rsidRDefault="00BB678E" w:rsidP="00BB678E">
      <w:pPr>
        <w:widowControl w:val="0"/>
        <w:autoSpaceDE w:val="0"/>
        <w:autoSpaceDN w:val="0"/>
        <w:adjustRightInd w:val="0"/>
        <w:contextualSpacing/>
        <w:rPr>
          <w:sz w:val="20"/>
        </w:rPr>
      </w:pPr>
      <w:r w:rsidRPr="00C2010C">
        <w:rPr>
          <w:sz w:val="20"/>
        </w:rPr>
        <w:t> </w:t>
      </w:r>
    </w:p>
    <w:p w14:paraId="44CE7A3D" w14:textId="77777777" w:rsidR="00BB678E" w:rsidRPr="00C2010C" w:rsidRDefault="00BB678E" w:rsidP="00BB678E">
      <w:pPr>
        <w:widowControl w:val="0"/>
        <w:autoSpaceDE w:val="0"/>
        <w:autoSpaceDN w:val="0"/>
        <w:adjustRightInd w:val="0"/>
        <w:contextualSpacing/>
        <w:rPr>
          <w:sz w:val="20"/>
        </w:rPr>
      </w:pPr>
      <w:r w:rsidRPr="00C2010C">
        <w:rPr>
          <w:b/>
          <w:bCs/>
          <w:sz w:val="20"/>
        </w:rPr>
        <w:t>Discipline:</w:t>
      </w:r>
      <w:r w:rsidRPr="00C2010C">
        <w:rPr>
          <w:sz w:val="20"/>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St. Jerome’s University Academic Discipline Policy and UW Policy 71 – Student Discipline. For information on categories of offenses and types of penalties, students should refer to </w:t>
      </w:r>
      <w:hyperlink r:id="rId7" w:history="1">
        <w:r w:rsidRPr="00C2010C">
          <w:rPr>
            <w:color w:val="0029FA"/>
            <w:sz w:val="20"/>
            <w:u w:val="single" w:color="0029FA"/>
          </w:rPr>
          <w:t>Policy 71 - Student Discipline</w:t>
        </w:r>
      </w:hyperlink>
      <w:r w:rsidRPr="00C2010C">
        <w:rPr>
          <w:sz w:val="20"/>
        </w:rPr>
        <w:t>.</w:t>
      </w:r>
    </w:p>
    <w:p w14:paraId="403453BF" w14:textId="77777777" w:rsidR="00BB678E" w:rsidRPr="00C2010C" w:rsidRDefault="00BB678E" w:rsidP="00BB678E">
      <w:pPr>
        <w:widowControl w:val="0"/>
        <w:autoSpaceDE w:val="0"/>
        <w:autoSpaceDN w:val="0"/>
        <w:adjustRightInd w:val="0"/>
        <w:contextualSpacing/>
        <w:rPr>
          <w:sz w:val="20"/>
        </w:rPr>
      </w:pPr>
      <w:r w:rsidRPr="00C2010C">
        <w:rPr>
          <w:sz w:val="20"/>
        </w:rPr>
        <w:t> </w:t>
      </w:r>
    </w:p>
    <w:p w14:paraId="327DA6AC" w14:textId="77777777" w:rsidR="00BB678E" w:rsidRPr="00C2010C" w:rsidRDefault="00BB678E" w:rsidP="00BB678E">
      <w:pPr>
        <w:widowControl w:val="0"/>
        <w:autoSpaceDE w:val="0"/>
        <w:autoSpaceDN w:val="0"/>
        <w:adjustRightInd w:val="0"/>
        <w:contextualSpacing/>
        <w:rPr>
          <w:sz w:val="20"/>
        </w:rPr>
      </w:pPr>
      <w:r w:rsidRPr="00C2010C">
        <w:rPr>
          <w:b/>
          <w:bCs/>
          <w:sz w:val="20"/>
        </w:rPr>
        <w:t xml:space="preserve">Grievance: </w:t>
      </w:r>
      <w:r w:rsidRPr="00C2010C">
        <w:rPr>
          <w:sz w:val="20"/>
        </w:rPr>
        <w:t xml:space="preserve">A student who believes that a decision affecting some aspect of his/her university life has been unfair or unreasonable may have grounds for initiating a grievance. For students who decide to file a grievance, students should refer to </w:t>
      </w:r>
      <w:hyperlink r:id="rId8" w:history="1">
        <w:r w:rsidRPr="00C2010C">
          <w:rPr>
            <w:color w:val="0029FA"/>
            <w:sz w:val="20"/>
            <w:u w:val="single" w:color="0029FA"/>
          </w:rPr>
          <w:t>Policy 70 – Student Petitions and Grievances</w:t>
        </w:r>
      </w:hyperlink>
      <w:r w:rsidRPr="00C2010C">
        <w:rPr>
          <w:sz w:val="20"/>
        </w:rPr>
        <w:t>.  In such a case, contact Dr. Scott Kline (</w:t>
      </w:r>
      <w:hyperlink r:id="rId9" w:history="1">
        <w:r w:rsidRPr="00C2010C">
          <w:rPr>
            <w:color w:val="0029FA"/>
            <w:sz w:val="20"/>
            <w:u w:val="single" w:color="0029FA"/>
          </w:rPr>
          <w:t>scott.kline@uwaterloo.ca</w:t>
        </w:r>
      </w:hyperlink>
      <w:r w:rsidRPr="00C2010C">
        <w:rPr>
          <w:sz w:val="20"/>
        </w:rPr>
        <w:t>), Associate Dean of St. Jerome’s University.</w:t>
      </w:r>
    </w:p>
    <w:p w14:paraId="196FD79F" w14:textId="77777777" w:rsidR="00BB678E" w:rsidRPr="00C2010C" w:rsidRDefault="00BB678E" w:rsidP="00BB678E">
      <w:pPr>
        <w:widowControl w:val="0"/>
        <w:autoSpaceDE w:val="0"/>
        <w:autoSpaceDN w:val="0"/>
        <w:adjustRightInd w:val="0"/>
        <w:contextualSpacing/>
        <w:rPr>
          <w:sz w:val="20"/>
        </w:rPr>
      </w:pPr>
      <w:r w:rsidRPr="00C2010C">
        <w:rPr>
          <w:sz w:val="20"/>
        </w:rPr>
        <w:t> </w:t>
      </w:r>
    </w:p>
    <w:p w14:paraId="72AFBF02" w14:textId="77777777" w:rsidR="00BB678E" w:rsidRPr="00C2010C" w:rsidRDefault="00BB678E" w:rsidP="00BB678E">
      <w:pPr>
        <w:widowControl w:val="0"/>
        <w:autoSpaceDE w:val="0"/>
        <w:autoSpaceDN w:val="0"/>
        <w:adjustRightInd w:val="0"/>
        <w:contextualSpacing/>
        <w:rPr>
          <w:sz w:val="20"/>
        </w:rPr>
      </w:pPr>
      <w:r w:rsidRPr="00C2010C">
        <w:rPr>
          <w:b/>
          <w:bCs/>
          <w:sz w:val="20"/>
        </w:rPr>
        <w:t xml:space="preserve">Appeals: </w:t>
      </w:r>
      <w:r w:rsidRPr="00C2010C">
        <w:rPr>
          <w:sz w:val="20"/>
        </w:rPr>
        <w:t>A student may appeal the finding and/or penalty in a decision made under Policy 71 – Student Discipline or Policy 70 – Student Petitions and Grievances if a ground for an appeal can be established. In such a case, contact</w:t>
      </w:r>
    </w:p>
    <w:p w14:paraId="5B3F9E2B" w14:textId="77777777" w:rsidR="00BB678E" w:rsidRPr="00C2010C" w:rsidRDefault="00BB678E" w:rsidP="00BB678E">
      <w:pPr>
        <w:widowControl w:val="0"/>
        <w:autoSpaceDE w:val="0"/>
        <w:autoSpaceDN w:val="0"/>
        <w:adjustRightInd w:val="0"/>
        <w:contextualSpacing/>
        <w:rPr>
          <w:sz w:val="20"/>
        </w:rPr>
      </w:pPr>
      <w:r w:rsidRPr="00C2010C">
        <w:rPr>
          <w:sz w:val="20"/>
        </w:rPr>
        <w:t>Dr. John Rempel (</w:t>
      </w:r>
      <w:hyperlink r:id="rId10" w:history="1">
        <w:r w:rsidRPr="00C2010C">
          <w:rPr>
            <w:color w:val="0029FA"/>
            <w:sz w:val="20"/>
            <w:u w:val="single" w:color="0029FA"/>
          </w:rPr>
          <w:t>jrempel@uwaterloo.ca</w:t>
        </w:r>
      </w:hyperlink>
      <w:r w:rsidRPr="00C2010C">
        <w:rPr>
          <w:sz w:val="20"/>
        </w:rPr>
        <w:t>), Appeals Officer of St. Jerome’s University.</w:t>
      </w:r>
    </w:p>
    <w:p w14:paraId="32A3CDEF" w14:textId="77777777" w:rsidR="00BB678E" w:rsidRPr="00C2010C" w:rsidRDefault="00BB678E" w:rsidP="00BB678E">
      <w:pPr>
        <w:widowControl w:val="0"/>
        <w:autoSpaceDE w:val="0"/>
        <w:autoSpaceDN w:val="0"/>
        <w:adjustRightInd w:val="0"/>
        <w:contextualSpacing/>
        <w:rPr>
          <w:sz w:val="20"/>
        </w:rPr>
      </w:pPr>
      <w:r w:rsidRPr="00C2010C">
        <w:rPr>
          <w:sz w:val="20"/>
        </w:rPr>
        <w:t> </w:t>
      </w:r>
    </w:p>
    <w:p w14:paraId="51201C65" w14:textId="77777777" w:rsidR="00BB678E" w:rsidRPr="00C2010C" w:rsidRDefault="00BB678E" w:rsidP="00BB678E">
      <w:pPr>
        <w:widowControl w:val="0"/>
        <w:autoSpaceDE w:val="0"/>
        <w:autoSpaceDN w:val="0"/>
        <w:adjustRightInd w:val="0"/>
        <w:contextualSpacing/>
        <w:rPr>
          <w:sz w:val="20"/>
        </w:rPr>
      </w:pPr>
      <w:r w:rsidRPr="00C2010C">
        <w:rPr>
          <w:b/>
          <w:bCs/>
          <w:sz w:val="20"/>
        </w:rPr>
        <w:t>Academic Integrity website (Arts):</w:t>
      </w:r>
      <w:r w:rsidRPr="00C2010C">
        <w:rPr>
          <w:sz w:val="20"/>
        </w:rPr>
        <w:t xml:space="preserve"> </w:t>
      </w:r>
      <w:hyperlink r:id="rId11" w:history="1">
        <w:r w:rsidRPr="00C2010C">
          <w:rPr>
            <w:color w:val="0029FA"/>
            <w:sz w:val="20"/>
            <w:u w:val="single" w:color="0029FA"/>
          </w:rPr>
          <w:t>http://arts.uwaterloo.ca/arts/ugrad/academic_responsibility.html</w:t>
        </w:r>
      </w:hyperlink>
    </w:p>
    <w:p w14:paraId="57EE2EF9" w14:textId="77777777" w:rsidR="00BB678E" w:rsidRDefault="00BB678E" w:rsidP="00BB678E">
      <w:pPr>
        <w:widowControl w:val="0"/>
        <w:autoSpaceDE w:val="0"/>
        <w:autoSpaceDN w:val="0"/>
        <w:adjustRightInd w:val="0"/>
        <w:contextualSpacing/>
        <w:rPr>
          <w:b/>
          <w:bCs/>
          <w:sz w:val="20"/>
          <w:u w:val="single"/>
        </w:rPr>
      </w:pPr>
    </w:p>
    <w:p w14:paraId="678CEFF4" w14:textId="77777777" w:rsidR="00BB678E" w:rsidRPr="00C2010C" w:rsidRDefault="00BB678E" w:rsidP="00BB678E">
      <w:pPr>
        <w:widowControl w:val="0"/>
        <w:autoSpaceDE w:val="0"/>
        <w:autoSpaceDN w:val="0"/>
        <w:adjustRightInd w:val="0"/>
        <w:contextualSpacing/>
        <w:rPr>
          <w:sz w:val="20"/>
        </w:rPr>
      </w:pPr>
      <w:r w:rsidRPr="00C2010C">
        <w:rPr>
          <w:b/>
          <w:bCs/>
          <w:sz w:val="20"/>
          <w:u w:val="single"/>
        </w:rPr>
        <w:t>Academic Integrity website (Math)</w:t>
      </w:r>
      <w:r w:rsidRPr="00C2010C">
        <w:rPr>
          <w:b/>
          <w:bCs/>
          <w:sz w:val="20"/>
        </w:rPr>
        <w:t>: </w:t>
      </w:r>
      <w:hyperlink r:id="rId12" w:history="1">
        <w:r w:rsidRPr="00C2010C">
          <w:rPr>
            <w:color w:val="0029FA"/>
            <w:sz w:val="20"/>
            <w:u w:val="single" w:color="0029FA"/>
          </w:rPr>
          <w:t>https://math.uwaterloo.ca/math/current-undergraduates/regulations-and-procedures/cheating-and-student-academic-discipline</w:t>
        </w:r>
      </w:hyperlink>
    </w:p>
    <w:p w14:paraId="24DE5A41" w14:textId="77777777" w:rsidR="00BB678E" w:rsidRDefault="00BB678E" w:rsidP="00BB678E">
      <w:pPr>
        <w:widowControl w:val="0"/>
        <w:autoSpaceDE w:val="0"/>
        <w:autoSpaceDN w:val="0"/>
        <w:adjustRightInd w:val="0"/>
        <w:contextualSpacing/>
        <w:rPr>
          <w:b/>
          <w:bCs/>
          <w:sz w:val="20"/>
        </w:rPr>
      </w:pPr>
    </w:p>
    <w:p w14:paraId="013937B3" w14:textId="77777777" w:rsidR="00BB678E" w:rsidRPr="00C2010C" w:rsidRDefault="00BB678E" w:rsidP="00BB678E">
      <w:pPr>
        <w:widowControl w:val="0"/>
        <w:autoSpaceDE w:val="0"/>
        <w:autoSpaceDN w:val="0"/>
        <w:adjustRightInd w:val="0"/>
        <w:contextualSpacing/>
        <w:rPr>
          <w:sz w:val="20"/>
        </w:rPr>
      </w:pPr>
      <w:r>
        <w:rPr>
          <w:b/>
          <w:bCs/>
          <w:sz w:val="20"/>
        </w:rPr>
        <w:t>Academic </w:t>
      </w:r>
      <w:r w:rsidRPr="00C2010C">
        <w:rPr>
          <w:b/>
          <w:bCs/>
          <w:sz w:val="20"/>
        </w:rPr>
        <w:t>Integrity Office (UW):</w:t>
      </w:r>
      <w:r w:rsidRPr="00C2010C">
        <w:rPr>
          <w:sz w:val="20"/>
        </w:rPr>
        <w:t xml:space="preserve"> </w:t>
      </w:r>
      <w:hyperlink r:id="rId13" w:history="1">
        <w:r w:rsidRPr="00C2010C">
          <w:rPr>
            <w:color w:val="0029FA"/>
            <w:sz w:val="20"/>
            <w:u w:val="single" w:color="0029FA"/>
          </w:rPr>
          <w:t>http://uwaterloo.ca/academic-integrity/</w:t>
        </w:r>
      </w:hyperlink>
    </w:p>
    <w:p w14:paraId="0B1A7777" w14:textId="77777777" w:rsidR="0093727F" w:rsidRPr="00C7676C" w:rsidRDefault="0093727F" w:rsidP="0093727F">
      <w:pPr>
        <w:rPr>
          <w:rFonts w:ascii="Times" w:hAnsi="Times"/>
          <w:color w:val="000000"/>
          <w:sz w:val="20"/>
          <w:szCs w:val="20"/>
        </w:rPr>
      </w:pPr>
    </w:p>
    <w:p w14:paraId="1165D4DE" w14:textId="77777777" w:rsidR="0093727F" w:rsidRPr="00C7676C" w:rsidRDefault="007E11FD" w:rsidP="0093727F">
      <w:pPr>
        <w:rPr>
          <w:rFonts w:ascii="Times" w:hAnsi="Times"/>
          <w:color w:val="000000"/>
          <w:sz w:val="20"/>
          <w:szCs w:val="20"/>
        </w:rPr>
      </w:pPr>
      <w:r>
        <w:rPr>
          <w:rFonts w:ascii="Times" w:hAnsi="Times"/>
          <w:color w:val="000000"/>
          <w:sz w:val="20"/>
          <w:szCs w:val="20"/>
        </w:rPr>
        <w:t xml:space="preserve">NOTE: </w:t>
      </w:r>
      <w:r w:rsidR="0093727F" w:rsidRPr="00C7676C">
        <w:rPr>
          <w:rFonts w:ascii="Times" w:hAnsi="Times"/>
          <w:color w:val="000000"/>
          <w:sz w:val="20"/>
          <w:szCs w:val="20"/>
        </w:rPr>
        <w:t xml:space="preserve">CONSULTATION WITH ANYONE OTHER THAN THE COURSE INSTRUCTOR OR THE COURSE TA WITH REGARD TO A SPECIFIC ASSIGNMENT WILL BE CONSIDERED CHEATING. </w:t>
      </w:r>
    </w:p>
    <w:p w14:paraId="0AA41651" w14:textId="77777777" w:rsidR="0093727F" w:rsidRDefault="0093727F" w:rsidP="0093727F">
      <w:pPr>
        <w:rPr>
          <w:rFonts w:ascii="Times" w:hAnsi="Times"/>
          <w:color w:val="000000"/>
          <w:sz w:val="20"/>
          <w:szCs w:val="20"/>
        </w:rPr>
      </w:pPr>
    </w:p>
    <w:p w14:paraId="53F8CC19" w14:textId="77777777" w:rsidR="00194051" w:rsidRDefault="00194051" w:rsidP="0093727F">
      <w:pPr>
        <w:rPr>
          <w:rFonts w:ascii="Times" w:hAnsi="Times"/>
          <w:color w:val="000000"/>
          <w:sz w:val="20"/>
          <w:szCs w:val="20"/>
        </w:rPr>
      </w:pPr>
    </w:p>
    <w:p w14:paraId="0ABAB2CA" w14:textId="77777777" w:rsidR="00194051" w:rsidRDefault="00194051" w:rsidP="0093727F">
      <w:pPr>
        <w:rPr>
          <w:rFonts w:ascii="Times" w:hAnsi="Times"/>
          <w:color w:val="000000"/>
          <w:sz w:val="20"/>
          <w:szCs w:val="20"/>
        </w:rPr>
      </w:pPr>
    </w:p>
    <w:p w14:paraId="3769A721" w14:textId="259A87E1" w:rsidR="0093727F" w:rsidRDefault="0093727F" w:rsidP="0093727F">
      <w:pPr>
        <w:tabs>
          <w:tab w:val="left" w:pos="400"/>
          <w:tab w:val="left" w:pos="720"/>
          <w:tab w:val="left" w:pos="1440"/>
          <w:tab w:val="left" w:pos="4420"/>
          <w:tab w:val="left" w:pos="5040"/>
          <w:tab w:val="left" w:pos="5760"/>
          <w:tab w:val="left" w:pos="6480"/>
          <w:tab w:val="left" w:pos="7200"/>
          <w:tab w:val="left" w:pos="7920"/>
          <w:tab w:val="left" w:pos="8640"/>
          <w:tab w:val="left" w:pos="9360"/>
        </w:tabs>
        <w:rPr>
          <w:color w:val="000000"/>
          <w:sz w:val="20"/>
        </w:rPr>
      </w:pPr>
      <w:r w:rsidRPr="007C7A2B">
        <w:rPr>
          <w:b/>
          <w:color w:val="000000"/>
          <w:sz w:val="20"/>
        </w:rPr>
        <w:t>Etiquette</w:t>
      </w:r>
      <w:r w:rsidRPr="007C7A2B">
        <w:rPr>
          <w:color w:val="000000"/>
          <w:sz w:val="20"/>
        </w:rPr>
        <w:t>: P</w:t>
      </w:r>
      <w:r>
        <w:rPr>
          <w:color w:val="000000"/>
          <w:sz w:val="20"/>
        </w:rPr>
        <w:t>lease TURN OFF cell phones, etc</w:t>
      </w:r>
      <w:r w:rsidRPr="007C7A2B">
        <w:rPr>
          <w:color w:val="000000"/>
          <w:sz w:val="20"/>
        </w:rPr>
        <w:t>.</w:t>
      </w:r>
      <w:r>
        <w:rPr>
          <w:color w:val="000000"/>
          <w:sz w:val="20"/>
        </w:rPr>
        <w:t xml:space="preserve"> when in class.</w:t>
      </w:r>
      <w:r w:rsidRPr="007C7A2B">
        <w:rPr>
          <w:color w:val="000000"/>
          <w:sz w:val="20"/>
        </w:rPr>
        <w:t xml:space="preserve"> </w:t>
      </w:r>
      <w:r>
        <w:rPr>
          <w:color w:val="000000"/>
          <w:sz w:val="20"/>
        </w:rPr>
        <w:t>Please do your “social media,”</w:t>
      </w:r>
      <w:r w:rsidR="00BF17BA">
        <w:rPr>
          <w:color w:val="000000"/>
          <w:sz w:val="20"/>
        </w:rPr>
        <w:t>, gaming</w:t>
      </w:r>
      <w:r>
        <w:rPr>
          <w:color w:val="000000"/>
          <w:sz w:val="20"/>
        </w:rPr>
        <w:t xml:space="preserve">, etc. elsewhere. Thanks. </w:t>
      </w:r>
    </w:p>
    <w:p w14:paraId="6B3D7C38" w14:textId="77777777" w:rsidR="00194051" w:rsidRPr="008C27AB" w:rsidRDefault="00194051" w:rsidP="0093727F">
      <w:pPr>
        <w:tabs>
          <w:tab w:val="left" w:pos="400"/>
          <w:tab w:val="left" w:pos="720"/>
          <w:tab w:val="left" w:pos="1440"/>
          <w:tab w:val="left" w:pos="4420"/>
          <w:tab w:val="left" w:pos="5040"/>
          <w:tab w:val="left" w:pos="5760"/>
          <w:tab w:val="left" w:pos="6480"/>
          <w:tab w:val="left" w:pos="7200"/>
          <w:tab w:val="left" w:pos="7920"/>
          <w:tab w:val="left" w:pos="8640"/>
          <w:tab w:val="left" w:pos="9360"/>
        </w:tabs>
        <w:rPr>
          <w:color w:val="000000"/>
          <w:sz w:val="20"/>
        </w:rPr>
      </w:pPr>
    </w:p>
    <w:p w14:paraId="30D36B61" w14:textId="77777777" w:rsidR="00BB678E" w:rsidRPr="00C7676C" w:rsidRDefault="00BB678E" w:rsidP="0093727F">
      <w:pPr>
        <w:rPr>
          <w:rFonts w:ascii="Times" w:hAnsi="Times"/>
          <w:color w:val="000000"/>
          <w:sz w:val="20"/>
          <w:szCs w:val="20"/>
        </w:rPr>
      </w:pPr>
    </w:p>
    <w:p w14:paraId="39CB259B" w14:textId="77777777" w:rsidR="0093727F" w:rsidRDefault="0093727F">
      <w:r w:rsidRPr="00C7676C">
        <w:rPr>
          <w:rFonts w:ascii="Times" w:hAnsi="Times"/>
          <w:b/>
          <w:color w:val="000000"/>
          <w:sz w:val="20"/>
          <w:szCs w:val="20"/>
        </w:rPr>
        <w:t>MAKING AN INFORMED CHOICE</w:t>
      </w:r>
      <w:r w:rsidRPr="00C7676C">
        <w:rPr>
          <w:rFonts w:ascii="Times" w:hAnsi="Times"/>
          <w:color w:val="000000"/>
          <w:sz w:val="20"/>
          <w:szCs w:val="20"/>
        </w:rPr>
        <w:t>: Criminal Profiling – as a third-year psychology course – will demand a lot of you, especially in terms of thinking and people skills. Know what you are getting into, and decide – EARLY – whether you wish to commit yourself to it. If you have decided to do so, then welcome aboard. If not, I hope you find a course that betters suits your expectations.</w:t>
      </w:r>
    </w:p>
    <w:sectPr w:rsidR="0093727F" w:rsidSect="009372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Zapfino">
    <w:altName w:val="Arabic Typesetting"/>
    <w:charset w:val="00"/>
    <w:family w:val="auto"/>
    <w:pitch w:val="variable"/>
    <w:sig w:usb0="00000001" w:usb1="40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B"/>
    <w:rsid w:val="0004480B"/>
    <w:rsid w:val="00086A2C"/>
    <w:rsid w:val="001367DB"/>
    <w:rsid w:val="00171176"/>
    <w:rsid w:val="00194051"/>
    <w:rsid w:val="002755A3"/>
    <w:rsid w:val="00295CCD"/>
    <w:rsid w:val="002C50A9"/>
    <w:rsid w:val="00315A77"/>
    <w:rsid w:val="00321BCE"/>
    <w:rsid w:val="003362E8"/>
    <w:rsid w:val="003975FF"/>
    <w:rsid w:val="0045319C"/>
    <w:rsid w:val="004A14DF"/>
    <w:rsid w:val="004A3A42"/>
    <w:rsid w:val="004A3EC2"/>
    <w:rsid w:val="004A6175"/>
    <w:rsid w:val="004E4806"/>
    <w:rsid w:val="0051041A"/>
    <w:rsid w:val="00526E55"/>
    <w:rsid w:val="00535708"/>
    <w:rsid w:val="00656272"/>
    <w:rsid w:val="0065723A"/>
    <w:rsid w:val="00691C68"/>
    <w:rsid w:val="0069351E"/>
    <w:rsid w:val="00712D0E"/>
    <w:rsid w:val="007160C4"/>
    <w:rsid w:val="007E0D3B"/>
    <w:rsid w:val="007E11FD"/>
    <w:rsid w:val="00802B16"/>
    <w:rsid w:val="00803469"/>
    <w:rsid w:val="00820FB5"/>
    <w:rsid w:val="00882055"/>
    <w:rsid w:val="008A0E73"/>
    <w:rsid w:val="0093727F"/>
    <w:rsid w:val="009458FC"/>
    <w:rsid w:val="009B1A6E"/>
    <w:rsid w:val="00A10B37"/>
    <w:rsid w:val="00A54F31"/>
    <w:rsid w:val="00A566C8"/>
    <w:rsid w:val="00A71156"/>
    <w:rsid w:val="00BA401B"/>
    <w:rsid w:val="00BB678E"/>
    <w:rsid w:val="00BF1135"/>
    <w:rsid w:val="00BF17BA"/>
    <w:rsid w:val="00C34DA0"/>
    <w:rsid w:val="00CF274E"/>
    <w:rsid w:val="00D76862"/>
    <w:rsid w:val="00D9571E"/>
    <w:rsid w:val="00DA3658"/>
    <w:rsid w:val="00DC06EB"/>
    <w:rsid w:val="00E35B09"/>
    <w:rsid w:val="00E4058C"/>
    <w:rsid w:val="00E651A3"/>
    <w:rsid w:val="00ED2555"/>
    <w:rsid w:val="00F26235"/>
    <w:rsid w:val="00F714D7"/>
    <w:rsid w:val="00F84C83"/>
    <w:rsid w:val="00FF00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9B0420"/>
  <w14:defaultImageDpi w14:val="300"/>
  <w15:docId w15:val="{B85E8E6B-5A4F-4E5C-8238-9014B008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8C27AB"/>
    <w:rPr>
      <w:szCs w:val="20"/>
    </w:rPr>
  </w:style>
  <w:style w:type="character" w:customStyle="1" w:styleId="z-TopofFormChar">
    <w:name w:val="z-Top of Form Char"/>
    <w:link w:val="z-TopofForm"/>
    <w:rsid w:val="008C27AB"/>
    <w:rPr>
      <w:sz w:val="24"/>
    </w:rPr>
  </w:style>
  <w:style w:type="character" w:styleId="Hyperlink">
    <w:name w:val="Hyperlink"/>
    <w:rsid w:val="008C27AB"/>
    <w:rPr>
      <w:color w:val="0000FF"/>
      <w:u w:val="single"/>
    </w:rPr>
  </w:style>
  <w:style w:type="paragraph" w:customStyle="1" w:styleId="Normal1">
    <w:name w:val="Normal1"/>
    <w:qFormat/>
    <w:rsid w:val="008C27AB"/>
    <w:pPr>
      <w:widowControl w:val="0"/>
      <w:numPr>
        <w:numId w:val="1"/>
      </w:numPr>
      <w:autoSpaceDE w:val="0"/>
      <w:autoSpaceDN w:val="0"/>
      <w:adjustRightInd w:val="0"/>
      <w:ind w:left="426" w:hanging="426"/>
      <w:contextualSpacing/>
    </w:pPr>
    <w:rPr>
      <w:rFonts w:ascii="Arial" w:hAnsi="Arial" w:cs="Arial"/>
      <w:sz w:val="18"/>
      <w:szCs w:val="18"/>
      <w:lang w:val="en-GB" w:eastAsia="en-CA"/>
    </w:rPr>
  </w:style>
  <w:style w:type="character" w:styleId="CommentReference">
    <w:name w:val="annotation reference"/>
    <w:uiPriority w:val="99"/>
    <w:semiHidden/>
    <w:unhideWhenUsed/>
    <w:rsid w:val="00802B16"/>
    <w:rPr>
      <w:sz w:val="18"/>
      <w:szCs w:val="18"/>
    </w:rPr>
  </w:style>
  <w:style w:type="paragraph" w:styleId="CommentText">
    <w:name w:val="annotation text"/>
    <w:basedOn w:val="Normal"/>
    <w:link w:val="CommentTextChar"/>
    <w:uiPriority w:val="99"/>
    <w:semiHidden/>
    <w:unhideWhenUsed/>
    <w:rsid w:val="00802B16"/>
  </w:style>
  <w:style w:type="character" w:customStyle="1" w:styleId="CommentTextChar">
    <w:name w:val="Comment Text Char"/>
    <w:link w:val="CommentText"/>
    <w:uiPriority w:val="99"/>
    <w:semiHidden/>
    <w:rsid w:val="00802B16"/>
    <w:rPr>
      <w:sz w:val="24"/>
      <w:szCs w:val="24"/>
    </w:rPr>
  </w:style>
  <w:style w:type="paragraph" w:styleId="CommentSubject">
    <w:name w:val="annotation subject"/>
    <w:basedOn w:val="CommentText"/>
    <w:next w:val="CommentText"/>
    <w:link w:val="CommentSubjectChar"/>
    <w:uiPriority w:val="99"/>
    <w:semiHidden/>
    <w:unhideWhenUsed/>
    <w:rsid w:val="00802B16"/>
    <w:rPr>
      <w:b/>
      <w:bCs/>
      <w:sz w:val="20"/>
      <w:szCs w:val="20"/>
    </w:rPr>
  </w:style>
  <w:style w:type="character" w:customStyle="1" w:styleId="CommentSubjectChar">
    <w:name w:val="Comment Subject Char"/>
    <w:link w:val="CommentSubject"/>
    <w:uiPriority w:val="99"/>
    <w:semiHidden/>
    <w:rsid w:val="00802B16"/>
    <w:rPr>
      <w:b/>
      <w:bCs/>
      <w:sz w:val="24"/>
      <w:szCs w:val="24"/>
    </w:rPr>
  </w:style>
  <w:style w:type="paragraph" w:styleId="BalloonText">
    <w:name w:val="Balloon Text"/>
    <w:basedOn w:val="Normal"/>
    <w:link w:val="BalloonTextChar"/>
    <w:uiPriority w:val="99"/>
    <w:semiHidden/>
    <w:unhideWhenUsed/>
    <w:rsid w:val="00802B16"/>
    <w:rPr>
      <w:rFonts w:ascii="Lucida Grande" w:hAnsi="Lucida Grande"/>
      <w:sz w:val="18"/>
      <w:szCs w:val="18"/>
    </w:rPr>
  </w:style>
  <w:style w:type="character" w:customStyle="1" w:styleId="BalloonTextChar">
    <w:name w:val="Balloon Text Char"/>
    <w:link w:val="BalloonText"/>
    <w:uiPriority w:val="99"/>
    <w:semiHidden/>
    <w:rsid w:val="00802B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terloo.ca/secretariat/policies-procedures-guidelines/policy-70" TargetMode="External"/><Relationship Id="rId13" Type="http://schemas.openxmlformats.org/officeDocument/2006/relationships/hyperlink" Target="http://uwaterloo.ca/academic-integrity/" TargetMode="External"/><Relationship Id="rId3" Type="http://schemas.openxmlformats.org/officeDocument/2006/relationships/settings" Target="settings.xml"/><Relationship Id="rId7" Type="http://schemas.openxmlformats.org/officeDocument/2006/relationships/hyperlink" Target="http://uwaterloo.ca/secretariat/policies-procedures-guidelines/policy-71" TargetMode="External"/><Relationship Id="rId12" Type="http://schemas.openxmlformats.org/officeDocument/2006/relationships/hyperlink" Target="https://math.uwaterloo.ca/math/current-undergraduates/regulations-and-procedures/cheating-and-student-academic-disci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services.uwaterloo.ca/Health_Services/verification.html" TargetMode="External"/><Relationship Id="rId11" Type="http://schemas.openxmlformats.org/officeDocument/2006/relationships/hyperlink" Target="http://arts.uwaterloo.ca/arts/ugrad/academic_responsibility.html" TargetMode="External"/><Relationship Id="rId5" Type="http://schemas.openxmlformats.org/officeDocument/2006/relationships/hyperlink" Target="http://www.registrar.uwaterloo.ca/exams/ExamRegs.pdf" TargetMode="External"/><Relationship Id="rId15" Type="http://schemas.openxmlformats.org/officeDocument/2006/relationships/theme" Target="theme/theme1.xml"/><Relationship Id="rId10" Type="http://schemas.openxmlformats.org/officeDocument/2006/relationships/hyperlink" Target="mailto:jrempel@uwaterloo.ca" TargetMode="External"/><Relationship Id="rId4" Type="http://schemas.openxmlformats.org/officeDocument/2006/relationships/webSettings" Target="webSettings.xml"/><Relationship Id="rId9" Type="http://schemas.openxmlformats.org/officeDocument/2006/relationships/hyperlink" Target="mailto:scott.kline@uwaterlo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2977</Words>
  <Characters>16973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HEFTY DISCLAIMER: The material covered in this class includes images and descriptions of crimes that are both graphic and distu</vt:lpstr>
    </vt:vector>
  </TitlesOfParts>
  <Company>St. Jerome's University</Company>
  <LinksUpToDate>false</LinksUpToDate>
  <CharactersWithSpaces>19911</CharactersWithSpaces>
  <SharedDoc>false</SharedDoc>
  <HLinks>
    <vt:vector size="54" baseType="variant">
      <vt:variant>
        <vt:i4>7733339</vt:i4>
      </vt:variant>
      <vt:variant>
        <vt:i4>24</vt:i4>
      </vt:variant>
      <vt:variant>
        <vt:i4>0</vt:i4>
      </vt:variant>
      <vt:variant>
        <vt:i4>5</vt:i4>
      </vt:variant>
      <vt:variant>
        <vt:lpwstr>http://uwaterloo.ca/academic-integrity/</vt:lpwstr>
      </vt:variant>
      <vt:variant>
        <vt:lpwstr/>
      </vt:variant>
      <vt:variant>
        <vt:i4>4784184</vt:i4>
      </vt:variant>
      <vt:variant>
        <vt:i4>21</vt:i4>
      </vt:variant>
      <vt:variant>
        <vt:i4>0</vt:i4>
      </vt:variant>
      <vt:variant>
        <vt:i4>5</vt:i4>
      </vt:variant>
      <vt:variant>
        <vt:lpwstr>https://math.uwaterloo.ca/math/current-undergraduates/regulations-and-procedures/cheating-and-student-academic-discipline</vt:lpwstr>
      </vt:variant>
      <vt:variant>
        <vt:lpwstr/>
      </vt:variant>
      <vt:variant>
        <vt:i4>655465</vt:i4>
      </vt:variant>
      <vt:variant>
        <vt:i4>18</vt:i4>
      </vt:variant>
      <vt:variant>
        <vt:i4>0</vt:i4>
      </vt:variant>
      <vt:variant>
        <vt:i4>5</vt:i4>
      </vt:variant>
      <vt:variant>
        <vt:lpwstr>http://arts.uwaterloo.ca/arts/ugrad/academic_responsibility.html</vt:lpwstr>
      </vt:variant>
      <vt:variant>
        <vt:lpwstr/>
      </vt:variant>
      <vt:variant>
        <vt:i4>6291489</vt:i4>
      </vt:variant>
      <vt:variant>
        <vt:i4>15</vt:i4>
      </vt:variant>
      <vt:variant>
        <vt:i4>0</vt:i4>
      </vt:variant>
      <vt:variant>
        <vt:i4>5</vt:i4>
      </vt:variant>
      <vt:variant>
        <vt:lpwstr>mailto:jrempel@uwaterloo.ca</vt:lpwstr>
      </vt:variant>
      <vt:variant>
        <vt:lpwstr/>
      </vt:variant>
      <vt:variant>
        <vt:i4>8126560</vt:i4>
      </vt:variant>
      <vt:variant>
        <vt:i4>12</vt:i4>
      </vt:variant>
      <vt:variant>
        <vt:i4>0</vt:i4>
      </vt:variant>
      <vt:variant>
        <vt:i4>5</vt:i4>
      </vt:variant>
      <vt:variant>
        <vt:lpwstr>mailto:scott.kline@uwaterloo.ca</vt:lpwstr>
      </vt:variant>
      <vt:variant>
        <vt:lpwstr/>
      </vt:variant>
      <vt:variant>
        <vt:i4>1245202</vt:i4>
      </vt:variant>
      <vt:variant>
        <vt:i4>9</vt:i4>
      </vt:variant>
      <vt:variant>
        <vt:i4>0</vt:i4>
      </vt:variant>
      <vt:variant>
        <vt:i4>5</vt:i4>
      </vt:variant>
      <vt:variant>
        <vt:lpwstr>http://uwaterloo.ca/secretariat/policies-procedures-guidelines/policy-70</vt:lpwstr>
      </vt:variant>
      <vt:variant>
        <vt:lpwstr/>
      </vt:variant>
      <vt:variant>
        <vt:i4>1179666</vt:i4>
      </vt:variant>
      <vt:variant>
        <vt:i4>6</vt:i4>
      </vt:variant>
      <vt:variant>
        <vt:i4>0</vt:i4>
      </vt:variant>
      <vt:variant>
        <vt:i4>5</vt:i4>
      </vt:variant>
      <vt:variant>
        <vt:lpwstr>http://uwaterloo.ca/secretariat/policies-procedures-guidelines/policy-71</vt:lpwstr>
      </vt:variant>
      <vt:variant>
        <vt:lpwstr/>
      </vt:variant>
      <vt:variant>
        <vt:i4>2687049</vt:i4>
      </vt:variant>
      <vt:variant>
        <vt:i4>3</vt:i4>
      </vt:variant>
      <vt:variant>
        <vt:i4>0</vt:i4>
      </vt:variant>
      <vt:variant>
        <vt:i4>5</vt:i4>
      </vt:variant>
      <vt:variant>
        <vt:lpwstr>http://www.healthservices.uwaterloo.ca/Health_Services/verification.html</vt:lpwstr>
      </vt:variant>
      <vt:variant>
        <vt:lpwstr/>
      </vt:variant>
      <vt:variant>
        <vt:i4>6029338</vt:i4>
      </vt:variant>
      <vt:variant>
        <vt:i4>0</vt:i4>
      </vt:variant>
      <vt:variant>
        <vt:i4>0</vt:i4>
      </vt:variant>
      <vt:variant>
        <vt:i4>5</vt:i4>
      </vt:variant>
      <vt:variant>
        <vt:lpwstr>http://www.registrar.uwaterloo.ca/exams/ExamRegs.pdf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HEFTY DISCLAIMER: The material covered in this class includes images and descriptions of crimes that are both graphic and distu</dc:title>
  <dc:subject/>
  <dc:creator>Chris Burris</dc:creator>
  <cp:keywords/>
  <cp:lastModifiedBy>Bauer, Theresa</cp:lastModifiedBy>
  <cp:revision>2</cp:revision>
  <dcterms:created xsi:type="dcterms:W3CDTF">2015-07-08T18:25:00Z</dcterms:created>
  <dcterms:modified xsi:type="dcterms:W3CDTF">2015-07-08T18:25:00Z</dcterms:modified>
</cp:coreProperties>
</file>