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A398" w14:textId="5603D7DD" w:rsidR="000D03D2" w:rsidRPr="00D50D71" w:rsidRDefault="000B0B9B" w:rsidP="00E333E7">
      <w:pPr>
        <w:pStyle w:val="Title"/>
        <w:rPr>
          <w:rFonts w:ascii="Barlow Condensed SemiBold" w:hAnsi="Barlow Condensed SemiBold"/>
          <w:caps/>
          <w:sz w:val="40"/>
          <w:szCs w:val="40"/>
        </w:rPr>
      </w:pPr>
      <w:r w:rsidRPr="00D50D71">
        <w:rPr>
          <w:rFonts w:ascii="Barlow Condensed SemiBold" w:hAnsi="Barlow Condensed SemiBold"/>
          <w:caps/>
          <w:sz w:val="40"/>
          <w:szCs w:val="40"/>
        </w:rPr>
        <w:t>New Employee orientation worksheet</w:t>
      </w:r>
    </w:p>
    <w:tbl>
      <w:tblPr>
        <w:tblW w:w="11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186"/>
        <w:gridCol w:w="264"/>
        <w:gridCol w:w="450"/>
        <w:gridCol w:w="450"/>
        <w:gridCol w:w="4590"/>
        <w:gridCol w:w="10"/>
      </w:tblGrid>
      <w:tr w:rsidR="000D03D2" w14:paraId="17D49AD0" w14:textId="77777777" w:rsidTr="00E333E7">
        <w:trPr>
          <w:gridAfter w:val="1"/>
          <w:wAfter w:w="10" w:type="dxa"/>
          <w:trHeight w:val="367"/>
        </w:trPr>
        <w:tc>
          <w:tcPr>
            <w:tcW w:w="5396" w:type="dxa"/>
            <w:gridSpan w:val="2"/>
            <w:vAlign w:val="center"/>
          </w:tcPr>
          <w:p w14:paraId="55DCFAE6" w14:textId="77777777" w:rsidR="000D03D2" w:rsidRPr="000A4727" w:rsidRDefault="000D03D2" w:rsidP="00851039">
            <w:pPr>
              <w:pStyle w:val="TableParagraph"/>
              <w:ind w:left="107"/>
              <w:rPr>
                <w:sz w:val="18"/>
                <w:szCs w:val="18"/>
              </w:rPr>
            </w:pPr>
            <w:r w:rsidRPr="000A4727">
              <w:rPr>
                <w:sz w:val="18"/>
                <w:szCs w:val="18"/>
              </w:rPr>
              <w:t>Department:</w:t>
            </w:r>
          </w:p>
        </w:tc>
        <w:tc>
          <w:tcPr>
            <w:tcW w:w="5754" w:type="dxa"/>
            <w:gridSpan w:val="4"/>
            <w:vAlign w:val="center"/>
          </w:tcPr>
          <w:p w14:paraId="19922CFD" w14:textId="77777777" w:rsidR="000D03D2" w:rsidRPr="000A4727" w:rsidRDefault="000D03D2" w:rsidP="00851039">
            <w:pPr>
              <w:pStyle w:val="TableParagraph"/>
              <w:ind w:left="107"/>
              <w:rPr>
                <w:sz w:val="18"/>
                <w:szCs w:val="18"/>
              </w:rPr>
            </w:pPr>
            <w:r w:rsidRPr="000A4727">
              <w:rPr>
                <w:sz w:val="18"/>
                <w:szCs w:val="18"/>
              </w:rPr>
              <w:t>Date:</w:t>
            </w:r>
          </w:p>
        </w:tc>
      </w:tr>
      <w:tr w:rsidR="000D03D2" w14:paraId="1015EE88" w14:textId="77777777" w:rsidTr="00E333E7">
        <w:trPr>
          <w:gridAfter w:val="1"/>
          <w:wAfter w:w="10" w:type="dxa"/>
          <w:trHeight w:val="383"/>
        </w:trPr>
        <w:tc>
          <w:tcPr>
            <w:tcW w:w="11150" w:type="dxa"/>
            <w:gridSpan w:val="6"/>
            <w:vAlign w:val="center"/>
          </w:tcPr>
          <w:p w14:paraId="5243DA2E" w14:textId="77777777" w:rsidR="000D03D2" w:rsidRPr="000A4727" w:rsidRDefault="000D03D2" w:rsidP="00851039">
            <w:pPr>
              <w:pStyle w:val="TableParagraph"/>
              <w:ind w:left="107"/>
              <w:rPr>
                <w:sz w:val="18"/>
                <w:szCs w:val="18"/>
              </w:rPr>
            </w:pPr>
            <w:r w:rsidRPr="000A4727">
              <w:rPr>
                <w:sz w:val="18"/>
                <w:szCs w:val="18"/>
              </w:rPr>
              <w:t>Completed by:</w:t>
            </w:r>
          </w:p>
        </w:tc>
      </w:tr>
      <w:tr w:rsidR="0069282F" w14:paraId="6A4F9179" w14:textId="77777777" w:rsidTr="00E333E7">
        <w:trPr>
          <w:gridAfter w:val="1"/>
          <w:wAfter w:w="10" w:type="dxa"/>
          <w:trHeight w:val="383"/>
        </w:trPr>
        <w:tc>
          <w:tcPr>
            <w:tcW w:w="11150" w:type="dxa"/>
            <w:gridSpan w:val="6"/>
            <w:vAlign w:val="center"/>
          </w:tcPr>
          <w:p w14:paraId="58F92D66" w14:textId="0BC60584" w:rsidR="0069282F" w:rsidRPr="000A4727" w:rsidRDefault="0069282F" w:rsidP="00851039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this worksheet to develop a checklist to be used to orient your new worker</w:t>
            </w:r>
          </w:p>
        </w:tc>
      </w:tr>
      <w:tr w:rsidR="000D03D2" w:rsidRPr="0081177F" w14:paraId="73A7C993" w14:textId="77777777" w:rsidTr="003A14FA">
        <w:trPr>
          <w:trHeight w:val="299"/>
        </w:trPr>
        <w:tc>
          <w:tcPr>
            <w:tcW w:w="521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1F8C61" w14:textId="218A79DF" w:rsidR="000D03D2" w:rsidRPr="0081177F" w:rsidRDefault="006F0767" w:rsidP="006F0767">
            <w:pPr>
              <w:pStyle w:val="TableParagraph"/>
              <w:spacing w:before="24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B0B9B">
              <w:rPr>
                <w:b/>
                <w:sz w:val="20"/>
                <w:szCs w:val="20"/>
              </w:rPr>
              <w:t>Risk Assessment</w:t>
            </w:r>
          </w:p>
        </w:tc>
        <w:tc>
          <w:tcPr>
            <w:tcW w:w="4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1593B55" w14:textId="77777777" w:rsidR="000D03D2" w:rsidRPr="0081177F" w:rsidRDefault="000D03D2" w:rsidP="00851039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45FA67" w14:textId="77777777" w:rsidR="000D03D2" w:rsidRPr="0081177F" w:rsidRDefault="000D03D2" w:rsidP="00851039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2A4290C" w14:textId="77777777" w:rsidR="000D03D2" w:rsidRPr="0081177F" w:rsidRDefault="000D03D2" w:rsidP="00851039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600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EC76CDA" w14:textId="77777777" w:rsidR="000D03D2" w:rsidRPr="0081177F" w:rsidRDefault="000D03D2" w:rsidP="00851039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Notes</w:t>
            </w:r>
          </w:p>
        </w:tc>
      </w:tr>
      <w:tr w:rsidR="000D03D2" w14:paraId="6239D761" w14:textId="77777777" w:rsidTr="003A14FA">
        <w:trPr>
          <w:trHeight w:val="245"/>
        </w:trPr>
        <w:tc>
          <w:tcPr>
            <w:tcW w:w="5210" w:type="dxa"/>
          </w:tcPr>
          <w:p w14:paraId="06ED1034" w14:textId="4EDCC6E2" w:rsidR="000D03D2" w:rsidRDefault="000B0B9B" w:rsidP="00851039">
            <w:pPr>
              <w:pStyle w:val="TableParagraph"/>
              <w:spacing w:before="21"/>
              <w:ind w:left="107" w:right="6"/>
              <w:rPr>
                <w:sz w:val="20"/>
              </w:rPr>
            </w:pPr>
            <w:r>
              <w:rPr>
                <w:sz w:val="18"/>
                <w:szCs w:val="20"/>
              </w:rPr>
              <w:t>What hazards are present in your workplace?  (</w:t>
            </w:r>
            <w:proofErr w:type="spellStart"/>
            <w:r>
              <w:rPr>
                <w:sz w:val="18"/>
                <w:szCs w:val="20"/>
              </w:rPr>
              <w:t>ie</w:t>
            </w:r>
            <w:proofErr w:type="spellEnd"/>
            <w:r>
              <w:rPr>
                <w:sz w:val="18"/>
                <w:szCs w:val="20"/>
              </w:rPr>
              <w:t xml:space="preserve">, chemical, heat, working at heights, using portable ladders, cash handling, </w:t>
            </w:r>
            <w:proofErr w:type="spellStart"/>
            <w:r>
              <w:rPr>
                <w:sz w:val="18"/>
                <w:szCs w:val="20"/>
              </w:rPr>
              <w:t>etc</w:t>
            </w:r>
            <w:proofErr w:type="spellEnd"/>
            <w:r>
              <w:rPr>
                <w:sz w:val="18"/>
                <w:szCs w:val="20"/>
              </w:rPr>
              <w:t>)</w:t>
            </w:r>
            <w:r w:rsidR="003A14FA">
              <w:rPr>
                <w:sz w:val="18"/>
                <w:szCs w:val="20"/>
              </w:rPr>
              <w:t xml:space="preserve"> list them here</w:t>
            </w:r>
            <w:r w:rsidR="00B754D2">
              <w:rPr>
                <w:sz w:val="18"/>
                <w:szCs w:val="20"/>
              </w:rPr>
              <w:t xml:space="preserve"> </w:t>
            </w:r>
            <w:r w:rsidR="003A14FA">
              <w:rPr>
                <w:sz w:val="18"/>
                <w:szCs w:val="20"/>
              </w:rPr>
              <w:t>in the notes section</w:t>
            </w:r>
            <w:r w:rsidR="006679CB">
              <w:rPr>
                <w:sz w:val="18"/>
                <w:szCs w:val="20"/>
              </w:rPr>
              <w:t>. Are there SDS’s available for hazardous materials?</w:t>
            </w:r>
          </w:p>
        </w:tc>
        <w:tc>
          <w:tcPr>
            <w:tcW w:w="450" w:type="dxa"/>
            <w:gridSpan w:val="2"/>
          </w:tcPr>
          <w:p w14:paraId="4F9361D9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41D9C32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EFE0640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5242A82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05FE1CBC" w14:textId="77777777" w:rsidTr="003A14FA">
        <w:trPr>
          <w:trHeight w:val="245"/>
        </w:trPr>
        <w:tc>
          <w:tcPr>
            <w:tcW w:w="5210" w:type="dxa"/>
          </w:tcPr>
          <w:p w14:paraId="6E761E29" w14:textId="50B9E3A5" w:rsidR="000D03D2" w:rsidRPr="000D03D2" w:rsidRDefault="003A14FA" w:rsidP="00851039">
            <w:pPr>
              <w:pStyle w:val="TableParagraph"/>
              <w:spacing w:before="21"/>
              <w:ind w:left="107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workers need additional training to work with or around these hazards (check Safety Office’</w:t>
            </w:r>
          </w:p>
        </w:tc>
        <w:tc>
          <w:tcPr>
            <w:tcW w:w="450" w:type="dxa"/>
            <w:gridSpan w:val="2"/>
          </w:tcPr>
          <w:p w14:paraId="446FF73E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66CD22E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7C7DB37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7931C922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5722DD9E" w14:textId="77777777" w:rsidTr="003A14FA">
        <w:trPr>
          <w:trHeight w:val="245"/>
        </w:trPr>
        <w:tc>
          <w:tcPr>
            <w:tcW w:w="5210" w:type="dxa"/>
          </w:tcPr>
          <w:p w14:paraId="5A9E52AF" w14:textId="79C4273A" w:rsidR="000D03D2" w:rsidRPr="000D03D2" w:rsidRDefault="003A14FA" w:rsidP="003A14FA">
            <w:pPr>
              <w:spacing w:after="120" w:line="240" w:lineRule="auto"/>
              <w:ind w:firstLine="12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probationary period while the new worker is shadowing another worker?  What are the criteria that need to be demonstrated before the worker can be unsupervised?</w:t>
            </w:r>
          </w:p>
        </w:tc>
        <w:tc>
          <w:tcPr>
            <w:tcW w:w="450" w:type="dxa"/>
            <w:gridSpan w:val="2"/>
          </w:tcPr>
          <w:p w14:paraId="06D6ECED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E4C026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505467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766D38A4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570AE121" w14:textId="77777777" w:rsidTr="0069282F">
        <w:trPr>
          <w:trHeight w:val="332"/>
        </w:trPr>
        <w:tc>
          <w:tcPr>
            <w:tcW w:w="5210" w:type="dxa"/>
          </w:tcPr>
          <w:p w14:paraId="14132191" w14:textId="0C509BD6" w:rsidR="000D03D2" w:rsidRPr="00006595" w:rsidRDefault="003A14FA" w:rsidP="00851039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Is there a dress code or required PPE?</w:t>
            </w:r>
          </w:p>
        </w:tc>
        <w:tc>
          <w:tcPr>
            <w:tcW w:w="450" w:type="dxa"/>
            <w:gridSpan w:val="2"/>
          </w:tcPr>
          <w:p w14:paraId="3CFB7B7D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6BD2CA6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266A5A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66EE1790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:rsidRPr="0081177F" w14:paraId="40CB3796" w14:textId="77777777" w:rsidTr="000A4727">
        <w:trPr>
          <w:trHeight w:val="299"/>
        </w:trPr>
        <w:tc>
          <w:tcPr>
            <w:tcW w:w="11160" w:type="dxa"/>
            <w:gridSpan w:val="7"/>
            <w:shd w:val="clear" w:color="auto" w:fill="000000" w:themeFill="text1"/>
          </w:tcPr>
          <w:p w14:paraId="60087DB3" w14:textId="251D8E19" w:rsidR="000D03D2" w:rsidRPr="0081177F" w:rsidRDefault="000D03D2" w:rsidP="00851039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3A14FA">
              <w:rPr>
                <w:b/>
                <w:sz w:val="20"/>
                <w:szCs w:val="20"/>
              </w:rPr>
              <w:t>Workplace procedures</w:t>
            </w:r>
          </w:p>
        </w:tc>
      </w:tr>
      <w:tr w:rsidR="000D03D2" w14:paraId="203F304E" w14:textId="77777777" w:rsidTr="003A14FA">
        <w:trPr>
          <w:trHeight w:val="317"/>
        </w:trPr>
        <w:tc>
          <w:tcPr>
            <w:tcW w:w="5210" w:type="dxa"/>
          </w:tcPr>
          <w:p w14:paraId="4F203D1F" w14:textId="5EC91BCE" w:rsidR="000D03D2" w:rsidRPr="000D03D2" w:rsidRDefault="003A14FA" w:rsidP="000D03D2">
            <w:pPr>
              <w:pStyle w:val="TableParagraph"/>
              <w:spacing w:before="21"/>
              <w:ind w:left="107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Standard Operating Procedures</w:t>
            </w:r>
            <w:r w:rsidR="000D03D2" w:rsidRPr="000D03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(SOP) that need to be provided to the new worker? </w:t>
            </w:r>
          </w:p>
        </w:tc>
        <w:tc>
          <w:tcPr>
            <w:tcW w:w="450" w:type="dxa"/>
            <w:gridSpan w:val="2"/>
          </w:tcPr>
          <w:p w14:paraId="22D5C0FB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D59142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D680EF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7C13D77F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7BED0676" w14:textId="77777777" w:rsidTr="003A14FA">
        <w:trPr>
          <w:trHeight w:val="321"/>
        </w:trPr>
        <w:tc>
          <w:tcPr>
            <w:tcW w:w="5210" w:type="dxa"/>
          </w:tcPr>
          <w:p w14:paraId="332CDBE8" w14:textId="4DC83187" w:rsidR="000D03D2" w:rsidRPr="000D03D2" w:rsidRDefault="003A14FA" w:rsidP="000D03D2">
            <w:pPr>
              <w:pStyle w:val="TableParagraph"/>
              <w:spacing w:before="21"/>
              <w:ind w:left="107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 contact list</w:t>
            </w:r>
            <w:r w:rsidR="000D03D2" w:rsidRPr="000D03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available for who to go to for help/</w:t>
            </w:r>
            <w:r w:rsidR="006679CB">
              <w:rPr>
                <w:sz w:val="18"/>
                <w:szCs w:val="18"/>
              </w:rPr>
              <w:t>assistance?</w:t>
            </w:r>
          </w:p>
        </w:tc>
        <w:tc>
          <w:tcPr>
            <w:tcW w:w="450" w:type="dxa"/>
            <w:gridSpan w:val="2"/>
          </w:tcPr>
          <w:p w14:paraId="5AFD164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A4C1761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429B49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1F00C75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462B060C" w14:textId="77777777" w:rsidTr="003A14FA">
        <w:trPr>
          <w:trHeight w:val="506"/>
        </w:trPr>
        <w:tc>
          <w:tcPr>
            <w:tcW w:w="5210" w:type="dxa"/>
          </w:tcPr>
          <w:p w14:paraId="4F1DC83D" w14:textId="5513D28A" w:rsidR="000D03D2" w:rsidRPr="000D03D2" w:rsidRDefault="003A14FA" w:rsidP="000D03D2">
            <w:pPr>
              <w:pStyle w:val="TableParagraph"/>
              <w:spacing w:before="23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UW policies have the </w:t>
            </w:r>
            <w:r w:rsidR="006679CB">
              <w:rPr>
                <w:sz w:val="18"/>
                <w:szCs w:val="18"/>
              </w:rPr>
              <w:t>most direct impact on the workplace?</w:t>
            </w:r>
            <w:r w:rsidR="000D03D2" w:rsidRPr="000D03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gridSpan w:val="2"/>
          </w:tcPr>
          <w:p w14:paraId="4497B13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A774C47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DB5EE7A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678A7803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6B1141DA" w14:textId="77777777" w:rsidTr="003A14FA">
        <w:trPr>
          <w:trHeight w:val="318"/>
        </w:trPr>
        <w:tc>
          <w:tcPr>
            <w:tcW w:w="5210" w:type="dxa"/>
          </w:tcPr>
          <w:p w14:paraId="7B93D6F8" w14:textId="191A4D41" w:rsidR="000D03D2" w:rsidRPr="000D03D2" w:rsidRDefault="006679CB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security precautions must be followed in the workplace?</w:t>
            </w:r>
          </w:p>
        </w:tc>
        <w:tc>
          <w:tcPr>
            <w:tcW w:w="450" w:type="dxa"/>
            <w:gridSpan w:val="2"/>
          </w:tcPr>
          <w:p w14:paraId="71AAD569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1CA1DF2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1EBB00C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49CD7BC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CB" w14:paraId="43C869C3" w14:textId="77777777" w:rsidTr="003A14FA">
        <w:trPr>
          <w:trHeight w:val="318"/>
        </w:trPr>
        <w:tc>
          <w:tcPr>
            <w:tcW w:w="5210" w:type="dxa"/>
          </w:tcPr>
          <w:p w14:paraId="23F89C0B" w14:textId="2A788C15" w:rsidR="006679CB" w:rsidRDefault="006679CB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working alone procedures?</w:t>
            </w:r>
          </w:p>
        </w:tc>
        <w:tc>
          <w:tcPr>
            <w:tcW w:w="450" w:type="dxa"/>
            <w:gridSpan w:val="2"/>
          </w:tcPr>
          <w:p w14:paraId="13870E77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F42B51C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D2AD0C1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6E97774B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CB" w14:paraId="01576368" w14:textId="77777777" w:rsidTr="003A14FA">
        <w:trPr>
          <w:trHeight w:val="318"/>
        </w:trPr>
        <w:tc>
          <w:tcPr>
            <w:tcW w:w="5210" w:type="dxa"/>
          </w:tcPr>
          <w:p w14:paraId="45C74BA2" w14:textId="734233C0" w:rsidR="006679CB" w:rsidRDefault="006679CB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expected for general housekeeping?</w:t>
            </w:r>
          </w:p>
        </w:tc>
        <w:tc>
          <w:tcPr>
            <w:tcW w:w="450" w:type="dxa"/>
            <w:gridSpan w:val="2"/>
          </w:tcPr>
          <w:p w14:paraId="09AD50B5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8FDF4D6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1A6A1B7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1096B982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CB" w14:paraId="2893E5D0" w14:textId="77777777" w:rsidTr="003A14FA">
        <w:trPr>
          <w:trHeight w:val="318"/>
        </w:trPr>
        <w:tc>
          <w:tcPr>
            <w:tcW w:w="5210" w:type="dxa"/>
          </w:tcPr>
          <w:p w14:paraId="3E6E1631" w14:textId="5D17E224" w:rsidR="006679CB" w:rsidRDefault="006679CB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tour of the workplace include everything identified in this worksheet?</w:t>
            </w:r>
          </w:p>
        </w:tc>
        <w:tc>
          <w:tcPr>
            <w:tcW w:w="450" w:type="dxa"/>
            <w:gridSpan w:val="2"/>
          </w:tcPr>
          <w:p w14:paraId="20562381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39CCD34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179065A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2AF588F5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79CB" w14:paraId="4BAE84B6" w14:textId="77777777" w:rsidTr="003A14FA">
        <w:trPr>
          <w:trHeight w:val="318"/>
        </w:trPr>
        <w:tc>
          <w:tcPr>
            <w:tcW w:w="5210" w:type="dxa"/>
          </w:tcPr>
          <w:p w14:paraId="136C2A1A" w14:textId="797493EF" w:rsidR="006679CB" w:rsidRDefault="006679CB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specific requirement for entry into the workplace?</w:t>
            </w:r>
          </w:p>
        </w:tc>
        <w:tc>
          <w:tcPr>
            <w:tcW w:w="450" w:type="dxa"/>
            <w:gridSpan w:val="2"/>
          </w:tcPr>
          <w:p w14:paraId="3797F2C0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B487847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63B3568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287C82B1" w14:textId="77777777" w:rsidR="006679CB" w:rsidRDefault="006679CB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74F" w14:paraId="6EFD082B" w14:textId="77777777" w:rsidTr="003A14FA">
        <w:trPr>
          <w:trHeight w:val="318"/>
        </w:trPr>
        <w:tc>
          <w:tcPr>
            <w:tcW w:w="5210" w:type="dxa"/>
          </w:tcPr>
          <w:p w14:paraId="2E597896" w14:textId="2A777BF8" w:rsidR="00A5674F" w:rsidRDefault="0069282F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protocols for reporting damaged equipment?</w:t>
            </w:r>
          </w:p>
        </w:tc>
        <w:tc>
          <w:tcPr>
            <w:tcW w:w="450" w:type="dxa"/>
            <w:gridSpan w:val="2"/>
          </w:tcPr>
          <w:p w14:paraId="3973D3FB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B981495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45A6E27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1C406F5D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:rsidRPr="0081177F" w14:paraId="0BFEBEA0" w14:textId="77777777" w:rsidTr="000A4727">
        <w:trPr>
          <w:trHeight w:val="299"/>
        </w:trPr>
        <w:tc>
          <w:tcPr>
            <w:tcW w:w="11160" w:type="dxa"/>
            <w:gridSpan w:val="7"/>
            <w:shd w:val="clear" w:color="auto" w:fill="000000" w:themeFill="text1"/>
          </w:tcPr>
          <w:p w14:paraId="5C783E66" w14:textId="11B90631" w:rsidR="000D03D2" w:rsidRPr="0081177F" w:rsidRDefault="000D03D2" w:rsidP="00851039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</w:t>
            </w:r>
            <w:r w:rsidR="006679CB">
              <w:rPr>
                <w:b/>
                <w:sz w:val="20"/>
                <w:szCs w:val="20"/>
              </w:rPr>
              <w:t>Emergency procedures</w:t>
            </w:r>
          </w:p>
        </w:tc>
      </w:tr>
      <w:tr w:rsidR="000D03D2" w14:paraId="69664366" w14:textId="77777777" w:rsidTr="003A14FA">
        <w:trPr>
          <w:trHeight w:val="323"/>
        </w:trPr>
        <w:tc>
          <w:tcPr>
            <w:tcW w:w="5210" w:type="dxa"/>
            <w:tcBorders>
              <w:top w:val="nil"/>
            </w:tcBorders>
          </w:tcPr>
          <w:p w14:paraId="46E3C55C" w14:textId="571C91FB" w:rsidR="000D03D2" w:rsidRPr="000D03D2" w:rsidRDefault="006679CB" w:rsidP="000D03D2">
            <w:pPr>
              <w:pStyle w:val="TableParagraph"/>
              <w:spacing w:before="23"/>
              <w:ind w:left="107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new worker location of first aid kit and departmental first aid station</w:t>
            </w:r>
            <w:r w:rsidR="00A5674F">
              <w:rPr>
                <w:sz w:val="18"/>
                <w:szCs w:val="18"/>
              </w:rPr>
              <w:t xml:space="preserve">.  Ensure worker reads the UW First Aid Emergency poster </w:t>
            </w:r>
          </w:p>
        </w:tc>
        <w:tc>
          <w:tcPr>
            <w:tcW w:w="450" w:type="dxa"/>
            <w:gridSpan w:val="2"/>
          </w:tcPr>
          <w:p w14:paraId="2B172DF8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34B4AE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A844DA9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70A447E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681861B5" w14:textId="77777777" w:rsidTr="003A14FA">
        <w:trPr>
          <w:trHeight w:val="332"/>
        </w:trPr>
        <w:tc>
          <w:tcPr>
            <w:tcW w:w="5210" w:type="dxa"/>
          </w:tcPr>
          <w:p w14:paraId="133496F8" w14:textId="711A36C9" w:rsidR="000D03D2" w:rsidRPr="000D03D2" w:rsidRDefault="006679CB" w:rsidP="000D03D2">
            <w:pPr>
              <w:pStyle w:val="TableParagraph"/>
              <w:spacing w:before="23"/>
              <w:ind w:left="107" w:righ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locations of fire extinguishers and fire alarm pull stations.</w:t>
            </w:r>
            <w:r w:rsidR="00A5674F">
              <w:rPr>
                <w:sz w:val="18"/>
                <w:szCs w:val="18"/>
              </w:rPr>
              <w:t xml:space="preserve">  Ensure the worker reads UW Fire and Evacuation poster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gridSpan w:val="2"/>
          </w:tcPr>
          <w:p w14:paraId="639065AF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599D041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8D713BE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1E1D60D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25FAD7D9" w14:textId="77777777" w:rsidTr="003A14FA">
        <w:trPr>
          <w:trHeight w:val="506"/>
        </w:trPr>
        <w:tc>
          <w:tcPr>
            <w:tcW w:w="5210" w:type="dxa"/>
          </w:tcPr>
          <w:p w14:paraId="0A693B8B" w14:textId="10FF7639" w:rsidR="000D03D2" w:rsidRPr="000D03D2" w:rsidRDefault="00A5674F" w:rsidP="000D03D2">
            <w:pPr>
              <w:pStyle w:val="TableParagraph"/>
              <w:spacing w:before="23"/>
              <w:ind w:left="107" w:righ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new worker receives instruction on injury/incident reporting.</w:t>
            </w:r>
          </w:p>
        </w:tc>
        <w:tc>
          <w:tcPr>
            <w:tcW w:w="450" w:type="dxa"/>
            <w:gridSpan w:val="2"/>
          </w:tcPr>
          <w:p w14:paraId="021DEE5C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14DEF0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5D6B9F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09A8A627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36EF55CD" w14:textId="77777777" w:rsidTr="003A14FA">
        <w:trPr>
          <w:trHeight w:val="305"/>
        </w:trPr>
        <w:tc>
          <w:tcPr>
            <w:tcW w:w="5210" w:type="dxa"/>
          </w:tcPr>
          <w:p w14:paraId="233763B8" w14:textId="7D0CAB18" w:rsidR="000D03D2" w:rsidRPr="000D03D2" w:rsidRDefault="00A5674F" w:rsidP="000D03D2">
            <w:pPr>
              <w:pStyle w:val="TableParagraph"/>
              <w:spacing w:before="23"/>
              <w:ind w:left="107" w:righ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hazardous materials are present ensure worker reads UW’s Hazardous Material Spill poster and they also receive instruction and training on cleaning hazardous material spills</w:t>
            </w:r>
          </w:p>
        </w:tc>
        <w:tc>
          <w:tcPr>
            <w:tcW w:w="450" w:type="dxa"/>
            <w:gridSpan w:val="2"/>
          </w:tcPr>
          <w:p w14:paraId="1EF9530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DF3DEF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FBD308C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47FC5901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0B169B90" w14:textId="77777777" w:rsidTr="003A14FA">
        <w:trPr>
          <w:trHeight w:val="576"/>
        </w:trPr>
        <w:tc>
          <w:tcPr>
            <w:tcW w:w="5210" w:type="dxa"/>
          </w:tcPr>
          <w:p w14:paraId="16BB7C88" w14:textId="511F281C" w:rsidR="000D03D2" w:rsidRPr="000D03D2" w:rsidRDefault="00A5674F" w:rsidP="000D03D2">
            <w:pPr>
              <w:pStyle w:val="TableParagraph"/>
              <w:spacing w:before="23"/>
              <w:ind w:left="107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Ensure that new worker receives training and instruction on any workplace specific emergency procedures such as what to do in case of power interruption or any other utility failure.</w:t>
            </w:r>
          </w:p>
        </w:tc>
        <w:tc>
          <w:tcPr>
            <w:tcW w:w="450" w:type="dxa"/>
            <w:gridSpan w:val="2"/>
          </w:tcPr>
          <w:p w14:paraId="31A525D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27A9073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A87851B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5C0A1D65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5C337933" w14:textId="77777777" w:rsidTr="003A14FA">
        <w:trPr>
          <w:trHeight w:val="573"/>
        </w:trPr>
        <w:tc>
          <w:tcPr>
            <w:tcW w:w="5210" w:type="dxa"/>
          </w:tcPr>
          <w:p w14:paraId="7C9F8852" w14:textId="61539EC1" w:rsidR="000D03D2" w:rsidRPr="000D03D2" w:rsidRDefault="00A5674F" w:rsidP="000D03D2">
            <w:pPr>
              <w:pStyle w:val="TableParagraph"/>
              <w:spacing w:before="24"/>
              <w:ind w:left="107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new worker emergency eye wash or shower locations.</w:t>
            </w:r>
          </w:p>
        </w:tc>
        <w:tc>
          <w:tcPr>
            <w:tcW w:w="450" w:type="dxa"/>
            <w:gridSpan w:val="2"/>
          </w:tcPr>
          <w:p w14:paraId="0F3DAA6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BBFDC28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A6DCC17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013B54DE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74F" w14:paraId="2160F2ED" w14:textId="77777777" w:rsidTr="003A14FA">
        <w:trPr>
          <w:trHeight w:val="573"/>
        </w:trPr>
        <w:tc>
          <w:tcPr>
            <w:tcW w:w="5210" w:type="dxa"/>
          </w:tcPr>
          <w:p w14:paraId="194CB28E" w14:textId="339685E6" w:rsidR="00A5674F" w:rsidRDefault="00A5674F" w:rsidP="000D03D2">
            <w:pPr>
              <w:pStyle w:val="TableParagraph"/>
              <w:spacing w:before="24"/>
              <w:ind w:left="107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there are any alarms in the workplace instruct the workers what they are for (security, gas leak, low oxygen) and what they need to do.  (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>, evacuate or investigation or reset procedures)</w:t>
            </w:r>
          </w:p>
        </w:tc>
        <w:tc>
          <w:tcPr>
            <w:tcW w:w="450" w:type="dxa"/>
            <w:gridSpan w:val="2"/>
          </w:tcPr>
          <w:p w14:paraId="2E6AAC68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D64DBCF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1517FB9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0" w:type="dxa"/>
            <w:gridSpan w:val="2"/>
          </w:tcPr>
          <w:p w14:paraId="1E9DA8C9" w14:textId="77777777" w:rsidR="00A5674F" w:rsidRDefault="00A5674F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507A07" w14:textId="44DB9E41" w:rsidR="000D03D2" w:rsidRDefault="000D03D2" w:rsidP="0069282F">
      <w:pPr>
        <w:pStyle w:val="BodyText"/>
        <w:ind w:right="168"/>
        <w:rPr>
          <w:color w:val="000000" w:themeColor="text1"/>
        </w:rPr>
      </w:pPr>
    </w:p>
    <w:p w14:paraId="04CA2EB4" w14:textId="5B6E5AD9" w:rsidR="00B754D2" w:rsidRPr="00B754D2" w:rsidRDefault="00B754D2" w:rsidP="00B754D2">
      <w:pPr>
        <w:tabs>
          <w:tab w:val="left" w:pos="1710"/>
        </w:tabs>
        <w:rPr>
          <w:lang w:val="en-CA" w:eastAsia="en-CA" w:bidi="en-CA"/>
        </w:rPr>
      </w:pPr>
      <w:r>
        <w:rPr>
          <w:lang w:val="en-CA" w:eastAsia="en-CA" w:bidi="en-CA"/>
        </w:rPr>
        <w:tab/>
      </w:r>
    </w:p>
    <w:sectPr w:rsidR="00B754D2" w:rsidRPr="00B754D2" w:rsidSect="00B97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AF11" w14:textId="77777777" w:rsidR="00B977EA" w:rsidRDefault="00B977EA" w:rsidP="000D03D2">
      <w:pPr>
        <w:spacing w:after="0" w:line="240" w:lineRule="auto"/>
      </w:pPr>
      <w:r>
        <w:separator/>
      </w:r>
    </w:p>
  </w:endnote>
  <w:endnote w:type="continuationSeparator" w:id="0">
    <w:p w14:paraId="568728D9" w14:textId="77777777" w:rsidR="00B977EA" w:rsidRDefault="00B977EA" w:rsidP="000D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3BA3" w14:textId="77777777" w:rsidR="00D50D71" w:rsidRDefault="00D50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20E2" w14:textId="668053A7" w:rsidR="000D03D2" w:rsidRPr="00715751" w:rsidRDefault="000D03D2" w:rsidP="000D03D2">
    <w:pPr>
      <w:pStyle w:val="Foo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F0DD9" wp14:editId="5CA60558">
          <wp:simplePos x="0" y="0"/>
          <wp:positionH relativeFrom="column">
            <wp:posOffset>5143288</wp:posOffset>
          </wp:positionH>
          <wp:positionV relativeFrom="paragraph">
            <wp:posOffset>66040</wp:posOffset>
          </wp:positionV>
          <wp:extent cx="1642745" cy="406400"/>
          <wp:effectExtent l="0" t="0" r="0" b="0"/>
          <wp:wrapTight wrapText="bothSides">
            <wp:wrapPolygon edited="0">
              <wp:start x="0" y="0"/>
              <wp:lineTo x="0" y="12825"/>
              <wp:lineTo x="1670" y="20925"/>
              <wp:lineTo x="2004" y="20925"/>
              <wp:lineTo x="2672" y="20925"/>
              <wp:lineTo x="8850" y="20925"/>
              <wp:lineTo x="21375" y="14850"/>
              <wp:lineTo x="21375" y="1350"/>
              <wp:lineTo x="19872" y="675"/>
              <wp:lineTo x="4843" y="0"/>
              <wp:lineTo x="0" y="0"/>
            </wp:wrapPolygon>
          </wp:wrapTight>
          <wp:docPr id="5" name="Picture 5" descr="TEDxU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xU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751">
      <w:rPr>
        <w:rFonts w:ascii="Verdana" w:hAnsi="Verdana"/>
        <w:sz w:val="16"/>
        <w:szCs w:val="16"/>
      </w:rPr>
      <w:t>Safety Office</w:t>
    </w:r>
  </w:p>
  <w:p w14:paraId="6EB50E1F" w14:textId="0E73EFAB" w:rsidR="000D03D2" w:rsidRDefault="00B754D2">
    <w:pPr>
      <w:pStyle w:val="Footer"/>
    </w:pPr>
    <w:r>
      <w:rPr>
        <w:rFonts w:ascii="Verdana" w:hAnsi="Verdana"/>
        <w:sz w:val="16"/>
        <w:szCs w:val="16"/>
      </w:rPr>
      <w:t xml:space="preserve">New Employee Orientation </w:t>
    </w:r>
    <w:r w:rsidR="00D50D71">
      <w:rPr>
        <w:rFonts w:ascii="Verdana" w:hAnsi="Verdana"/>
        <w:sz w:val="16"/>
        <w:szCs w:val="16"/>
      </w:rPr>
      <w:t xml:space="preserve">Worksheet </w:t>
    </w:r>
    <w:r w:rsidR="000D03D2" w:rsidRPr="00715751">
      <w:rPr>
        <w:rFonts w:ascii="Verdana" w:hAnsi="Verdana"/>
        <w:sz w:val="16"/>
        <w:szCs w:val="16"/>
      </w:rPr>
      <w:t>v.1.</w:t>
    </w:r>
    <w:r>
      <w:rPr>
        <w:rFonts w:ascii="Verdana" w:hAnsi="Verdana"/>
        <w:sz w:val="16"/>
        <w:szCs w:val="16"/>
      </w:rPr>
      <w:t>0</w:t>
    </w:r>
    <w:r w:rsidR="00D50D7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FEB2022</w:t>
    </w:r>
    <w:r w:rsidR="000D03D2">
      <w:rPr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E739" w14:textId="77777777" w:rsidR="00D50D71" w:rsidRDefault="00D50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A8B4" w14:textId="77777777" w:rsidR="00B977EA" w:rsidRDefault="00B977EA" w:rsidP="000D03D2">
      <w:pPr>
        <w:spacing w:after="0" w:line="240" w:lineRule="auto"/>
      </w:pPr>
      <w:r>
        <w:separator/>
      </w:r>
    </w:p>
  </w:footnote>
  <w:footnote w:type="continuationSeparator" w:id="0">
    <w:p w14:paraId="0BD57D6D" w14:textId="77777777" w:rsidR="00B977EA" w:rsidRDefault="00B977EA" w:rsidP="000D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6430" w14:textId="77777777" w:rsidR="00D50D71" w:rsidRDefault="00D50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2E43" w14:textId="77777777" w:rsidR="00D50D71" w:rsidRDefault="00D50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4A8" w14:textId="77777777" w:rsidR="00D50D71" w:rsidRDefault="00D50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FA4"/>
    <w:multiLevelType w:val="hybridMultilevel"/>
    <w:tmpl w:val="3C643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76C1"/>
    <w:multiLevelType w:val="hybridMultilevel"/>
    <w:tmpl w:val="D4927D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0168F"/>
    <w:multiLevelType w:val="hybridMultilevel"/>
    <w:tmpl w:val="66740C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0609125">
    <w:abstractNumId w:val="1"/>
  </w:num>
  <w:num w:numId="2" w16cid:durableId="455099048">
    <w:abstractNumId w:val="2"/>
  </w:num>
  <w:num w:numId="3" w16cid:durableId="191569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D2"/>
    <w:rsid w:val="000A4727"/>
    <w:rsid w:val="000B0B9B"/>
    <w:rsid w:val="000D03D2"/>
    <w:rsid w:val="000D0C23"/>
    <w:rsid w:val="0017414A"/>
    <w:rsid w:val="00272EF3"/>
    <w:rsid w:val="002E639D"/>
    <w:rsid w:val="00351517"/>
    <w:rsid w:val="00370933"/>
    <w:rsid w:val="003A14FA"/>
    <w:rsid w:val="003B25B2"/>
    <w:rsid w:val="003B7959"/>
    <w:rsid w:val="006679CB"/>
    <w:rsid w:val="0069282F"/>
    <w:rsid w:val="006B546E"/>
    <w:rsid w:val="006F0767"/>
    <w:rsid w:val="007B13EF"/>
    <w:rsid w:val="009017AE"/>
    <w:rsid w:val="00A068D7"/>
    <w:rsid w:val="00A5674F"/>
    <w:rsid w:val="00B754D2"/>
    <w:rsid w:val="00B977EA"/>
    <w:rsid w:val="00D50D71"/>
    <w:rsid w:val="00E333E7"/>
    <w:rsid w:val="00EF7D2D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22BE"/>
  <w15:chartTrackingRefBased/>
  <w15:docId w15:val="{734EED55-8FAF-0D42-8355-653C428F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D2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3D2"/>
    <w:pPr>
      <w:keepNext/>
      <w:keepLines/>
      <w:spacing w:before="240" w:after="0"/>
      <w:outlineLvl w:val="0"/>
    </w:pPr>
    <w:rPr>
      <w:rFonts w:ascii="Impact" w:eastAsiaTheme="majorEastAsia" w:hAnsi="Impac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3D2"/>
    <w:rPr>
      <w:rFonts w:ascii="Impact" w:eastAsiaTheme="majorEastAsia" w:hAnsi="Impact" w:cstheme="majorBidi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0D03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0D0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3D2"/>
    <w:pPr>
      <w:spacing w:after="240" w:line="276" w:lineRule="auto"/>
      <w:ind w:left="720"/>
      <w:contextualSpacing/>
    </w:pPr>
    <w:rPr>
      <w:rFonts w:ascii="Georgia" w:eastAsia="Times New Roman" w:hAnsi="Georgia" w:cs="Times New Roman"/>
      <w:color w:val="000000" w:themeColor="text1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D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D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D2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2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u w:val="single" w:color="000000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B25B2"/>
    <w:rPr>
      <w:rFonts w:ascii="Arial" w:eastAsia="Arial" w:hAnsi="Arial" w:cs="Arial"/>
      <w:sz w:val="20"/>
      <w:szCs w:val="20"/>
      <w:u w:val="single" w:color="000000"/>
      <w:lang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B25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EF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33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3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901D7D2D9464B84B21C54C8DA3D79" ma:contentTypeVersion="18" ma:contentTypeDescription="Create a new document." ma:contentTypeScope="" ma:versionID="8db1ab358a21db033c526ed4f795a253">
  <xsd:schema xmlns:xsd="http://www.w3.org/2001/XMLSchema" xmlns:xs="http://www.w3.org/2001/XMLSchema" xmlns:p="http://schemas.microsoft.com/office/2006/metadata/properties" xmlns:ns2="14351114-5b63-4299-a2cd-25e64cb37c7e" xmlns:ns3="f6bf9a5e-70eb-4e89-9810-bd12506a67c2" targetNamespace="http://schemas.microsoft.com/office/2006/metadata/properties" ma:root="true" ma:fieldsID="950f749ed4fb0ee456e92da62d8ab531" ns2:_="" ns3:_="">
    <xsd:import namespace="14351114-5b63-4299-a2cd-25e64cb37c7e"/>
    <xsd:import namespace="f6bf9a5e-70eb-4e89-9810-bd12506a67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Sort_x0020_order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1114-5b63-4299-a2cd-25e64cb37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1f2b0-d35b-4019-80ba-1f43879351ff}" ma:internalName="TaxCatchAll" ma:showField="CatchAllData" ma:web="14351114-5b63-4299-a2cd-25e64cb37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f9a5e-70eb-4e89-9810-bd12506a6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Sort_x0020_order" ma:index="15" nillable="true" ma:displayName="Sort order" ma:internalName="Sort_x0020_order">
      <xsd:simpleType>
        <xsd:restriction base="dms:Number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351114-5b63-4299-a2cd-25e64cb37c7e" xsi:nil="true"/>
    <lcf76f155ced4ddcb4097134ff3c332f xmlns="f6bf9a5e-70eb-4e89-9810-bd12506a67c2">
      <Terms xmlns="http://schemas.microsoft.com/office/infopath/2007/PartnerControls"/>
    </lcf76f155ced4ddcb4097134ff3c332f>
    <Sort_x0020_order xmlns="f6bf9a5e-70eb-4e89-9810-bd12506a67c2" xsi:nil="true"/>
    <_Flow_SignoffStatus xmlns="f6bf9a5e-70eb-4e89-9810-bd12506a67c2" xsi:nil="true"/>
  </documentManagement>
</p:properties>
</file>

<file path=customXml/itemProps1.xml><?xml version="1.0" encoding="utf-8"?>
<ds:datastoreItem xmlns:ds="http://schemas.openxmlformats.org/officeDocument/2006/customXml" ds:itemID="{F645FCA7-D518-4CE5-9F3B-0BEE1BD5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51114-5b63-4299-a2cd-25e64cb37c7e"/>
    <ds:schemaRef ds:uri="f6bf9a5e-70eb-4e89-9810-bd12506a6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8F16D-FE00-4E74-B948-525C07E0C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05EAB-022B-4038-8D7B-E323B23026B4}">
  <ds:schemaRefs>
    <ds:schemaRef ds:uri="http://schemas.microsoft.com/office/2006/metadata/properties"/>
    <ds:schemaRef ds:uri="http://schemas.microsoft.com/office/infopath/2007/PartnerControls"/>
    <ds:schemaRef ds:uri="14351114-5b63-4299-a2cd-25e64cb37c7e"/>
    <ds:schemaRef ds:uri="f6bf9a5e-70eb-4e89-9810-bd12506a67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Oldrieve</dc:creator>
  <cp:keywords/>
  <dc:description/>
  <cp:lastModifiedBy>Travis Oldrieve</cp:lastModifiedBy>
  <cp:revision>4</cp:revision>
  <dcterms:created xsi:type="dcterms:W3CDTF">2023-09-28T17:55:00Z</dcterms:created>
  <dcterms:modified xsi:type="dcterms:W3CDTF">2024-03-07T20:15:00Z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0x0101003C4901D7D2D9464B84B21C54C8DA3D79</vt:lpwstr>
  </property>
  <property fmtid="{D5CDD505-2E9C-101B-9397-08002B2CF9AE}" pid="3" name="MediaServiceImageTags">
    <vt:lpwstr/>
  </property>
</Properties>
</file>