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93F23" w:rsidR="00793F23" w:rsidP="00793F23" w:rsidRDefault="00793F23" w14:paraId="07404F00" w14:textId="7F022F64">
      <w:pPr>
        <w:jc w:val="center"/>
        <w:rPr>
          <w:rFonts w:eastAsiaTheme="minorEastAsia"/>
          <w:b/>
          <w:iCs/>
          <w:sz w:val="24"/>
          <w:szCs w:val="24"/>
          <w:u w:val="single"/>
          <w:lang w:val="en-US"/>
        </w:rPr>
      </w:pPr>
      <w:r w:rsidRPr="00793F23">
        <w:rPr>
          <w:rFonts w:eastAsiaTheme="minorEastAsia"/>
          <w:b/>
          <w:iCs/>
          <w:sz w:val="24"/>
          <w:szCs w:val="24"/>
          <w:u w:val="single"/>
        </w:rPr>
        <w:t>WISA Sustainable Future - Horizon Fund Competition</w:t>
      </w:r>
      <w:r>
        <w:rPr>
          <w:rFonts w:eastAsiaTheme="minorEastAsia"/>
          <w:b/>
          <w:iCs/>
          <w:sz w:val="24"/>
          <w:szCs w:val="24"/>
          <w:u w:val="single"/>
        </w:rPr>
        <w:t xml:space="preserve"> 2023</w:t>
      </w:r>
    </w:p>
    <w:p w:rsidRPr="003F1E30" w:rsidR="00BA221D" w:rsidP="39074868" w:rsidRDefault="00745C4C" w14:paraId="1201FBA6" w14:textId="35E76FDC">
      <w:pPr>
        <w:rPr>
          <w:rFonts w:eastAsiaTheme="minorEastAsia"/>
          <w:b/>
          <w:bCs/>
          <w:lang w:val="en-US"/>
        </w:rPr>
      </w:pPr>
      <w:r w:rsidRPr="39074868">
        <w:rPr>
          <w:rFonts w:eastAsiaTheme="minorEastAsia"/>
          <w:b/>
          <w:bCs/>
          <w:highlight w:val="yellow"/>
          <w:lang w:val="en-US"/>
        </w:rPr>
        <w:t>*Instructions are provided throughout this document</w:t>
      </w:r>
      <w:r w:rsidRPr="39074868" w:rsidR="00937023">
        <w:rPr>
          <w:rFonts w:eastAsiaTheme="minorEastAsia"/>
          <w:b/>
          <w:bCs/>
          <w:highlight w:val="yellow"/>
          <w:lang w:val="en-US"/>
        </w:rPr>
        <w:t xml:space="preserve">, formatted in </w:t>
      </w:r>
      <w:r w:rsidRPr="39074868">
        <w:rPr>
          <w:rFonts w:eastAsiaTheme="minorEastAsia"/>
          <w:b/>
          <w:bCs/>
          <w:i/>
          <w:iCs/>
          <w:highlight w:val="yellow"/>
          <w:lang w:val="en-US"/>
        </w:rPr>
        <w:t>italics</w:t>
      </w:r>
      <w:r w:rsidRPr="39074868">
        <w:rPr>
          <w:rFonts w:eastAsiaTheme="minorEastAsia"/>
          <w:b/>
          <w:bCs/>
          <w:highlight w:val="yellow"/>
          <w:lang w:val="en-US"/>
        </w:rPr>
        <w:t xml:space="preserve">. </w:t>
      </w:r>
      <w:r w:rsidRPr="39074868" w:rsidR="00186363">
        <w:rPr>
          <w:rFonts w:eastAsiaTheme="minorEastAsia"/>
          <w:b/>
          <w:bCs/>
          <w:highlight w:val="yellow"/>
          <w:lang w:val="en-US"/>
        </w:rPr>
        <w:t>In your final submission, p</w:t>
      </w:r>
      <w:r w:rsidRPr="39074868">
        <w:rPr>
          <w:rFonts w:eastAsiaTheme="minorEastAsia"/>
          <w:b/>
          <w:bCs/>
          <w:highlight w:val="yellow"/>
          <w:lang w:val="en-US"/>
        </w:rPr>
        <w:t xml:space="preserve">lease delete </w:t>
      </w:r>
      <w:r w:rsidRPr="39074868" w:rsidR="00937023">
        <w:rPr>
          <w:rFonts w:eastAsiaTheme="minorEastAsia"/>
          <w:b/>
          <w:bCs/>
          <w:i/>
          <w:iCs/>
          <w:highlight w:val="yellow"/>
          <w:lang w:val="en-US"/>
        </w:rPr>
        <w:t>italicized</w:t>
      </w:r>
      <w:r w:rsidRPr="39074868" w:rsidR="00937023">
        <w:rPr>
          <w:rFonts w:eastAsiaTheme="minorEastAsia"/>
          <w:b/>
          <w:bCs/>
          <w:highlight w:val="yellow"/>
          <w:lang w:val="en-US"/>
        </w:rPr>
        <w:t xml:space="preserve"> </w:t>
      </w:r>
      <w:r w:rsidRPr="39074868">
        <w:rPr>
          <w:rFonts w:eastAsiaTheme="minorEastAsia"/>
          <w:b/>
          <w:bCs/>
          <w:highlight w:val="yellow"/>
          <w:lang w:val="en-US"/>
        </w:rPr>
        <w:t>instructions.</w:t>
      </w:r>
      <w:r w:rsidRPr="39074868" w:rsidR="003302B0">
        <w:rPr>
          <w:rFonts w:eastAsiaTheme="minorEastAsia"/>
          <w:b/>
          <w:bCs/>
          <w:highlight w:val="yellow"/>
          <w:lang w:val="en-US"/>
        </w:rPr>
        <w:t xml:space="preserve"> </w:t>
      </w:r>
      <w:r w:rsidRPr="39074868" w:rsidR="00921247">
        <w:rPr>
          <w:rFonts w:eastAsiaTheme="minorEastAsia"/>
          <w:b/>
          <w:bCs/>
          <w:highlight w:val="yellow"/>
          <w:lang w:val="en-US"/>
        </w:rPr>
        <w:t xml:space="preserve">Please ensure you </w:t>
      </w:r>
      <w:r w:rsidRPr="39074868" w:rsidR="00967393">
        <w:rPr>
          <w:rFonts w:eastAsiaTheme="minorEastAsia"/>
          <w:b/>
          <w:bCs/>
          <w:highlight w:val="yellow"/>
          <w:lang w:val="en-US"/>
        </w:rPr>
        <w:t xml:space="preserve">complete this form in </w:t>
      </w:r>
      <w:r w:rsidRPr="39074868" w:rsidR="34CAA9DC">
        <w:rPr>
          <w:rFonts w:eastAsiaTheme="minorEastAsia"/>
          <w:b/>
          <w:bCs/>
          <w:highlight w:val="yellow"/>
          <w:lang w:val="en-US"/>
        </w:rPr>
        <w:t>its</w:t>
      </w:r>
      <w:r w:rsidRPr="39074868" w:rsidR="00967393">
        <w:rPr>
          <w:rFonts w:eastAsiaTheme="minorEastAsia"/>
          <w:b/>
          <w:bCs/>
          <w:highlight w:val="yellow"/>
          <w:lang w:val="en-US"/>
        </w:rPr>
        <w:t xml:space="preserve"> entirety.</w:t>
      </w:r>
      <w:r w:rsidRPr="39074868" w:rsidR="00967393">
        <w:rPr>
          <w:rFonts w:eastAsiaTheme="minorEastAsia"/>
          <w:b/>
          <w:bCs/>
          <w:lang w:val="en-US"/>
        </w:rPr>
        <w:t xml:space="preserve"> </w:t>
      </w:r>
    </w:p>
    <w:p w:rsidRPr="003403BB" w:rsidR="00270529" w:rsidP="09610D98" w:rsidRDefault="003302B0" w14:paraId="47BFB51F" w14:textId="34BB17C2">
      <w:pPr>
        <w:rPr>
          <w:rFonts w:eastAsiaTheme="minorEastAsia"/>
          <w:lang w:val="en-US"/>
        </w:rPr>
      </w:pPr>
      <w:r w:rsidRPr="003403BB">
        <w:rPr>
          <w:rFonts w:eastAsiaTheme="minorEastAsia"/>
          <w:lang w:val="en-US"/>
        </w:rPr>
        <w:t xml:space="preserve">Submissions </w:t>
      </w:r>
      <w:r w:rsidRPr="003403BB" w:rsidR="008A777C">
        <w:rPr>
          <w:rFonts w:eastAsiaTheme="minorEastAsia"/>
          <w:lang w:val="en-US"/>
        </w:rPr>
        <w:t xml:space="preserve">should be converted to PDF format and </w:t>
      </w:r>
      <w:r w:rsidR="00584F9B">
        <w:rPr>
          <w:rFonts w:eastAsiaTheme="minorEastAsia"/>
          <w:lang w:val="en-US"/>
        </w:rPr>
        <w:t>uploaded to the submission page on the WISA website</w:t>
      </w:r>
      <w:r w:rsidR="00D641F7">
        <w:rPr>
          <w:rFonts w:eastAsiaTheme="minorEastAsia"/>
          <w:lang w:val="en-US"/>
        </w:rPr>
        <w:t xml:space="preserve">. </w:t>
      </w:r>
      <w:r w:rsidRPr="00D641F7" w:rsidR="00D641F7">
        <w:rPr>
          <w:rFonts w:eastAsiaTheme="minorEastAsia"/>
          <w:lang w:val="en-US"/>
        </w:rPr>
        <w:t xml:space="preserve">to </w:t>
      </w:r>
      <w:hyperlink w:history="1" r:id="rId10">
        <w:r w:rsidRPr="0020062B" w:rsidR="00D641F7">
          <w:rPr>
            <w:rStyle w:val="Hyperlink"/>
            <w:rFonts w:eastAsiaTheme="minorEastAsia"/>
            <w:lang w:val="en-US"/>
          </w:rPr>
          <w:t>https://uwaterloo.ca/sustainable-aeronautics/pitchform2m</w:t>
        </w:r>
      </w:hyperlink>
    </w:p>
    <w:p w:rsidRPr="00070199" w:rsidR="00270529" w:rsidP="09610D98" w:rsidRDefault="00046EB2" w14:paraId="5D5C927C" w14:textId="04B2721A">
      <w:pPr>
        <w:rPr>
          <w:rFonts w:eastAsiaTheme="minorEastAsia"/>
          <w:i/>
          <w:u w:val="single"/>
          <w:lang w:val="en-US"/>
        </w:rPr>
      </w:pPr>
      <w:r>
        <w:rPr>
          <w:rFonts w:eastAsiaTheme="minorEastAsia"/>
          <w:b/>
          <w:bCs/>
          <w:lang w:val="en-US"/>
        </w:rPr>
        <w:t xml:space="preserve">I. </w:t>
      </w:r>
      <w:r w:rsidR="00B25BDD">
        <w:rPr>
          <w:rFonts w:eastAsiaTheme="minorEastAsia"/>
          <w:b/>
          <w:bCs/>
          <w:lang w:val="en-US"/>
        </w:rPr>
        <w:t>Project Title</w:t>
      </w:r>
      <w:r w:rsidR="00501109">
        <w:rPr>
          <w:rFonts w:eastAsiaTheme="minorEastAsia"/>
          <w:b/>
          <w:bCs/>
          <w:lang w:val="en-US"/>
        </w:rPr>
        <w:t xml:space="preserve">: </w:t>
      </w:r>
    </w:p>
    <w:tbl>
      <w:tblPr>
        <w:tblStyle w:val="TableGrid"/>
        <w:tblW w:w="0" w:type="auto"/>
        <w:tblLook w:val="04A0" w:firstRow="1" w:lastRow="0" w:firstColumn="1" w:lastColumn="0" w:noHBand="0" w:noVBand="1"/>
      </w:tblPr>
      <w:tblGrid>
        <w:gridCol w:w="9350"/>
      </w:tblGrid>
      <w:tr w:rsidR="00F976A2" w:rsidTr="00F976A2" w14:paraId="17B8C80F" w14:textId="77777777">
        <w:tc>
          <w:tcPr>
            <w:tcW w:w="9350" w:type="dxa"/>
          </w:tcPr>
          <w:p w:rsidR="00F976A2" w:rsidP="09610D98" w:rsidRDefault="00070199" w14:paraId="0EFCEA64" w14:textId="72AB2B05">
            <w:pPr>
              <w:rPr>
                <w:rFonts w:eastAsiaTheme="minorEastAsia"/>
                <w:b/>
                <w:bCs/>
                <w:lang w:val="en-US"/>
              </w:rPr>
            </w:pPr>
            <w:r w:rsidRPr="00501109">
              <w:rPr>
                <w:rFonts w:eastAsiaTheme="minorEastAsia"/>
                <w:i/>
                <w:iCs/>
                <w:lang w:val="en-US"/>
              </w:rPr>
              <w:t>&lt;50 words</w:t>
            </w:r>
          </w:p>
        </w:tc>
      </w:tr>
    </w:tbl>
    <w:p w:rsidR="00070199" w:rsidP="00E328A6" w:rsidRDefault="00070199" w14:paraId="5CE8FB63" w14:textId="77777777">
      <w:pPr>
        <w:rPr>
          <w:rFonts w:eastAsiaTheme="minorEastAsia"/>
          <w:b/>
          <w:bCs/>
          <w:lang w:val="en-US"/>
        </w:rPr>
      </w:pPr>
    </w:p>
    <w:p w:rsidRPr="004167E7" w:rsidR="004167E7" w:rsidP="00E328A6" w:rsidRDefault="00046EB2" w14:paraId="2B0262F9" w14:textId="02FE365D">
      <w:pPr>
        <w:rPr>
          <w:rFonts w:eastAsiaTheme="minorEastAsia"/>
          <w:i/>
          <w:iCs/>
          <w:lang w:val="en-US"/>
        </w:rPr>
      </w:pPr>
      <w:r>
        <w:rPr>
          <w:rFonts w:eastAsiaTheme="minorEastAsia"/>
          <w:b/>
          <w:bCs/>
          <w:lang w:val="en-US"/>
        </w:rPr>
        <w:t>I</w:t>
      </w:r>
      <w:r w:rsidR="00CD525A">
        <w:rPr>
          <w:rFonts w:eastAsiaTheme="minorEastAsia"/>
          <w:b/>
          <w:bCs/>
          <w:lang w:val="en-US"/>
        </w:rPr>
        <w:t>I</w:t>
      </w:r>
      <w:r>
        <w:rPr>
          <w:rFonts w:eastAsiaTheme="minorEastAsia"/>
          <w:b/>
          <w:bCs/>
          <w:lang w:val="en-US"/>
        </w:rPr>
        <w:t xml:space="preserve">. </w:t>
      </w:r>
      <w:r w:rsidR="00B25BDD">
        <w:rPr>
          <w:rFonts w:eastAsiaTheme="minorEastAsia"/>
          <w:b/>
          <w:bCs/>
          <w:lang w:val="en-US"/>
        </w:rPr>
        <w:t>Sustainability</w:t>
      </w:r>
      <w:r w:rsidR="007E21D8">
        <w:rPr>
          <w:rFonts w:eastAsiaTheme="minorEastAsia"/>
          <w:b/>
          <w:bCs/>
          <w:lang w:val="en-US"/>
        </w:rPr>
        <w:t xml:space="preserve"> Impacts</w:t>
      </w:r>
      <w:r w:rsidR="00B25BDD">
        <w:rPr>
          <w:rFonts w:eastAsiaTheme="minorEastAsia"/>
          <w:b/>
          <w:bCs/>
          <w:lang w:val="en-US"/>
        </w:rPr>
        <w:t>:</w:t>
      </w:r>
      <w:r w:rsidR="00501109">
        <w:rPr>
          <w:rFonts w:eastAsiaTheme="minorEastAsia"/>
          <w:b/>
          <w:bCs/>
          <w:lang w:val="en-US"/>
        </w:rPr>
        <w:t xml:space="preserve"> </w:t>
      </w:r>
      <w:r w:rsidRPr="00501109" w:rsidR="00501109">
        <w:rPr>
          <w:rFonts w:eastAsiaTheme="minorEastAsia"/>
          <w:i/>
          <w:iCs/>
          <w:lang w:val="en-US"/>
        </w:rPr>
        <w:t>(</w:t>
      </w:r>
      <w:r w:rsidR="004167E7">
        <w:rPr>
          <w:rFonts w:eastAsiaTheme="minorEastAsia"/>
          <w:i/>
          <w:iCs/>
          <w:lang w:val="en-US"/>
        </w:rPr>
        <w:t>S</w:t>
      </w:r>
      <w:r w:rsidRPr="00501109" w:rsidR="00501109">
        <w:rPr>
          <w:rFonts w:eastAsiaTheme="minorEastAsia"/>
          <w:i/>
          <w:iCs/>
          <w:lang w:val="en-US"/>
        </w:rPr>
        <w:t>elect one or more</w:t>
      </w:r>
      <w:r w:rsidR="004167E7">
        <w:rPr>
          <w:rFonts w:eastAsiaTheme="minorEastAsia"/>
          <w:i/>
          <w:iCs/>
          <w:lang w:val="en-US"/>
        </w:rPr>
        <w:t xml:space="preserve">. You can learn more about the different pillars of sustainability </w:t>
      </w:r>
      <w:hyperlink w:history="1" w:anchor=":~:text=Addressing%20all%20three%20pillars%20of%20sustainability%20%E2%80%93%20social%2C%20environmental%2C%20and%20economic%20%E2%80%93%20our%20work%20includes%20research%20and%20innovation%20in%20the%20following%20three%20areas." r:id="rId11">
        <w:r w:rsidRPr="004167E7" w:rsidR="004167E7">
          <w:rPr>
            <w:rStyle w:val="Hyperlink"/>
            <w:rFonts w:eastAsiaTheme="minorEastAsia"/>
            <w:i/>
            <w:iCs/>
            <w:lang w:val="en-US"/>
          </w:rPr>
          <w:t>here</w:t>
        </w:r>
      </w:hyperlink>
      <w:r w:rsidR="004167E7">
        <w:rPr>
          <w:rFonts w:eastAsiaTheme="minorEastAsia"/>
          <w:i/>
          <w:iCs/>
          <w:lang w:val="en-US"/>
        </w:rPr>
        <w:t>.)</w:t>
      </w:r>
    </w:p>
    <w:p w:rsidRPr="00501109" w:rsidR="00501109" w:rsidP="00070199" w:rsidRDefault="00000000" w14:paraId="49BF69F2" w14:textId="411586B2">
      <w:pPr>
        <w:spacing w:after="0"/>
        <w:rPr>
          <w:rFonts w:eastAsiaTheme="minorEastAsia"/>
          <w:lang w:val="en-US"/>
        </w:rPr>
      </w:pPr>
      <w:sdt>
        <w:sdtPr>
          <w:rPr>
            <w:rFonts w:eastAsiaTheme="minorEastAsia"/>
            <w:lang w:val="en-US"/>
          </w:rPr>
          <w:id w:val="816457849"/>
          <w14:checkbox>
            <w14:checked w14:val="0"/>
            <w14:checkedState w14:val="2612" w14:font="MS Gothic"/>
            <w14:uncheckedState w14:val="2610" w14:font="MS Gothic"/>
          </w14:checkbox>
        </w:sdtPr>
        <w:sdtContent>
          <w:r w:rsidR="00070199">
            <w:rPr>
              <w:rFonts w:hint="eastAsia" w:ascii="MS Gothic" w:hAnsi="MS Gothic" w:eastAsia="MS Gothic"/>
              <w:lang w:val="en-US"/>
            </w:rPr>
            <w:t>☐</w:t>
          </w:r>
        </w:sdtContent>
      </w:sdt>
      <w:r w:rsidR="00070199">
        <w:rPr>
          <w:rFonts w:eastAsiaTheme="minorEastAsia"/>
          <w:lang w:val="en-US"/>
        </w:rPr>
        <w:t xml:space="preserve">  </w:t>
      </w:r>
      <w:r w:rsidRPr="00501109" w:rsidR="00501109">
        <w:rPr>
          <w:rFonts w:eastAsiaTheme="minorEastAsia"/>
          <w:lang w:val="en-US"/>
        </w:rPr>
        <w:t>Social Sustainability</w:t>
      </w:r>
    </w:p>
    <w:p w:rsidRPr="00501109" w:rsidR="00501109" w:rsidP="00070199" w:rsidRDefault="00000000" w14:paraId="66EA7519" w14:textId="2DEE7FAF">
      <w:pPr>
        <w:spacing w:after="0"/>
        <w:rPr>
          <w:rFonts w:eastAsiaTheme="minorEastAsia"/>
          <w:lang w:val="en-US"/>
        </w:rPr>
      </w:pPr>
      <w:sdt>
        <w:sdtPr>
          <w:rPr>
            <w:rFonts w:eastAsiaTheme="minorEastAsia"/>
            <w:lang w:val="en-US"/>
          </w:rPr>
          <w:id w:val="2124021738"/>
          <w14:checkbox>
            <w14:checked w14:val="0"/>
            <w14:checkedState w14:val="2612" w14:font="MS Gothic"/>
            <w14:uncheckedState w14:val="2610" w14:font="MS Gothic"/>
          </w14:checkbox>
        </w:sdtPr>
        <w:sdtContent>
          <w:r w:rsidR="00070199">
            <w:rPr>
              <w:rFonts w:hint="eastAsia" w:ascii="MS Gothic" w:hAnsi="MS Gothic" w:eastAsia="MS Gothic"/>
              <w:lang w:val="en-US"/>
            </w:rPr>
            <w:t>☐</w:t>
          </w:r>
        </w:sdtContent>
      </w:sdt>
      <w:r w:rsidR="00070199">
        <w:rPr>
          <w:rFonts w:eastAsiaTheme="minorEastAsia"/>
          <w:lang w:val="en-US"/>
        </w:rPr>
        <w:t xml:space="preserve">  </w:t>
      </w:r>
      <w:r w:rsidRPr="00501109" w:rsidR="00501109">
        <w:rPr>
          <w:rFonts w:eastAsiaTheme="minorEastAsia"/>
          <w:lang w:val="en-US"/>
        </w:rPr>
        <w:t>Environmental Sustainability</w:t>
      </w:r>
    </w:p>
    <w:p w:rsidRPr="00501109" w:rsidR="00501109" w:rsidP="00070199" w:rsidRDefault="00000000" w14:paraId="5220BB5A" w14:textId="56A41DA5">
      <w:pPr>
        <w:spacing w:after="0"/>
        <w:rPr>
          <w:rFonts w:eastAsiaTheme="minorEastAsia"/>
          <w:lang w:val="en-US"/>
        </w:rPr>
      </w:pPr>
      <w:sdt>
        <w:sdtPr>
          <w:rPr>
            <w:rFonts w:eastAsiaTheme="minorEastAsia"/>
            <w:lang w:val="en-US"/>
          </w:rPr>
          <w:id w:val="-503281246"/>
          <w14:checkbox>
            <w14:checked w14:val="0"/>
            <w14:checkedState w14:val="2612" w14:font="MS Gothic"/>
            <w14:uncheckedState w14:val="2610" w14:font="MS Gothic"/>
          </w14:checkbox>
        </w:sdtPr>
        <w:sdtContent>
          <w:r w:rsidR="00070199">
            <w:rPr>
              <w:rFonts w:hint="eastAsia" w:ascii="MS Gothic" w:hAnsi="MS Gothic" w:eastAsia="MS Gothic"/>
              <w:lang w:val="en-US"/>
            </w:rPr>
            <w:t>☐</w:t>
          </w:r>
        </w:sdtContent>
      </w:sdt>
      <w:r w:rsidR="00070199">
        <w:rPr>
          <w:rFonts w:eastAsiaTheme="minorEastAsia"/>
          <w:lang w:val="en-US"/>
        </w:rPr>
        <w:t xml:space="preserve">  </w:t>
      </w:r>
      <w:r w:rsidRPr="00501109" w:rsidR="00501109">
        <w:rPr>
          <w:rFonts w:eastAsiaTheme="minorEastAsia"/>
          <w:lang w:val="en-US"/>
        </w:rPr>
        <w:t>Economic Sustainability</w:t>
      </w:r>
    </w:p>
    <w:p w:rsidR="00070199" w:rsidP="00070199" w:rsidRDefault="00070199" w14:paraId="71122F23" w14:textId="71D417BB">
      <w:pPr>
        <w:spacing w:after="0"/>
        <w:rPr>
          <w:rFonts w:eastAsiaTheme="minorEastAsia"/>
          <w:lang w:val="en-US"/>
        </w:rPr>
      </w:pPr>
    </w:p>
    <w:p w:rsidRPr="003403BB" w:rsidR="00152CDE" w:rsidP="00070199" w:rsidRDefault="00CD525A" w14:paraId="709F5080" w14:textId="03A0A9C7">
      <w:pPr>
        <w:spacing w:after="0"/>
        <w:rPr>
          <w:rFonts w:eastAsiaTheme="minorEastAsia"/>
          <w:b/>
          <w:bCs/>
          <w:lang w:val="en-US"/>
        </w:rPr>
      </w:pPr>
      <w:r>
        <w:rPr>
          <w:rFonts w:eastAsiaTheme="minorEastAsia"/>
          <w:b/>
          <w:bCs/>
          <w:lang w:val="en-US"/>
        </w:rPr>
        <w:t>I</w:t>
      </w:r>
      <w:r w:rsidR="00095CD5">
        <w:rPr>
          <w:rFonts w:eastAsiaTheme="minorEastAsia"/>
          <w:b/>
          <w:bCs/>
          <w:lang w:val="en-US"/>
        </w:rPr>
        <w:t>II</w:t>
      </w:r>
      <w:r w:rsidRPr="003403BB" w:rsidR="00152CDE">
        <w:rPr>
          <w:rFonts w:eastAsiaTheme="minorEastAsia"/>
          <w:b/>
          <w:bCs/>
          <w:lang w:val="en-US"/>
        </w:rPr>
        <w:t xml:space="preserve">. </w:t>
      </w:r>
      <w:r w:rsidRPr="003403BB" w:rsidR="003403BB">
        <w:rPr>
          <w:rFonts w:eastAsiaTheme="minorEastAsia"/>
          <w:b/>
          <w:bCs/>
          <w:lang w:val="en-US"/>
        </w:rPr>
        <w:t>D</w:t>
      </w:r>
      <w:r w:rsidR="003403BB">
        <w:rPr>
          <w:rFonts w:eastAsiaTheme="minorEastAsia"/>
          <w:b/>
          <w:bCs/>
          <w:lang w:val="en-US"/>
        </w:rPr>
        <w:t>escription of Impacts</w:t>
      </w:r>
    </w:p>
    <w:p w:rsidR="00802A06" w:rsidP="00070199" w:rsidRDefault="00802A06" w14:paraId="36FD6F0B" w14:textId="77777777">
      <w:pPr>
        <w:spacing w:after="0"/>
        <w:rPr>
          <w:rFonts w:eastAsiaTheme="minorEastAsia"/>
          <w:lang w:val="en-US"/>
        </w:rPr>
      </w:pPr>
    </w:p>
    <w:tbl>
      <w:tblPr>
        <w:tblStyle w:val="TableGrid"/>
        <w:tblW w:w="0" w:type="auto"/>
        <w:tblLook w:val="04A0" w:firstRow="1" w:lastRow="0" w:firstColumn="1" w:lastColumn="0" w:noHBand="0" w:noVBand="1"/>
      </w:tblPr>
      <w:tblGrid>
        <w:gridCol w:w="9350"/>
      </w:tblGrid>
      <w:tr w:rsidR="00070199" w:rsidTr="00070199" w14:paraId="1CF98C57" w14:textId="77777777">
        <w:tc>
          <w:tcPr>
            <w:tcW w:w="9350" w:type="dxa"/>
          </w:tcPr>
          <w:p w:rsidRPr="001A7382" w:rsidR="00070199" w:rsidP="001A7382" w:rsidRDefault="00070199" w14:paraId="21358344" w14:textId="114AD93C">
            <w:pPr>
              <w:spacing w:line="259" w:lineRule="auto"/>
              <w:rPr>
                <w:rFonts w:eastAsiaTheme="minorEastAsia"/>
                <w:i/>
                <w:iCs/>
              </w:rPr>
            </w:pPr>
            <w:r w:rsidRPr="00501109">
              <w:rPr>
                <w:rFonts w:eastAsiaTheme="minorEastAsia"/>
                <w:i/>
                <w:iCs/>
                <w:lang w:val="en-US"/>
              </w:rPr>
              <w:t>Describe how your proposed project links to sustainability in aviation</w:t>
            </w:r>
            <w:r>
              <w:rPr>
                <w:rFonts w:eastAsiaTheme="minorEastAsia"/>
                <w:i/>
                <w:iCs/>
                <w:lang w:val="en-US"/>
              </w:rPr>
              <w:t xml:space="preserve"> or</w:t>
            </w:r>
            <w:r w:rsidRPr="00501109">
              <w:rPr>
                <w:rFonts w:eastAsiaTheme="minorEastAsia"/>
                <w:i/>
                <w:iCs/>
                <w:lang w:val="en-US"/>
              </w:rPr>
              <w:t xml:space="preserve"> aerospace </w:t>
            </w:r>
            <w:r w:rsidRPr="001A7382" w:rsidR="001A7382">
              <w:rPr>
                <w:rFonts w:eastAsiaTheme="minorEastAsia"/>
                <w:i/>
                <w:iCs/>
                <w:lang w:val="en-US"/>
              </w:rPr>
              <w:t xml:space="preserve">and </w:t>
            </w:r>
            <w:r w:rsidR="001A7382">
              <w:rPr>
                <w:rFonts w:eastAsiaTheme="minorEastAsia"/>
                <w:i/>
                <w:iCs/>
                <w:lang w:val="en-US"/>
              </w:rPr>
              <w:t>how</w:t>
            </w:r>
            <w:r w:rsidRPr="001A7382" w:rsidR="001A7382">
              <w:rPr>
                <w:rFonts w:eastAsiaTheme="minorEastAsia"/>
                <w:i/>
                <w:iCs/>
                <w:lang w:val="en-US"/>
              </w:rPr>
              <w:t xml:space="preserve"> it aligns with one of WISA’s pillars of sustainability (social, environmental, economic)</w:t>
            </w:r>
            <w:r w:rsidR="001A7382">
              <w:rPr>
                <w:rFonts w:eastAsiaTheme="minorEastAsia"/>
                <w:i/>
                <w:iCs/>
                <w:lang w:val="en-US"/>
              </w:rPr>
              <w:t xml:space="preserve"> (</w:t>
            </w:r>
            <w:r w:rsidRPr="00501109" w:rsidR="001A7382">
              <w:rPr>
                <w:rFonts w:eastAsiaTheme="minorEastAsia"/>
                <w:i/>
                <w:iCs/>
                <w:lang w:val="en-US"/>
              </w:rPr>
              <w:t>&lt;150 words</w:t>
            </w:r>
            <w:r w:rsidR="001A7382">
              <w:rPr>
                <w:rFonts w:eastAsiaTheme="minorEastAsia"/>
                <w:i/>
                <w:iCs/>
                <w:lang w:val="en-US"/>
              </w:rPr>
              <w:t>).</w:t>
            </w:r>
          </w:p>
        </w:tc>
      </w:tr>
    </w:tbl>
    <w:p w:rsidRPr="00070199" w:rsidR="00501109" w:rsidP="00070199" w:rsidRDefault="00501109" w14:paraId="6830B2E1" w14:textId="77777777">
      <w:pPr>
        <w:spacing w:after="0"/>
        <w:rPr>
          <w:rFonts w:eastAsiaTheme="minorEastAsia"/>
          <w:lang w:val="en-US"/>
        </w:rPr>
      </w:pPr>
    </w:p>
    <w:p w:rsidRPr="00577F35" w:rsidR="00D8531C" w:rsidP="0455ECBA" w:rsidRDefault="00095CD5" w14:paraId="7F1EE421" w14:textId="5B1A038E">
      <w:pPr>
        <w:rPr>
          <w:rFonts w:eastAsia="游明朝" w:eastAsiaTheme="minorEastAsia"/>
          <w:i w:val="1"/>
          <w:iCs w:val="1"/>
          <w:lang w:val="en-US"/>
        </w:rPr>
      </w:pPr>
      <w:r w:rsidRPr="0455ECBA" w:rsidR="00095CD5">
        <w:rPr>
          <w:rFonts w:eastAsia="游明朝" w:eastAsiaTheme="minorEastAsia"/>
          <w:b w:val="1"/>
          <w:bCs w:val="1"/>
          <w:lang w:val="en-US"/>
        </w:rPr>
        <w:t>I</w:t>
      </w:r>
      <w:r w:rsidRPr="0455ECBA" w:rsidR="00802A06">
        <w:rPr>
          <w:rFonts w:eastAsia="游明朝" w:eastAsiaTheme="minorEastAsia"/>
          <w:b w:val="1"/>
          <w:bCs w:val="1"/>
          <w:lang w:val="en-US"/>
        </w:rPr>
        <w:t xml:space="preserve">V. </w:t>
      </w:r>
      <w:r w:rsidRPr="0455ECBA" w:rsidR="00B25BDD">
        <w:rPr>
          <w:rFonts w:eastAsia="游明朝" w:eastAsiaTheme="minorEastAsia"/>
          <w:b w:val="1"/>
          <w:bCs w:val="1"/>
          <w:lang w:val="en-US"/>
        </w:rPr>
        <w:t>Detailed Budget:</w:t>
      </w:r>
      <w:r w:rsidRPr="0455ECBA" w:rsidR="00501109">
        <w:rPr>
          <w:rFonts w:eastAsia="游明朝" w:eastAsiaTheme="minorEastAsia"/>
          <w:b w:val="1"/>
          <w:bCs w:val="1"/>
          <w:lang w:val="en-US"/>
        </w:rPr>
        <w:t xml:space="preserve"> </w:t>
      </w:r>
      <w:r w:rsidRPr="0455ECBA" w:rsidR="00501109">
        <w:rPr>
          <w:rFonts w:eastAsia="游明朝" w:eastAsiaTheme="minorEastAsia"/>
          <w:i w:val="1"/>
          <w:iCs w:val="1"/>
          <w:lang w:val="en-US"/>
        </w:rPr>
        <w:t>(</w:t>
      </w:r>
      <w:r w:rsidRPr="0455ECBA" w:rsidR="00B25BDD">
        <w:rPr>
          <w:rFonts w:eastAsia="游明朝" w:eastAsiaTheme="minorEastAsia"/>
          <w:i w:val="1"/>
          <w:iCs w:val="1"/>
          <w:lang w:val="en-US"/>
        </w:rPr>
        <w:t xml:space="preserve">Using the table below, outline your project budget. </w:t>
      </w:r>
      <w:r w:rsidRPr="0455ECBA" w:rsidR="00FB6FDB">
        <w:rPr>
          <w:rFonts w:eastAsia="游明朝" w:eastAsiaTheme="minorEastAsia"/>
          <w:i w:val="1"/>
          <w:iCs w:val="1"/>
          <w:lang w:val="en-US"/>
        </w:rPr>
        <w:t>Include the forecast cost of the project and details on its financing (including other sources of proposed funding</w:t>
      </w:r>
      <w:r w:rsidRPr="0455ECBA" w:rsidR="044E3043">
        <w:rPr>
          <w:rFonts w:eastAsia="游明朝" w:eastAsiaTheme="minorEastAsia"/>
          <w:i w:val="1"/>
          <w:iCs w:val="1"/>
          <w:lang w:val="en-US"/>
        </w:rPr>
        <w:t xml:space="preserve"> – please note that </w:t>
      </w:r>
      <w:r w:rsidRPr="0455ECBA" w:rsidR="4472DDD7">
        <w:rPr>
          <w:rFonts w:eastAsia="游明朝" w:eastAsiaTheme="minorEastAsia"/>
          <w:i w:val="1"/>
          <w:iCs w:val="1"/>
          <w:lang w:val="en-US"/>
        </w:rPr>
        <w:t xml:space="preserve">a maximum of $20,000 in support is </w:t>
      </w:r>
      <w:r w:rsidRPr="0455ECBA" w:rsidR="044E3043">
        <w:rPr>
          <w:rFonts w:eastAsia="游明朝" w:eastAsiaTheme="minorEastAsia"/>
          <w:i w:val="1"/>
          <w:iCs w:val="1"/>
          <w:lang w:val="en-US"/>
        </w:rPr>
        <w:t>available</w:t>
      </w:r>
      <w:r w:rsidRPr="0455ECBA" w:rsidR="16C8E403">
        <w:rPr>
          <w:rFonts w:eastAsia="游明朝" w:eastAsiaTheme="minorEastAsia"/>
          <w:i w:val="1"/>
          <w:iCs w:val="1"/>
          <w:lang w:val="en-US"/>
        </w:rPr>
        <w:t>). T</w:t>
      </w:r>
      <w:r w:rsidRPr="0455ECBA" w:rsidR="044E3043">
        <w:rPr>
          <w:rFonts w:eastAsia="游明朝" w:eastAsiaTheme="minorEastAsia"/>
          <w:i w:val="1"/>
          <w:iCs w:val="1"/>
          <w:lang w:val="en-US"/>
        </w:rPr>
        <w:t xml:space="preserve">he recipient </w:t>
      </w:r>
      <w:r w:rsidRPr="0455ECBA" w:rsidR="044E3043">
        <w:rPr>
          <w:rFonts w:eastAsia="游明朝" w:eastAsiaTheme="minorEastAsia"/>
          <w:i w:val="1"/>
          <w:iCs w:val="1"/>
          <w:lang w:val="en-US"/>
        </w:rPr>
        <w:t>is required to</w:t>
      </w:r>
      <w:r w:rsidRPr="0455ECBA" w:rsidR="044E3043">
        <w:rPr>
          <w:rFonts w:eastAsia="游明朝" w:eastAsiaTheme="minorEastAsia"/>
          <w:i w:val="1"/>
          <w:iCs w:val="1"/>
          <w:lang w:val="en-US"/>
        </w:rPr>
        <w:t xml:space="preserve"> contribute half of the received amount in cash towards internal project expenses</w:t>
      </w:r>
      <w:r w:rsidRPr="0455ECBA" w:rsidR="60FDDD39">
        <w:rPr>
          <w:rFonts w:eastAsia="游明朝" w:eastAsiaTheme="minorEastAsia"/>
          <w:i w:val="1"/>
          <w:iCs w:val="1"/>
          <w:lang w:val="en-US"/>
        </w:rPr>
        <w:t xml:space="preserve"> (please </w:t>
      </w:r>
      <w:r w:rsidRPr="0455ECBA" w:rsidR="60FDDD39">
        <w:rPr>
          <w:rFonts w:eastAsia="游明朝" w:eastAsiaTheme="minorEastAsia"/>
          <w:i w:val="1"/>
          <w:iCs w:val="1"/>
          <w:lang w:val="en-US"/>
        </w:rPr>
        <w:t>indicate</w:t>
      </w:r>
      <w:r w:rsidRPr="0455ECBA" w:rsidR="60FDDD39">
        <w:rPr>
          <w:rFonts w:eastAsia="游明朝" w:eastAsiaTheme="minorEastAsia"/>
          <w:i w:val="1"/>
          <w:iCs w:val="1"/>
          <w:lang w:val="en-US"/>
        </w:rPr>
        <w:t xml:space="preserve"> internal cash that you plan to attribute towards the project)</w:t>
      </w:r>
      <w:r w:rsidRPr="0455ECBA" w:rsidR="00FB6FDB">
        <w:rPr>
          <w:rFonts w:eastAsia="游明朝" w:eastAsiaTheme="minorEastAsia"/>
          <w:i w:val="1"/>
          <w:iCs w:val="1"/>
          <w:lang w:val="en-US"/>
        </w:rPr>
        <w:t xml:space="preserve">. </w:t>
      </w:r>
      <w:r w:rsidRPr="0455ECBA" w:rsidR="00B25BDD">
        <w:rPr>
          <w:rFonts w:eastAsia="游明朝" w:eastAsiaTheme="minorEastAsia"/>
          <w:i w:val="1"/>
          <w:iCs w:val="1"/>
          <w:lang w:val="en-US"/>
        </w:rPr>
        <w:t>Please note that all funds must be spent by the firm deadline of March 29, 2024 (</w:t>
      </w:r>
      <w:r w:rsidRPr="0455ECBA" w:rsidR="00B25BDD">
        <w:rPr>
          <w:rFonts w:eastAsia="游明朝" w:eastAsiaTheme="minorEastAsia"/>
          <w:b w:val="1"/>
          <w:bCs w:val="1"/>
          <w:i w:val="1"/>
          <w:iCs w:val="1"/>
          <w:u w:val="single"/>
          <w:lang w:val="en-US"/>
        </w:rPr>
        <w:t>no extensions are possible</w:t>
      </w:r>
      <w:r w:rsidRPr="0455ECBA" w:rsidR="00B25BDD">
        <w:rPr>
          <w:rFonts w:eastAsia="游明朝" w:eastAsiaTheme="minorEastAsia"/>
          <w:i w:val="1"/>
          <w:iCs w:val="1"/>
          <w:lang w:val="en-US"/>
        </w:rPr>
        <w:t xml:space="preserve">). </w:t>
      </w:r>
      <w:r w:rsidRPr="0455ECBA" w:rsidR="00D258C6">
        <w:rPr>
          <w:rFonts w:eastAsia="游明朝" w:eastAsiaTheme="minorEastAsia"/>
          <w:i w:val="1"/>
          <w:iCs w:val="1"/>
          <w:lang w:val="en-US"/>
        </w:rPr>
        <w:t>Further</w:t>
      </w:r>
      <w:r w:rsidRPr="0455ECBA" w:rsidR="00B25BDD">
        <w:rPr>
          <w:rFonts w:eastAsia="游明朝" w:eastAsiaTheme="minorEastAsia"/>
          <w:i w:val="1"/>
          <w:iCs w:val="1"/>
          <w:lang w:val="en-US"/>
        </w:rPr>
        <w:t xml:space="preserve"> details </w:t>
      </w:r>
      <w:r w:rsidRPr="0455ECBA" w:rsidR="00D258C6">
        <w:rPr>
          <w:rFonts w:eastAsia="游明朝" w:eastAsiaTheme="minorEastAsia"/>
          <w:i w:val="1"/>
          <w:iCs w:val="1"/>
          <w:lang w:val="en-US"/>
        </w:rPr>
        <w:t>on</w:t>
      </w:r>
      <w:r w:rsidRPr="0455ECBA" w:rsidR="00BB568B">
        <w:rPr>
          <w:rFonts w:eastAsia="游明朝" w:eastAsiaTheme="minorEastAsia"/>
          <w:i w:val="1"/>
          <w:iCs w:val="1"/>
          <w:lang w:val="en-US"/>
        </w:rPr>
        <w:t xml:space="preserve"> budget categories are </w:t>
      </w:r>
      <w:r w:rsidRPr="0455ECBA" w:rsidR="00D258C6">
        <w:rPr>
          <w:rFonts w:eastAsia="游明朝" w:eastAsiaTheme="minorEastAsia"/>
          <w:i w:val="1"/>
          <w:iCs w:val="1"/>
          <w:lang w:val="en-US"/>
        </w:rPr>
        <w:t>provided</w:t>
      </w:r>
      <w:r w:rsidRPr="0455ECBA" w:rsidR="00BB568B">
        <w:rPr>
          <w:rFonts w:eastAsia="游明朝" w:eastAsiaTheme="minorEastAsia"/>
          <w:i w:val="1"/>
          <w:iCs w:val="1"/>
          <w:lang w:val="en-US"/>
        </w:rPr>
        <w:t xml:space="preserve"> in Appendix 1</w:t>
      </w:r>
      <w:r w:rsidRPr="0455ECBA" w:rsidR="00D258C6">
        <w:rPr>
          <w:rFonts w:eastAsia="游明朝" w:eastAsiaTheme="minorEastAsia"/>
          <w:i w:val="1"/>
          <w:iCs w:val="1"/>
          <w:lang w:val="en-US"/>
        </w:rPr>
        <w:t>.</w:t>
      </w:r>
      <w:r w:rsidRPr="0455ECBA" w:rsidR="008A0AC8">
        <w:rPr>
          <w:rFonts w:eastAsia="游明朝" w:eastAsiaTheme="minorEastAsia"/>
          <w:i w:val="1"/>
          <w:iCs w:val="1"/>
          <w:lang w:val="en-US"/>
        </w:rPr>
        <w:t xml:space="preserve"> Please refer to the full list of rules on the program website.</w:t>
      </w:r>
    </w:p>
    <w:tbl>
      <w:tblPr>
        <w:tblStyle w:val="TableGrid"/>
        <w:tblW w:w="0" w:type="auto"/>
        <w:tblLook w:val="04A0" w:firstRow="1" w:lastRow="0" w:firstColumn="1" w:lastColumn="0" w:noHBand="0" w:noVBand="1"/>
      </w:tblPr>
      <w:tblGrid>
        <w:gridCol w:w="1241"/>
        <w:gridCol w:w="1673"/>
        <w:gridCol w:w="1673"/>
        <w:gridCol w:w="1673"/>
        <w:gridCol w:w="1673"/>
        <w:gridCol w:w="1417"/>
      </w:tblGrid>
      <w:tr w:rsidR="00B25BDD" w:rsidTr="0455ECBA" w14:paraId="3B200913" w14:textId="3C21E01E">
        <w:tc>
          <w:tcPr>
            <w:tcW w:w="1241" w:type="dxa"/>
            <w:tcMar/>
          </w:tcPr>
          <w:p w:rsidR="00B25BDD" w:rsidP="00B25BDD" w:rsidRDefault="00B25BDD" w14:paraId="06E77839" w14:textId="77777777">
            <w:pPr>
              <w:rPr>
                <w:rFonts w:eastAsiaTheme="minorEastAsia"/>
                <w:lang w:val="en-US"/>
              </w:rPr>
            </w:pPr>
          </w:p>
        </w:tc>
        <w:tc>
          <w:tcPr>
            <w:tcW w:w="6692" w:type="dxa"/>
            <w:gridSpan w:val="4"/>
            <w:tcMar/>
          </w:tcPr>
          <w:p w:rsidRPr="00B25BDD" w:rsidR="00B25BDD" w:rsidP="1168BD2B" w:rsidRDefault="46EB9AB5" w14:paraId="13FF1046" w14:textId="3DD198F1">
            <w:pPr>
              <w:jc w:val="center"/>
              <w:rPr>
                <w:rFonts w:eastAsiaTheme="minorEastAsia"/>
                <w:b/>
                <w:bCs/>
                <w:u w:val="single"/>
                <w:lang w:val="en-US"/>
              </w:rPr>
            </w:pPr>
            <w:r w:rsidRPr="1168BD2B">
              <w:rPr>
                <w:rFonts w:eastAsiaTheme="minorEastAsia"/>
                <w:b/>
                <w:bCs/>
                <w:u w:val="single"/>
                <w:lang w:val="en-US"/>
              </w:rPr>
              <w:t>Requested</w:t>
            </w:r>
            <w:r w:rsidRPr="1168BD2B" w:rsidR="003403BB">
              <w:rPr>
                <w:rFonts w:eastAsiaTheme="minorEastAsia"/>
                <w:b/>
                <w:bCs/>
                <w:u w:val="single"/>
                <w:lang w:val="en-US"/>
              </w:rPr>
              <w:t xml:space="preserve"> </w:t>
            </w:r>
            <w:r w:rsidRPr="1168BD2B" w:rsidR="00B25BDD">
              <w:rPr>
                <w:rFonts w:eastAsiaTheme="minorEastAsia"/>
                <w:b/>
                <w:bCs/>
                <w:u w:val="single"/>
                <w:lang w:val="en-US"/>
              </w:rPr>
              <w:t>Budget</w:t>
            </w:r>
          </w:p>
        </w:tc>
        <w:tc>
          <w:tcPr>
            <w:tcW w:w="1417" w:type="dxa"/>
            <w:tcMar/>
          </w:tcPr>
          <w:p w:rsidRPr="00B25BDD" w:rsidR="00B25BDD" w:rsidP="00B25BDD" w:rsidRDefault="00B25BDD" w14:paraId="7A9FAD6C" w14:textId="77777777">
            <w:pPr>
              <w:jc w:val="center"/>
              <w:rPr>
                <w:rFonts w:eastAsiaTheme="minorEastAsia"/>
                <w:b/>
                <w:bCs/>
                <w:u w:val="single"/>
                <w:lang w:val="en-US"/>
              </w:rPr>
            </w:pPr>
          </w:p>
        </w:tc>
      </w:tr>
      <w:tr w:rsidR="00B25BDD" w:rsidTr="0455ECBA" w14:paraId="4665E869" w14:textId="5ACCEFDC">
        <w:tc>
          <w:tcPr>
            <w:tcW w:w="1241" w:type="dxa"/>
            <w:tcMar/>
          </w:tcPr>
          <w:p w:rsidRPr="00B25BDD" w:rsidR="00B25BDD" w:rsidP="72F55E66" w:rsidRDefault="00B25BDD" w14:paraId="64193F7E" w14:textId="1C8CE73F">
            <w:pPr>
              <w:rPr>
                <w:rFonts w:eastAsiaTheme="minorEastAsia"/>
                <w:b/>
                <w:bCs/>
                <w:sz w:val="16"/>
                <w:szCs w:val="16"/>
                <w:u w:val="single"/>
                <w:lang w:val="en-US"/>
              </w:rPr>
            </w:pPr>
            <w:r w:rsidRPr="72F55E66">
              <w:rPr>
                <w:rFonts w:eastAsiaTheme="minorEastAsia"/>
                <w:b/>
                <w:bCs/>
                <w:sz w:val="16"/>
                <w:szCs w:val="16"/>
                <w:u w:val="single"/>
                <w:lang w:val="en-US"/>
              </w:rPr>
              <w:t>Item</w:t>
            </w:r>
            <w:r w:rsidRPr="72F55E66" w:rsidR="0B72E429">
              <w:rPr>
                <w:rFonts w:eastAsiaTheme="minorEastAsia"/>
                <w:b/>
                <w:bCs/>
                <w:sz w:val="16"/>
                <w:szCs w:val="16"/>
                <w:u w:val="single"/>
                <w:lang w:val="en-US"/>
              </w:rPr>
              <w:t xml:space="preserve"> Description</w:t>
            </w:r>
          </w:p>
        </w:tc>
        <w:tc>
          <w:tcPr>
            <w:tcW w:w="1673" w:type="dxa"/>
            <w:tcMar/>
          </w:tcPr>
          <w:p w:rsidRPr="007D0330" w:rsidR="00B25BDD" w:rsidP="72F55E66" w:rsidRDefault="00B25BDD" w14:paraId="37A5ADC0" w14:textId="14DDC5F9">
            <w:pPr>
              <w:rPr>
                <w:rFonts w:eastAsiaTheme="minorEastAsia"/>
                <w:b/>
                <w:bCs/>
                <w:sz w:val="16"/>
                <w:szCs w:val="16"/>
                <w:lang w:val="en-US"/>
              </w:rPr>
            </w:pPr>
            <w:proofErr w:type="spellStart"/>
            <w:r w:rsidRPr="72F55E66">
              <w:rPr>
                <w:rFonts w:eastAsiaTheme="minorEastAsia"/>
                <w:b/>
                <w:bCs/>
                <w:sz w:val="16"/>
                <w:szCs w:val="16"/>
                <w:lang w:val="en-US"/>
              </w:rPr>
              <w:t>Labour</w:t>
            </w:r>
            <w:proofErr w:type="spellEnd"/>
            <w:r w:rsidRPr="72F55E66" w:rsidR="0B202239">
              <w:rPr>
                <w:rFonts w:eastAsiaTheme="minorEastAsia"/>
                <w:b/>
                <w:bCs/>
                <w:sz w:val="16"/>
                <w:szCs w:val="16"/>
                <w:lang w:val="en-US"/>
              </w:rPr>
              <w:t xml:space="preserve"> Expenses</w:t>
            </w:r>
            <w:r w:rsidRPr="72F55E66" w:rsidR="6AC556C1">
              <w:rPr>
                <w:rFonts w:eastAsiaTheme="minorEastAsia"/>
                <w:b/>
                <w:bCs/>
                <w:sz w:val="16"/>
                <w:szCs w:val="16"/>
                <w:lang w:val="en-US"/>
              </w:rPr>
              <w:t xml:space="preserve"> ($)</w:t>
            </w:r>
          </w:p>
        </w:tc>
        <w:tc>
          <w:tcPr>
            <w:tcW w:w="1673" w:type="dxa"/>
            <w:tcMar/>
          </w:tcPr>
          <w:p w:rsidRPr="007D0330" w:rsidR="00B25BDD" w:rsidP="72F55E66" w:rsidRDefault="00B25BDD" w14:paraId="6A076495" w14:textId="779D8C9C">
            <w:pPr>
              <w:rPr>
                <w:rFonts w:eastAsiaTheme="minorEastAsia"/>
                <w:b/>
                <w:bCs/>
                <w:sz w:val="16"/>
                <w:szCs w:val="16"/>
                <w:lang w:val="en-US"/>
              </w:rPr>
            </w:pPr>
            <w:r w:rsidRPr="72F55E66">
              <w:rPr>
                <w:rFonts w:eastAsiaTheme="minorEastAsia"/>
                <w:b/>
                <w:bCs/>
                <w:sz w:val="16"/>
                <w:szCs w:val="16"/>
                <w:lang w:val="en-US"/>
              </w:rPr>
              <w:t>Expertise</w:t>
            </w:r>
            <w:r w:rsidRPr="72F55E66" w:rsidR="78993833">
              <w:rPr>
                <w:rFonts w:eastAsiaTheme="minorEastAsia"/>
                <w:b/>
                <w:bCs/>
                <w:sz w:val="16"/>
                <w:szCs w:val="16"/>
                <w:lang w:val="en-US"/>
              </w:rPr>
              <w:t xml:space="preserve"> Expenses</w:t>
            </w:r>
            <w:r w:rsidRPr="72F55E66" w:rsidR="4DA30330">
              <w:rPr>
                <w:rFonts w:eastAsiaTheme="minorEastAsia"/>
                <w:b/>
                <w:bCs/>
                <w:sz w:val="16"/>
                <w:szCs w:val="16"/>
                <w:lang w:val="en-US"/>
              </w:rPr>
              <w:t xml:space="preserve"> ($)</w:t>
            </w:r>
          </w:p>
        </w:tc>
        <w:tc>
          <w:tcPr>
            <w:tcW w:w="1673" w:type="dxa"/>
            <w:tcMar/>
          </w:tcPr>
          <w:p w:rsidRPr="007D0330" w:rsidR="00B25BDD" w:rsidP="72F55E66" w:rsidRDefault="00B25BDD" w14:paraId="38AA8D0F" w14:textId="5C5F0B97">
            <w:pPr>
              <w:rPr>
                <w:rFonts w:eastAsiaTheme="minorEastAsia"/>
                <w:b/>
                <w:bCs/>
                <w:sz w:val="16"/>
                <w:szCs w:val="16"/>
                <w:lang w:val="en-US"/>
              </w:rPr>
            </w:pPr>
            <w:r w:rsidRPr="72F55E66">
              <w:rPr>
                <w:rFonts w:eastAsiaTheme="minorEastAsia"/>
                <w:b/>
                <w:bCs/>
                <w:sz w:val="16"/>
                <w:szCs w:val="16"/>
                <w:lang w:val="en-US"/>
              </w:rPr>
              <w:t>Equipment</w:t>
            </w:r>
            <w:r w:rsidRPr="72F55E66" w:rsidR="579AC8BF">
              <w:rPr>
                <w:rFonts w:eastAsiaTheme="minorEastAsia"/>
                <w:b/>
                <w:bCs/>
                <w:sz w:val="16"/>
                <w:szCs w:val="16"/>
                <w:lang w:val="en-US"/>
              </w:rPr>
              <w:t xml:space="preserve"> Expenses</w:t>
            </w:r>
            <w:r w:rsidRPr="72F55E66" w:rsidR="5467324D">
              <w:rPr>
                <w:rFonts w:eastAsiaTheme="minorEastAsia"/>
                <w:b/>
                <w:bCs/>
                <w:sz w:val="16"/>
                <w:szCs w:val="16"/>
                <w:lang w:val="en-US"/>
              </w:rPr>
              <w:t xml:space="preserve"> ($)</w:t>
            </w:r>
          </w:p>
        </w:tc>
        <w:tc>
          <w:tcPr>
            <w:tcW w:w="1673" w:type="dxa"/>
            <w:tcMar/>
          </w:tcPr>
          <w:p w:rsidRPr="007D0330" w:rsidR="00B25BDD" w:rsidP="72F55E66" w:rsidRDefault="00B25BDD" w14:paraId="01F245A1" w14:textId="7B233DA3">
            <w:pPr>
              <w:rPr>
                <w:rFonts w:eastAsiaTheme="minorEastAsia"/>
                <w:b/>
                <w:bCs/>
                <w:sz w:val="16"/>
                <w:szCs w:val="16"/>
                <w:lang w:val="en-US"/>
              </w:rPr>
            </w:pPr>
            <w:r w:rsidRPr="72F55E66">
              <w:rPr>
                <w:rFonts w:eastAsiaTheme="minorEastAsia"/>
                <w:b/>
                <w:bCs/>
                <w:sz w:val="16"/>
                <w:szCs w:val="16"/>
                <w:lang w:val="en-US"/>
              </w:rPr>
              <w:t>Other</w:t>
            </w:r>
            <w:r w:rsidRPr="72F55E66" w:rsidR="2562721E">
              <w:rPr>
                <w:rFonts w:eastAsiaTheme="minorEastAsia"/>
                <w:b/>
                <w:bCs/>
                <w:sz w:val="16"/>
                <w:szCs w:val="16"/>
                <w:lang w:val="en-US"/>
              </w:rPr>
              <w:t xml:space="preserve"> Expenses ($)</w:t>
            </w:r>
          </w:p>
        </w:tc>
        <w:tc>
          <w:tcPr>
            <w:tcW w:w="1417" w:type="dxa"/>
            <w:tcMar/>
          </w:tcPr>
          <w:p w:rsidRPr="00B25BDD" w:rsidR="00B25BDD" w:rsidP="1168BD2B" w:rsidRDefault="00B25BDD" w14:paraId="031AACDB" w14:textId="485D7E59">
            <w:pPr>
              <w:rPr>
                <w:rFonts w:eastAsiaTheme="minorEastAsia"/>
                <w:b/>
                <w:bCs/>
                <w:u w:val="single"/>
                <w:lang w:val="en-US"/>
              </w:rPr>
            </w:pPr>
            <w:r w:rsidRPr="1168BD2B">
              <w:rPr>
                <w:rFonts w:eastAsiaTheme="minorEastAsia"/>
                <w:b/>
                <w:bCs/>
                <w:u w:val="single"/>
                <w:lang w:val="en-US"/>
              </w:rPr>
              <w:t>Total</w:t>
            </w:r>
            <w:r w:rsidRPr="1168BD2B" w:rsidR="0E979C0B">
              <w:rPr>
                <w:rFonts w:eastAsiaTheme="minorEastAsia"/>
                <w:b/>
                <w:bCs/>
                <w:u w:val="single"/>
                <w:lang w:val="en-US"/>
              </w:rPr>
              <w:t xml:space="preserve"> ($)</w:t>
            </w:r>
          </w:p>
        </w:tc>
      </w:tr>
      <w:tr w:rsidR="00D85BA4" w:rsidTr="0455ECBA" w14:paraId="55A5AC2D" w14:textId="77777777">
        <w:tc>
          <w:tcPr>
            <w:tcW w:w="1241" w:type="dxa"/>
            <w:tcMar/>
          </w:tcPr>
          <w:p w:rsidR="00D85BA4" w:rsidP="00B25BDD" w:rsidRDefault="00D85BA4" w14:paraId="549F1584" w14:textId="77777777">
            <w:pPr>
              <w:rPr>
                <w:rFonts w:eastAsiaTheme="minorEastAsia"/>
                <w:lang w:val="en-US"/>
              </w:rPr>
            </w:pPr>
          </w:p>
        </w:tc>
        <w:tc>
          <w:tcPr>
            <w:tcW w:w="1673" w:type="dxa"/>
            <w:tcMar/>
          </w:tcPr>
          <w:p w:rsidR="00D85BA4" w:rsidP="00B25BDD" w:rsidRDefault="00D85BA4" w14:paraId="7609445D" w14:textId="77777777">
            <w:pPr>
              <w:rPr>
                <w:rFonts w:eastAsiaTheme="minorEastAsia"/>
                <w:lang w:val="en-US"/>
              </w:rPr>
            </w:pPr>
          </w:p>
        </w:tc>
        <w:tc>
          <w:tcPr>
            <w:tcW w:w="1673" w:type="dxa"/>
            <w:tcMar/>
          </w:tcPr>
          <w:p w:rsidR="00D85BA4" w:rsidP="00B25BDD" w:rsidRDefault="00D85BA4" w14:paraId="5C9094B3" w14:textId="77777777">
            <w:pPr>
              <w:rPr>
                <w:rFonts w:eastAsiaTheme="minorEastAsia"/>
                <w:lang w:val="en-US"/>
              </w:rPr>
            </w:pPr>
          </w:p>
        </w:tc>
        <w:tc>
          <w:tcPr>
            <w:tcW w:w="1673" w:type="dxa"/>
            <w:tcMar/>
          </w:tcPr>
          <w:p w:rsidR="00D85BA4" w:rsidP="00B25BDD" w:rsidRDefault="00D85BA4" w14:paraId="31A58D0A" w14:textId="77777777">
            <w:pPr>
              <w:rPr>
                <w:rFonts w:eastAsiaTheme="minorEastAsia"/>
                <w:lang w:val="en-US"/>
              </w:rPr>
            </w:pPr>
          </w:p>
        </w:tc>
        <w:tc>
          <w:tcPr>
            <w:tcW w:w="1673" w:type="dxa"/>
            <w:tcMar/>
          </w:tcPr>
          <w:p w:rsidR="00D85BA4" w:rsidP="00B25BDD" w:rsidRDefault="00D85BA4" w14:paraId="372095B2" w14:textId="77777777">
            <w:pPr>
              <w:rPr>
                <w:rFonts w:eastAsiaTheme="minorEastAsia"/>
                <w:lang w:val="en-US"/>
              </w:rPr>
            </w:pPr>
          </w:p>
        </w:tc>
        <w:tc>
          <w:tcPr>
            <w:tcW w:w="1417" w:type="dxa"/>
            <w:tcMar/>
          </w:tcPr>
          <w:p w:rsidR="00D85BA4" w:rsidP="00B25BDD" w:rsidRDefault="00D85BA4" w14:paraId="781B9811" w14:textId="77777777">
            <w:pPr>
              <w:rPr>
                <w:rFonts w:eastAsiaTheme="minorEastAsia"/>
                <w:lang w:val="en-US"/>
              </w:rPr>
            </w:pPr>
          </w:p>
        </w:tc>
      </w:tr>
      <w:tr w:rsidR="00D85BA4" w:rsidTr="0455ECBA" w14:paraId="0CDC0A34" w14:textId="77777777">
        <w:tc>
          <w:tcPr>
            <w:tcW w:w="1241" w:type="dxa"/>
            <w:tcMar/>
          </w:tcPr>
          <w:p w:rsidR="00D85BA4" w:rsidP="00B25BDD" w:rsidRDefault="00D85BA4" w14:paraId="4FCB18AF" w14:textId="77777777">
            <w:pPr>
              <w:rPr>
                <w:rFonts w:eastAsiaTheme="minorEastAsia"/>
                <w:lang w:val="en-US"/>
              </w:rPr>
            </w:pPr>
          </w:p>
        </w:tc>
        <w:tc>
          <w:tcPr>
            <w:tcW w:w="1673" w:type="dxa"/>
            <w:tcMar/>
          </w:tcPr>
          <w:p w:rsidR="00D85BA4" w:rsidP="00B25BDD" w:rsidRDefault="00D85BA4" w14:paraId="3D7EBF5A" w14:textId="77777777">
            <w:pPr>
              <w:rPr>
                <w:rFonts w:eastAsiaTheme="minorEastAsia"/>
                <w:lang w:val="en-US"/>
              </w:rPr>
            </w:pPr>
          </w:p>
        </w:tc>
        <w:tc>
          <w:tcPr>
            <w:tcW w:w="1673" w:type="dxa"/>
            <w:tcMar/>
          </w:tcPr>
          <w:p w:rsidR="00D85BA4" w:rsidP="00B25BDD" w:rsidRDefault="00D85BA4" w14:paraId="427FA800" w14:textId="77777777">
            <w:pPr>
              <w:rPr>
                <w:rFonts w:eastAsiaTheme="minorEastAsia"/>
                <w:lang w:val="en-US"/>
              </w:rPr>
            </w:pPr>
          </w:p>
        </w:tc>
        <w:tc>
          <w:tcPr>
            <w:tcW w:w="1673" w:type="dxa"/>
            <w:tcMar/>
          </w:tcPr>
          <w:p w:rsidR="00D85BA4" w:rsidP="00B25BDD" w:rsidRDefault="00D85BA4" w14:paraId="365CECB4" w14:textId="77777777">
            <w:pPr>
              <w:rPr>
                <w:rFonts w:eastAsiaTheme="minorEastAsia"/>
                <w:lang w:val="en-US"/>
              </w:rPr>
            </w:pPr>
          </w:p>
        </w:tc>
        <w:tc>
          <w:tcPr>
            <w:tcW w:w="1673" w:type="dxa"/>
            <w:tcMar/>
          </w:tcPr>
          <w:p w:rsidR="00D85BA4" w:rsidP="00B25BDD" w:rsidRDefault="00D85BA4" w14:paraId="25F19407" w14:textId="77777777">
            <w:pPr>
              <w:rPr>
                <w:rFonts w:eastAsiaTheme="minorEastAsia"/>
                <w:lang w:val="en-US"/>
              </w:rPr>
            </w:pPr>
          </w:p>
        </w:tc>
        <w:tc>
          <w:tcPr>
            <w:tcW w:w="1417" w:type="dxa"/>
            <w:tcMar/>
          </w:tcPr>
          <w:p w:rsidR="00D85BA4" w:rsidP="00B25BDD" w:rsidRDefault="00D85BA4" w14:paraId="3FC893D4" w14:textId="77777777">
            <w:pPr>
              <w:rPr>
                <w:rFonts w:eastAsiaTheme="minorEastAsia"/>
                <w:lang w:val="en-US"/>
              </w:rPr>
            </w:pPr>
          </w:p>
        </w:tc>
      </w:tr>
      <w:tr w:rsidR="00D85BA4" w:rsidTr="0455ECBA" w14:paraId="0B48AD4A" w14:textId="77777777">
        <w:tc>
          <w:tcPr>
            <w:tcW w:w="1241" w:type="dxa"/>
            <w:tcMar/>
          </w:tcPr>
          <w:p w:rsidR="00D85BA4" w:rsidP="00B25BDD" w:rsidRDefault="00D85BA4" w14:paraId="70802CBA" w14:textId="77777777">
            <w:pPr>
              <w:rPr>
                <w:rFonts w:eastAsiaTheme="minorEastAsia"/>
                <w:lang w:val="en-US"/>
              </w:rPr>
            </w:pPr>
          </w:p>
        </w:tc>
        <w:tc>
          <w:tcPr>
            <w:tcW w:w="1673" w:type="dxa"/>
            <w:tcMar/>
          </w:tcPr>
          <w:p w:rsidR="00D85BA4" w:rsidP="00B25BDD" w:rsidRDefault="00D85BA4" w14:paraId="0040D27C" w14:textId="77777777">
            <w:pPr>
              <w:rPr>
                <w:rFonts w:eastAsiaTheme="minorEastAsia"/>
                <w:lang w:val="en-US"/>
              </w:rPr>
            </w:pPr>
          </w:p>
        </w:tc>
        <w:tc>
          <w:tcPr>
            <w:tcW w:w="1673" w:type="dxa"/>
            <w:tcMar/>
          </w:tcPr>
          <w:p w:rsidR="00D85BA4" w:rsidP="00B25BDD" w:rsidRDefault="00D85BA4" w14:paraId="51D79CB6" w14:textId="77777777">
            <w:pPr>
              <w:rPr>
                <w:rFonts w:eastAsiaTheme="minorEastAsia"/>
                <w:lang w:val="en-US"/>
              </w:rPr>
            </w:pPr>
          </w:p>
        </w:tc>
        <w:tc>
          <w:tcPr>
            <w:tcW w:w="1673" w:type="dxa"/>
            <w:tcMar/>
          </w:tcPr>
          <w:p w:rsidR="00D85BA4" w:rsidP="00B25BDD" w:rsidRDefault="00D85BA4" w14:paraId="57A3DEC3" w14:textId="77777777">
            <w:pPr>
              <w:rPr>
                <w:rFonts w:eastAsiaTheme="minorEastAsia"/>
                <w:lang w:val="en-US"/>
              </w:rPr>
            </w:pPr>
          </w:p>
        </w:tc>
        <w:tc>
          <w:tcPr>
            <w:tcW w:w="1673" w:type="dxa"/>
            <w:tcMar/>
          </w:tcPr>
          <w:p w:rsidR="00D85BA4" w:rsidP="00B25BDD" w:rsidRDefault="00D85BA4" w14:paraId="44A5D59A" w14:textId="77777777">
            <w:pPr>
              <w:rPr>
                <w:rFonts w:eastAsiaTheme="minorEastAsia"/>
                <w:lang w:val="en-US"/>
              </w:rPr>
            </w:pPr>
          </w:p>
        </w:tc>
        <w:tc>
          <w:tcPr>
            <w:tcW w:w="1417" w:type="dxa"/>
            <w:tcMar/>
          </w:tcPr>
          <w:p w:rsidR="00D85BA4" w:rsidP="00B25BDD" w:rsidRDefault="00D85BA4" w14:paraId="29004AF7" w14:textId="77777777">
            <w:pPr>
              <w:rPr>
                <w:rFonts w:eastAsiaTheme="minorEastAsia"/>
                <w:lang w:val="en-US"/>
              </w:rPr>
            </w:pPr>
          </w:p>
        </w:tc>
      </w:tr>
      <w:tr w:rsidR="00DB35C1" w:rsidTr="0455ECBA" w14:paraId="1CAFD411" w14:textId="77777777">
        <w:tc>
          <w:tcPr>
            <w:tcW w:w="9350" w:type="dxa"/>
            <w:gridSpan w:val="6"/>
            <w:tcMar/>
          </w:tcPr>
          <w:p w:rsidR="00DB35C1" w:rsidP="2CBB62DF" w:rsidRDefault="5B80A589" w14:paraId="3BE09CCC" w14:textId="73322DF3">
            <w:pPr>
              <w:jc w:val="center"/>
              <w:rPr>
                <w:rFonts w:eastAsiaTheme="minorEastAsia"/>
                <w:b/>
                <w:bCs/>
                <w:u w:val="single"/>
                <w:lang w:val="en-US"/>
              </w:rPr>
            </w:pPr>
            <w:r w:rsidRPr="2CBB62DF">
              <w:rPr>
                <w:rFonts w:eastAsiaTheme="minorEastAsia"/>
                <w:b/>
                <w:bCs/>
                <w:u w:val="single"/>
                <w:lang w:val="en-US"/>
              </w:rPr>
              <w:t xml:space="preserve">Internal </w:t>
            </w:r>
            <w:r w:rsidRPr="2CBB62DF" w:rsidR="1A279EEA">
              <w:rPr>
                <w:rFonts w:eastAsiaTheme="minorEastAsia"/>
                <w:b/>
                <w:bCs/>
                <w:u w:val="single"/>
                <w:lang w:val="en-US"/>
              </w:rPr>
              <w:t>Contributions to</w:t>
            </w:r>
            <w:r w:rsidRPr="2CBB62DF">
              <w:rPr>
                <w:rFonts w:eastAsiaTheme="minorEastAsia"/>
                <w:b/>
                <w:bCs/>
                <w:u w:val="single"/>
                <w:lang w:val="en-US"/>
              </w:rPr>
              <w:t xml:space="preserve"> Project</w:t>
            </w:r>
            <w:r w:rsidRPr="2CBB62DF" w:rsidR="78205C82">
              <w:rPr>
                <w:rFonts w:eastAsiaTheme="minorEastAsia"/>
                <w:b/>
                <w:bCs/>
                <w:u w:val="single"/>
                <w:lang w:val="en-US"/>
              </w:rPr>
              <w:t xml:space="preserve"> </w:t>
            </w:r>
          </w:p>
          <w:p w:rsidR="00DB35C1" w:rsidP="0455ECBA" w:rsidRDefault="1A6BDB7D" w14:paraId="007D9CDB" w14:textId="32CD3B3E">
            <w:pPr>
              <w:jc w:val="center"/>
              <w:rPr>
                <w:rFonts w:eastAsia="游明朝" w:eastAsiaTheme="minorEastAsia"/>
                <w:i w:val="1"/>
                <w:iCs w:val="1"/>
                <w:lang w:val="en-US"/>
              </w:rPr>
            </w:pPr>
            <w:r w:rsidRPr="0455ECBA" w:rsidR="24A428CA">
              <w:rPr>
                <w:rFonts w:eastAsia="游明朝" w:eastAsiaTheme="minorEastAsia"/>
                <w:i w:val="1"/>
                <w:iCs w:val="1"/>
                <w:lang w:val="en-US"/>
              </w:rPr>
              <w:t xml:space="preserve">(Cash </w:t>
            </w:r>
            <w:r w:rsidRPr="0455ECBA" w:rsidR="129BB212">
              <w:rPr>
                <w:rFonts w:eastAsia="游明朝" w:eastAsiaTheme="minorEastAsia"/>
                <w:i w:val="1"/>
                <w:iCs w:val="1"/>
                <w:lang w:val="en-US"/>
              </w:rPr>
              <w:t xml:space="preserve">contribution </w:t>
            </w:r>
            <w:r w:rsidRPr="0455ECBA" w:rsidR="24A428CA">
              <w:rPr>
                <w:rFonts w:eastAsia="游明朝" w:eastAsiaTheme="minorEastAsia"/>
                <w:i w:val="1"/>
                <w:iCs w:val="1"/>
                <w:lang w:val="en-US"/>
              </w:rPr>
              <w:t>must equal at least $</w:t>
            </w:r>
            <w:r w:rsidRPr="0455ECBA" w:rsidR="2C11F021">
              <w:rPr>
                <w:rFonts w:eastAsia="游明朝" w:eastAsiaTheme="minorEastAsia"/>
                <w:i w:val="1"/>
                <w:iCs w:val="1"/>
                <w:lang w:val="en-US"/>
              </w:rPr>
              <w:t>1</w:t>
            </w:r>
            <w:r w:rsidRPr="0455ECBA" w:rsidR="24A428CA">
              <w:rPr>
                <w:rFonts w:eastAsia="游明朝" w:eastAsiaTheme="minorEastAsia"/>
                <w:i w:val="1"/>
                <w:iCs w:val="1"/>
                <w:lang w:val="en-US"/>
              </w:rPr>
              <w:t xml:space="preserve">0,000 to be eligible for highest </w:t>
            </w:r>
            <w:r w:rsidRPr="0455ECBA" w:rsidR="1E993FBE">
              <w:rPr>
                <w:rFonts w:eastAsia="游明朝" w:eastAsiaTheme="minorEastAsia"/>
                <w:i w:val="1"/>
                <w:iCs w:val="1"/>
                <w:lang w:val="en-US"/>
              </w:rPr>
              <w:t>award in this competition</w:t>
            </w:r>
            <w:r w:rsidRPr="0455ECBA" w:rsidR="24A428CA">
              <w:rPr>
                <w:rFonts w:eastAsia="游明朝" w:eastAsiaTheme="minorEastAsia"/>
                <w:i w:val="1"/>
                <w:iCs w:val="1"/>
                <w:lang w:val="en-US"/>
              </w:rPr>
              <w:t xml:space="preserve">, these funds are </w:t>
            </w:r>
            <w:r w:rsidRPr="0455ECBA" w:rsidR="24A428CA">
              <w:rPr>
                <w:rFonts w:eastAsia="游明朝" w:eastAsiaTheme="minorEastAsia"/>
                <w:i w:val="1"/>
                <w:iCs w:val="1"/>
                <w:lang w:val="en-US"/>
              </w:rPr>
              <w:t>retained</w:t>
            </w:r>
            <w:r w:rsidRPr="0455ECBA" w:rsidR="24A428CA">
              <w:rPr>
                <w:rFonts w:eastAsia="游明朝" w:eastAsiaTheme="minorEastAsia"/>
                <w:i w:val="1"/>
                <w:iCs w:val="1"/>
                <w:lang w:val="en-US"/>
              </w:rPr>
              <w:t xml:space="preserve"> internally for </w:t>
            </w:r>
            <w:r w:rsidRPr="0455ECBA" w:rsidR="7848ACE0">
              <w:rPr>
                <w:rFonts w:eastAsia="游明朝" w:eastAsiaTheme="minorEastAsia"/>
                <w:i w:val="1"/>
                <w:iCs w:val="1"/>
                <w:lang w:val="en-US"/>
              </w:rPr>
              <w:t xml:space="preserve">your </w:t>
            </w:r>
            <w:r w:rsidRPr="0455ECBA" w:rsidR="24A428CA">
              <w:rPr>
                <w:rFonts w:eastAsia="游明朝" w:eastAsiaTheme="minorEastAsia"/>
                <w:i w:val="1"/>
                <w:iCs w:val="1"/>
                <w:lang w:val="en-US"/>
              </w:rPr>
              <w:t xml:space="preserve">use towards </w:t>
            </w:r>
            <w:r w:rsidRPr="0455ECBA" w:rsidR="68C9E359">
              <w:rPr>
                <w:rFonts w:eastAsia="游明朝" w:eastAsiaTheme="minorEastAsia"/>
                <w:i w:val="1"/>
                <w:iCs w:val="1"/>
                <w:lang w:val="en-US"/>
              </w:rPr>
              <w:t>project costs</w:t>
            </w:r>
            <w:r w:rsidRPr="0455ECBA" w:rsidR="24A428CA">
              <w:rPr>
                <w:rFonts w:eastAsia="游明朝" w:eastAsiaTheme="minorEastAsia"/>
                <w:i w:val="1"/>
                <w:iCs w:val="1"/>
                <w:lang w:val="en-US"/>
              </w:rPr>
              <w:t>)</w:t>
            </w:r>
          </w:p>
        </w:tc>
      </w:tr>
      <w:tr w:rsidR="00B25BDD" w:rsidTr="0455ECBA" w14:paraId="2EBEE1C1" w14:textId="3166108C">
        <w:tc>
          <w:tcPr>
            <w:tcW w:w="1241" w:type="dxa"/>
            <w:tcMar/>
          </w:tcPr>
          <w:p w:rsidR="11847389" w:rsidP="72F55E66" w:rsidRDefault="7E92A293" w14:paraId="08434055" w14:textId="0DF5A40B">
            <w:pPr>
              <w:spacing w:line="259" w:lineRule="auto"/>
              <w:rPr>
                <w:rFonts w:eastAsiaTheme="minorEastAsia"/>
                <w:b/>
                <w:bCs/>
                <w:sz w:val="16"/>
                <w:szCs w:val="16"/>
                <w:u w:val="single"/>
                <w:lang w:val="en-US"/>
              </w:rPr>
            </w:pPr>
            <w:r w:rsidRPr="72F55E66">
              <w:rPr>
                <w:rFonts w:eastAsiaTheme="minorEastAsia"/>
                <w:b/>
                <w:bCs/>
                <w:sz w:val="16"/>
                <w:szCs w:val="16"/>
                <w:u w:val="single"/>
                <w:lang w:val="en-US"/>
              </w:rPr>
              <w:t>Contributions</w:t>
            </w:r>
          </w:p>
        </w:tc>
        <w:tc>
          <w:tcPr>
            <w:tcW w:w="1673" w:type="dxa"/>
            <w:tcMar/>
          </w:tcPr>
          <w:p w:rsidR="1168BD2B" w:rsidP="72F55E66" w:rsidRDefault="1168BD2B" w14:paraId="29C5EBCF" w14:textId="14DDC5F9">
            <w:pPr>
              <w:rPr>
                <w:rFonts w:eastAsiaTheme="minorEastAsia"/>
                <w:b/>
                <w:bCs/>
                <w:sz w:val="16"/>
                <w:szCs w:val="16"/>
                <w:lang w:val="en-US"/>
              </w:rPr>
            </w:pPr>
            <w:proofErr w:type="spellStart"/>
            <w:r w:rsidRPr="72F55E66">
              <w:rPr>
                <w:rFonts w:eastAsiaTheme="minorEastAsia"/>
                <w:b/>
                <w:bCs/>
                <w:sz w:val="16"/>
                <w:szCs w:val="16"/>
                <w:lang w:val="en-US"/>
              </w:rPr>
              <w:t>Labour</w:t>
            </w:r>
            <w:proofErr w:type="spellEnd"/>
            <w:r w:rsidRPr="72F55E66">
              <w:rPr>
                <w:rFonts w:eastAsiaTheme="minorEastAsia"/>
                <w:b/>
                <w:bCs/>
                <w:sz w:val="16"/>
                <w:szCs w:val="16"/>
                <w:lang w:val="en-US"/>
              </w:rPr>
              <w:t xml:space="preserve"> Expenses ($)</w:t>
            </w:r>
          </w:p>
        </w:tc>
        <w:tc>
          <w:tcPr>
            <w:tcW w:w="1673" w:type="dxa"/>
            <w:tcMar/>
          </w:tcPr>
          <w:p w:rsidR="1168BD2B" w:rsidP="72F55E66" w:rsidRDefault="1168BD2B" w14:paraId="25A8BBA3" w14:textId="779D8C9C">
            <w:pPr>
              <w:rPr>
                <w:rFonts w:eastAsiaTheme="minorEastAsia"/>
                <w:b/>
                <w:bCs/>
                <w:sz w:val="16"/>
                <w:szCs w:val="16"/>
                <w:lang w:val="en-US"/>
              </w:rPr>
            </w:pPr>
            <w:r w:rsidRPr="72F55E66">
              <w:rPr>
                <w:rFonts w:eastAsiaTheme="minorEastAsia"/>
                <w:b/>
                <w:bCs/>
                <w:sz w:val="16"/>
                <w:szCs w:val="16"/>
                <w:lang w:val="en-US"/>
              </w:rPr>
              <w:t>Expertise Expenses ($)</w:t>
            </w:r>
          </w:p>
        </w:tc>
        <w:tc>
          <w:tcPr>
            <w:tcW w:w="1673" w:type="dxa"/>
            <w:tcMar/>
          </w:tcPr>
          <w:p w:rsidR="1168BD2B" w:rsidP="72F55E66" w:rsidRDefault="1168BD2B" w14:paraId="60B8B7F2" w14:textId="5C5F0B97">
            <w:pPr>
              <w:rPr>
                <w:rFonts w:eastAsiaTheme="minorEastAsia"/>
                <w:b/>
                <w:bCs/>
                <w:sz w:val="16"/>
                <w:szCs w:val="16"/>
                <w:lang w:val="en-US"/>
              </w:rPr>
            </w:pPr>
            <w:r w:rsidRPr="72F55E66">
              <w:rPr>
                <w:rFonts w:eastAsiaTheme="minorEastAsia"/>
                <w:b/>
                <w:bCs/>
                <w:sz w:val="16"/>
                <w:szCs w:val="16"/>
                <w:lang w:val="en-US"/>
              </w:rPr>
              <w:t>Equipment Expenses ($)</w:t>
            </w:r>
          </w:p>
        </w:tc>
        <w:tc>
          <w:tcPr>
            <w:tcW w:w="1673" w:type="dxa"/>
            <w:tcMar/>
          </w:tcPr>
          <w:p w:rsidR="1168BD2B" w:rsidP="72F55E66" w:rsidRDefault="1168BD2B" w14:paraId="512D9083" w14:textId="7B233DA3">
            <w:pPr>
              <w:rPr>
                <w:rFonts w:eastAsiaTheme="minorEastAsia"/>
                <w:b/>
                <w:bCs/>
                <w:sz w:val="16"/>
                <w:szCs w:val="16"/>
                <w:lang w:val="en-US"/>
              </w:rPr>
            </w:pPr>
            <w:r w:rsidRPr="72F55E66">
              <w:rPr>
                <w:rFonts w:eastAsiaTheme="minorEastAsia"/>
                <w:b/>
                <w:bCs/>
                <w:sz w:val="16"/>
                <w:szCs w:val="16"/>
                <w:lang w:val="en-US"/>
              </w:rPr>
              <w:t>Other Expenses ($)</w:t>
            </w:r>
          </w:p>
        </w:tc>
        <w:tc>
          <w:tcPr>
            <w:tcW w:w="1417" w:type="dxa"/>
            <w:tcMar/>
          </w:tcPr>
          <w:p w:rsidR="1168BD2B" w:rsidP="1168BD2B" w:rsidRDefault="1168BD2B" w14:paraId="1518FAAE" w14:textId="485D7E59">
            <w:pPr>
              <w:rPr>
                <w:rFonts w:eastAsiaTheme="minorEastAsia"/>
                <w:b/>
                <w:bCs/>
                <w:u w:val="single"/>
                <w:lang w:val="en-US"/>
              </w:rPr>
            </w:pPr>
            <w:r w:rsidRPr="1168BD2B">
              <w:rPr>
                <w:rFonts w:eastAsiaTheme="minorEastAsia"/>
                <w:b/>
                <w:bCs/>
                <w:u w:val="single"/>
                <w:lang w:val="en-US"/>
              </w:rPr>
              <w:t>Total ($)</w:t>
            </w:r>
          </w:p>
        </w:tc>
      </w:tr>
      <w:tr w:rsidR="00B25BDD" w:rsidTr="0455ECBA" w14:paraId="4F2409D1" w14:textId="0B55B850">
        <w:tc>
          <w:tcPr>
            <w:tcW w:w="1241" w:type="dxa"/>
            <w:tcMar/>
          </w:tcPr>
          <w:p w:rsidR="00B25BDD" w:rsidP="72F55E66" w:rsidRDefault="103EE4FB" w14:paraId="6BE77D68" w14:textId="546D66D2">
            <w:pPr>
              <w:rPr>
                <w:rFonts w:eastAsiaTheme="minorEastAsia"/>
                <w:sz w:val="16"/>
                <w:szCs w:val="16"/>
                <w:lang w:val="en-US"/>
              </w:rPr>
            </w:pPr>
            <w:r w:rsidRPr="72F55E66">
              <w:rPr>
                <w:rFonts w:eastAsiaTheme="minorEastAsia"/>
                <w:sz w:val="18"/>
                <w:szCs w:val="18"/>
                <w:lang w:val="en-US"/>
              </w:rPr>
              <w:t>Cash</w:t>
            </w:r>
          </w:p>
        </w:tc>
        <w:tc>
          <w:tcPr>
            <w:tcW w:w="1673" w:type="dxa"/>
            <w:tcMar/>
          </w:tcPr>
          <w:p w:rsidR="00B25BDD" w:rsidP="00B25BDD" w:rsidRDefault="00B25BDD" w14:paraId="2AC2E5E2" w14:textId="77777777">
            <w:pPr>
              <w:rPr>
                <w:rFonts w:eastAsiaTheme="minorEastAsia"/>
                <w:lang w:val="en-US"/>
              </w:rPr>
            </w:pPr>
          </w:p>
        </w:tc>
        <w:tc>
          <w:tcPr>
            <w:tcW w:w="1673" w:type="dxa"/>
            <w:tcMar/>
          </w:tcPr>
          <w:p w:rsidR="00B25BDD" w:rsidP="00B25BDD" w:rsidRDefault="00B25BDD" w14:paraId="11F9E68C" w14:textId="77777777">
            <w:pPr>
              <w:rPr>
                <w:rFonts w:eastAsiaTheme="minorEastAsia"/>
                <w:lang w:val="en-US"/>
              </w:rPr>
            </w:pPr>
          </w:p>
        </w:tc>
        <w:tc>
          <w:tcPr>
            <w:tcW w:w="1673" w:type="dxa"/>
            <w:tcMar/>
          </w:tcPr>
          <w:p w:rsidR="00B25BDD" w:rsidP="00B25BDD" w:rsidRDefault="00B25BDD" w14:paraId="3B0E3B5D" w14:textId="77777777">
            <w:pPr>
              <w:rPr>
                <w:rFonts w:eastAsiaTheme="minorEastAsia"/>
                <w:lang w:val="en-US"/>
              </w:rPr>
            </w:pPr>
          </w:p>
        </w:tc>
        <w:tc>
          <w:tcPr>
            <w:tcW w:w="1673" w:type="dxa"/>
            <w:tcMar/>
          </w:tcPr>
          <w:p w:rsidR="00B25BDD" w:rsidP="00B25BDD" w:rsidRDefault="00B25BDD" w14:paraId="2C082299" w14:textId="77777777">
            <w:pPr>
              <w:rPr>
                <w:rFonts w:eastAsiaTheme="minorEastAsia"/>
                <w:lang w:val="en-US"/>
              </w:rPr>
            </w:pPr>
          </w:p>
        </w:tc>
        <w:tc>
          <w:tcPr>
            <w:tcW w:w="1417" w:type="dxa"/>
            <w:tcMar/>
          </w:tcPr>
          <w:p w:rsidR="00B25BDD" w:rsidP="00B25BDD" w:rsidRDefault="00B25BDD" w14:paraId="728C9B0B" w14:textId="77777777">
            <w:pPr>
              <w:rPr>
                <w:rFonts w:eastAsiaTheme="minorEastAsia"/>
                <w:lang w:val="en-US"/>
              </w:rPr>
            </w:pPr>
          </w:p>
        </w:tc>
      </w:tr>
      <w:tr w:rsidR="00B25BDD" w:rsidTr="0455ECBA" w14:paraId="3DCED74A" w14:textId="1724E7DD">
        <w:tc>
          <w:tcPr>
            <w:tcW w:w="1241" w:type="dxa"/>
            <w:tcMar/>
          </w:tcPr>
          <w:p w:rsidR="00B25BDD" w:rsidP="72F55E66" w:rsidRDefault="103EE4FB" w14:paraId="349986A5" w14:textId="01D36FEF">
            <w:pPr>
              <w:rPr>
                <w:rFonts w:eastAsiaTheme="minorEastAsia"/>
                <w:sz w:val="16"/>
                <w:szCs w:val="16"/>
                <w:lang w:val="en-US"/>
              </w:rPr>
            </w:pPr>
            <w:r w:rsidRPr="72F55E66">
              <w:rPr>
                <w:rFonts w:eastAsiaTheme="minorEastAsia"/>
                <w:sz w:val="18"/>
                <w:szCs w:val="18"/>
                <w:lang w:val="en-US"/>
              </w:rPr>
              <w:t>Other Contributions</w:t>
            </w:r>
          </w:p>
        </w:tc>
        <w:tc>
          <w:tcPr>
            <w:tcW w:w="1673" w:type="dxa"/>
            <w:tcMar/>
          </w:tcPr>
          <w:p w:rsidR="00B25BDD" w:rsidP="00B25BDD" w:rsidRDefault="00B25BDD" w14:paraId="00CF3B1E" w14:textId="77777777">
            <w:pPr>
              <w:rPr>
                <w:rFonts w:eastAsiaTheme="minorEastAsia"/>
                <w:lang w:val="en-US"/>
              </w:rPr>
            </w:pPr>
          </w:p>
        </w:tc>
        <w:tc>
          <w:tcPr>
            <w:tcW w:w="1673" w:type="dxa"/>
            <w:tcMar/>
          </w:tcPr>
          <w:p w:rsidR="00B25BDD" w:rsidP="00B25BDD" w:rsidRDefault="00B25BDD" w14:paraId="291B92D7" w14:textId="77777777">
            <w:pPr>
              <w:rPr>
                <w:rFonts w:eastAsiaTheme="minorEastAsia"/>
                <w:lang w:val="en-US"/>
              </w:rPr>
            </w:pPr>
          </w:p>
        </w:tc>
        <w:tc>
          <w:tcPr>
            <w:tcW w:w="1673" w:type="dxa"/>
            <w:tcMar/>
          </w:tcPr>
          <w:p w:rsidR="00B25BDD" w:rsidP="00B25BDD" w:rsidRDefault="00B25BDD" w14:paraId="21DD0AA4" w14:textId="77777777">
            <w:pPr>
              <w:rPr>
                <w:rFonts w:eastAsiaTheme="minorEastAsia"/>
                <w:lang w:val="en-US"/>
              </w:rPr>
            </w:pPr>
          </w:p>
        </w:tc>
        <w:tc>
          <w:tcPr>
            <w:tcW w:w="1673" w:type="dxa"/>
            <w:tcMar/>
          </w:tcPr>
          <w:p w:rsidR="00B25BDD" w:rsidP="00B25BDD" w:rsidRDefault="00B25BDD" w14:paraId="37EDEDF6" w14:textId="77777777">
            <w:pPr>
              <w:rPr>
                <w:rFonts w:eastAsiaTheme="minorEastAsia"/>
                <w:lang w:val="en-US"/>
              </w:rPr>
            </w:pPr>
          </w:p>
        </w:tc>
        <w:tc>
          <w:tcPr>
            <w:tcW w:w="1417" w:type="dxa"/>
            <w:tcMar/>
          </w:tcPr>
          <w:p w:rsidR="00B25BDD" w:rsidP="00B25BDD" w:rsidRDefault="00B25BDD" w14:paraId="7DDFCE4A" w14:textId="77777777">
            <w:pPr>
              <w:rPr>
                <w:rFonts w:eastAsiaTheme="minorEastAsia"/>
                <w:lang w:val="en-US"/>
              </w:rPr>
            </w:pPr>
          </w:p>
        </w:tc>
      </w:tr>
      <w:tr w:rsidR="00B25BDD" w:rsidTr="0455ECBA" w14:paraId="382A9BEF" w14:textId="77777777">
        <w:tc>
          <w:tcPr>
            <w:tcW w:w="1241" w:type="dxa"/>
            <w:tcMar/>
          </w:tcPr>
          <w:p w:rsidRPr="00B25BDD" w:rsidR="00B25BDD" w:rsidP="00B25BDD" w:rsidRDefault="00B25BDD" w14:paraId="715EE668" w14:textId="3591E83A">
            <w:pPr>
              <w:rPr>
                <w:rFonts w:eastAsiaTheme="minorEastAsia"/>
                <w:b/>
                <w:bCs/>
                <w:u w:val="single"/>
                <w:lang w:val="en-US"/>
              </w:rPr>
            </w:pPr>
            <w:r w:rsidRPr="00B25BDD">
              <w:rPr>
                <w:rFonts w:eastAsiaTheme="minorEastAsia"/>
                <w:b/>
                <w:bCs/>
                <w:u w:val="single"/>
                <w:lang w:val="en-US"/>
              </w:rPr>
              <w:t>Total</w:t>
            </w:r>
          </w:p>
        </w:tc>
        <w:tc>
          <w:tcPr>
            <w:tcW w:w="1673" w:type="dxa"/>
            <w:tcMar/>
          </w:tcPr>
          <w:p w:rsidR="00B25BDD" w:rsidP="00B25BDD" w:rsidRDefault="00B25BDD" w14:paraId="60BA0FC0" w14:textId="77777777">
            <w:pPr>
              <w:rPr>
                <w:rFonts w:eastAsiaTheme="minorEastAsia"/>
                <w:lang w:val="en-US"/>
              </w:rPr>
            </w:pPr>
          </w:p>
        </w:tc>
        <w:tc>
          <w:tcPr>
            <w:tcW w:w="1673" w:type="dxa"/>
            <w:tcMar/>
          </w:tcPr>
          <w:p w:rsidR="00B25BDD" w:rsidP="00B25BDD" w:rsidRDefault="00B25BDD" w14:paraId="5CFB2F36" w14:textId="77777777">
            <w:pPr>
              <w:rPr>
                <w:rFonts w:eastAsiaTheme="minorEastAsia"/>
                <w:lang w:val="en-US"/>
              </w:rPr>
            </w:pPr>
          </w:p>
        </w:tc>
        <w:tc>
          <w:tcPr>
            <w:tcW w:w="1673" w:type="dxa"/>
            <w:tcMar/>
          </w:tcPr>
          <w:p w:rsidR="00B25BDD" w:rsidP="00B25BDD" w:rsidRDefault="00B25BDD" w14:paraId="2B4F0B20" w14:textId="77777777">
            <w:pPr>
              <w:rPr>
                <w:rFonts w:eastAsiaTheme="minorEastAsia"/>
                <w:lang w:val="en-US"/>
              </w:rPr>
            </w:pPr>
          </w:p>
        </w:tc>
        <w:tc>
          <w:tcPr>
            <w:tcW w:w="1673" w:type="dxa"/>
            <w:tcMar/>
          </w:tcPr>
          <w:p w:rsidR="00B25BDD" w:rsidP="00B25BDD" w:rsidRDefault="00B25BDD" w14:paraId="126AA2AB" w14:textId="77777777">
            <w:pPr>
              <w:rPr>
                <w:rFonts w:eastAsiaTheme="minorEastAsia"/>
                <w:lang w:val="en-US"/>
              </w:rPr>
            </w:pPr>
          </w:p>
        </w:tc>
        <w:tc>
          <w:tcPr>
            <w:tcW w:w="1417" w:type="dxa"/>
            <w:tcMar/>
          </w:tcPr>
          <w:p w:rsidR="00B25BDD" w:rsidP="00B25BDD" w:rsidRDefault="00B25BDD" w14:paraId="1FEF3E02" w14:textId="77777777">
            <w:pPr>
              <w:rPr>
                <w:rFonts w:eastAsiaTheme="minorEastAsia"/>
                <w:lang w:val="en-US"/>
              </w:rPr>
            </w:pPr>
          </w:p>
        </w:tc>
      </w:tr>
    </w:tbl>
    <w:p w:rsidR="00937023" w:rsidP="00B25BDD" w:rsidRDefault="00937023" w14:paraId="019FA9E2" w14:textId="55A16594">
      <w:pPr>
        <w:rPr>
          <w:rFonts w:eastAsiaTheme="minorEastAsia"/>
          <w:i/>
          <w:iCs/>
          <w:lang w:val="en-US"/>
        </w:rPr>
      </w:pPr>
    </w:p>
    <w:p w:rsidRPr="00070199" w:rsidR="00C16592" w:rsidP="00C16592" w:rsidRDefault="00C16592" w14:paraId="4C12D854" w14:textId="77777777">
      <w:pPr>
        <w:rPr>
          <w:rFonts w:eastAsiaTheme="minorEastAsia"/>
          <w:lang w:val="en-US"/>
        </w:rPr>
      </w:pPr>
      <w:r>
        <w:rPr>
          <w:rFonts w:eastAsiaTheme="minorEastAsia"/>
          <w:b/>
          <w:bCs/>
          <w:lang w:val="en-US"/>
        </w:rPr>
        <w:t>V. Additional Budget Information</w:t>
      </w:r>
      <w:r>
        <w:rPr>
          <w:rFonts w:eastAsiaTheme="minorEastAsia"/>
          <w:lang w:val="en-US"/>
        </w:rPr>
        <w:t xml:space="preserve"> (</w:t>
      </w:r>
      <w:r>
        <w:rPr>
          <w:rFonts w:eastAsiaTheme="minorEastAsia"/>
          <w:i/>
          <w:iCs/>
          <w:lang w:val="en-US"/>
        </w:rPr>
        <w:t>P</w:t>
      </w:r>
      <w:r w:rsidRPr="00DB35C1">
        <w:rPr>
          <w:rFonts w:eastAsiaTheme="minorEastAsia"/>
          <w:i/>
          <w:iCs/>
          <w:lang w:val="en-US"/>
        </w:rPr>
        <w:t>lease complete both boxes</w:t>
      </w:r>
      <w:r>
        <w:rPr>
          <w:rFonts w:eastAsiaTheme="minorEastAsia"/>
          <w:i/>
          <w:iCs/>
          <w:lang w:val="en-US"/>
        </w:rPr>
        <w:t xml:space="preserve"> below</w:t>
      </w:r>
      <w:r>
        <w:rPr>
          <w:rFonts w:eastAsiaTheme="minorEastAsia"/>
          <w:lang w:val="en-US"/>
        </w:rPr>
        <w:t>):</w:t>
      </w:r>
    </w:p>
    <w:tbl>
      <w:tblPr>
        <w:tblStyle w:val="TableGrid"/>
        <w:tblW w:w="0" w:type="auto"/>
        <w:tblLook w:val="04A0" w:firstRow="1" w:lastRow="0" w:firstColumn="1" w:lastColumn="0" w:noHBand="0" w:noVBand="1"/>
      </w:tblPr>
      <w:tblGrid>
        <w:gridCol w:w="9350"/>
      </w:tblGrid>
      <w:tr w:rsidR="00C16592" w:rsidTr="00DD67C9" w14:paraId="03C9A0DF" w14:textId="77777777">
        <w:tc>
          <w:tcPr>
            <w:tcW w:w="9350" w:type="dxa"/>
          </w:tcPr>
          <w:p w:rsidR="00C16592" w:rsidP="00EE44D1" w:rsidRDefault="00C16592" w14:paraId="057565A8" w14:textId="4A909804">
            <w:pPr>
              <w:rPr>
                <w:rFonts w:eastAsiaTheme="minorEastAsia"/>
                <w:i/>
                <w:iCs/>
                <w:lang w:val="en-US"/>
              </w:rPr>
            </w:pPr>
            <w:r>
              <w:rPr>
                <w:rFonts w:eastAsiaTheme="minorEastAsia"/>
                <w:i/>
                <w:iCs/>
                <w:lang w:val="en-US"/>
              </w:rPr>
              <w:t xml:space="preserve">Please </w:t>
            </w:r>
            <w:r w:rsidRPr="002D2BC2">
              <w:rPr>
                <w:rFonts w:eastAsiaTheme="minorEastAsia"/>
                <w:i/>
                <w:iCs/>
                <w:lang w:val="en-US"/>
              </w:rPr>
              <w:t xml:space="preserve">state the amount of any </w:t>
            </w:r>
            <w:r w:rsidR="00EE44D1">
              <w:rPr>
                <w:rFonts w:eastAsiaTheme="minorEastAsia"/>
                <w:i/>
                <w:iCs/>
                <w:lang w:val="en-US"/>
              </w:rPr>
              <w:t xml:space="preserve">other </w:t>
            </w:r>
            <w:r w:rsidRPr="002D2BC2">
              <w:rPr>
                <w:rFonts w:eastAsiaTheme="minorEastAsia"/>
                <w:i/>
                <w:iCs/>
                <w:lang w:val="en-US"/>
              </w:rPr>
              <w:t xml:space="preserve">federal, provincial, </w:t>
            </w:r>
            <w:proofErr w:type="gramStart"/>
            <w:r w:rsidRPr="002D2BC2">
              <w:rPr>
                <w:rFonts w:eastAsiaTheme="minorEastAsia"/>
                <w:i/>
                <w:iCs/>
                <w:lang w:val="en-US"/>
              </w:rPr>
              <w:t>territorial</w:t>
            </w:r>
            <w:proofErr w:type="gramEnd"/>
            <w:r w:rsidRPr="002D2BC2">
              <w:rPr>
                <w:rFonts w:eastAsiaTheme="minorEastAsia"/>
                <w:i/>
                <w:iCs/>
                <w:lang w:val="en-US"/>
              </w:rPr>
              <w:t xml:space="preserve"> or municipal assistance or tax credit</w:t>
            </w:r>
            <w:r w:rsidR="00077D17">
              <w:rPr>
                <w:rFonts w:eastAsiaTheme="minorEastAsia"/>
                <w:i/>
                <w:iCs/>
                <w:lang w:val="en-US"/>
              </w:rPr>
              <w:t xml:space="preserve"> </w:t>
            </w:r>
            <w:r w:rsidRPr="002D2BC2">
              <w:rPr>
                <w:rFonts w:eastAsiaTheme="minorEastAsia"/>
                <w:i/>
                <w:iCs/>
                <w:lang w:val="en-US"/>
              </w:rPr>
              <w:t xml:space="preserve">received or likely to be received </w:t>
            </w:r>
            <w:r w:rsidR="00EE44D1">
              <w:rPr>
                <w:rFonts w:eastAsiaTheme="minorEastAsia"/>
                <w:i/>
                <w:iCs/>
                <w:lang w:val="en-US"/>
              </w:rPr>
              <w:t>between 2021-2024</w:t>
            </w:r>
            <w:r>
              <w:rPr>
                <w:rFonts w:eastAsiaTheme="minorEastAsia"/>
                <w:i/>
                <w:iCs/>
                <w:lang w:val="en-US"/>
              </w:rPr>
              <w:t>.</w:t>
            </w:r>
          </w:p>
        </w:tc>
      </w:tr>
    </w:tbl>
    <w:p w:rsidR="00C16592" w:rsidP="00C16592" w:rsidRDefault="00C16592" w14:paraId="692D3F62" w14:textId="77777777">
      <w:pPr>
        <w:rPr>
          <w:rFonts w:eastAsiaTheme="minorEastAsia"/>
          <w:i/>
          <w:iCs/>
          <w:lang w:val="en-US"/>
        </w:rPr>
      </w:pPr>
    </w:p>
    <w:tbl>
      <w:tblPr>
        <w:tblStyle w:val="TableGrid"/>
        <w:tblW w:w="0" w:type="auto"/>
        <w:tblLook w:val="04A0" w:firstRow="1" w:lastRow="0" w:firstColumn="1" w:lastColumn="0" w:noHBand="0" w:noVBand="1"/>
      </w:tblPr>
      <w:tblGrid>
        <w:gridCol w:w="9350"/>
      </w:tblGrid>
      <w:tr w:rsidR="00C16592" w:rsidTr="39074868" w14:paraId="0D0CDCB6" w14:textId="77777777">
        <w:tc>
          <w:tcPr>
            <w:tcW w:w="9350" w:type="dxa"/>
          </w:tcPr>
          <w:p w:rsidR="00C16592" w:rsidP="39074868" w:rsidRDefault="00C16592" w14:paraId="07E59189" w14:textId="3EBFB526">
            <w:pPr>
              <w:rPr>
                <w:rFonts w:eastAsiaTheme="minorEastAsia"/>
                <w:i/>
                <w:iCs/>
                <w:lang w:val="en-US"/>
              </w:rPr>
            </w:pPr>
            <w:r w:rsidRPr="39074868">
              <w:rPr>
                <w:rFonts w:eastAsiaTheme="minorEastAsia"/>
                <w:i/>
                <w:iCs/>
                <w:lang w:val="en-US"/>
              </w:rPr>
              <w:t xml:space="preserve">Please state the amount of funding (if any) received by the Federal Economic Development Agency for Southern Ontario. (Funding Limitations – an Eligible Participant is not eligible to receive more than a total of $100,000 CAD in combined </w:t>
            </w:r>
            <w:r w:rsidRPr="39074868" w:rsidR="27B20F00">
              <w:rPr>
                <w:rFonts w:eastAsiaTheme="minorEastAsia"/>
                <w:i/>
                <w:iCs/>
                <w:lang w:val="en-US"/>
              </w:rPr>
              <w:t>p</w:t>
            </w:r>
            <w:r w:rsidRPr="39074868">
              <w:rPr>
                <w:rFonts w:eastAsiaTheme="minorEastAsia"/>
                <w:i/>
                <w:iCs/>
                <w:lang w:val="en-US"/>
              </w:rPr>
              <w:t>roject funding from this Competition or other program</w:t>
            </w:r>
            <w:r w:rsidRPr="39074868" w:rsidR="3BE53C81">
              <w:rPr>
                <w:rFonts w:eastAsiaTheme="minorEastAsia"/>
                <w:i/>
                <w:iCs/>
                <w:lang w:val="en-US"/>
              </w:rPr>
              <w:t>s</w:t>
            </w:r>
            <w:r w:rsidRPr="39074868">
              <w:rPr>
                <w:rFonts w:eastAsiaTheme="minorEastAsia"/>
                <w:i/>
                <w:iCs/>
                <w:lang w:val="en-US"/>
              </w:rPr>
              <w:t xml:space="preserve"> in which funding is contributed by the Federal Economic Development Agency for Southern Ontario.)</w:t>
            </w:r>
          </w:p>
        </w:tc>
      </w:tr>
    </w:tbl>
    <w:p w:rsidR="00C16592" w:rsidP="00186363" w:rsidRDefault="00C16592" w14:paraId="4812B62D" w14:textId="77777777">
      <w:pPr>
        <w:rPr>
          <w:rFonts w:eastAsiaTheme="minorEastAsia"/>
          <w:b/>
          <w:bCs/>
          <w:lang w:val="en-US"/>
        </w:rPr>
      </w:pPr>
    </w:p>
    <w:p w:rsidRPr="00070199" w:rsidR="00186363" w:rsidP="00186363" w:rsidRDefault="0042335E" w14:paraId="6B448C02" w14:textId="417BDE7A">
      <w:pPr>
        <w:rPr>
          <w:rFonts w:eastAsiaTheme="minorEastAsia"/>
          <w:lang w:val="en-US"/>
        </w:rPr>
      </w:pPr>
      <w:r>
        <w:rPr>
          <w:rFonts w:eastAsiaTheme="minorEastAsia"/>
          <w:b/>
          <w:bCs/>
          <w:lang w:val="en-US"/>
        </w:rPr>
        <w:t>V</w:t>
      </w:r>
      <w:r w:rsidR="00C16592">
        <w:rPr>
          <w:rFonts w:eastAsiaTheme="minorEastAsia"/>
          <w:b/>
          <w:bCs/>
          <w:lang w:val="en-US"/>
        </w:rPr>
        <w:t>I</w:t>
      </w:r>
      <w:r>
        <w:rPr>
          <w:rFonts w:eastAsiaTheme="minorEastAsia"/>
          <w:b/>
          <w:bCs/>
          <w:lang w:val="en-US"/>
        </w:rPr>
        <w:t xml:space="preserve">. </w:t>
      </w:r>
      <w:r w:rsidRPr="00070199" w:rsidR="00186363">
        <w:rPr>
          <w:rFonts w:eastAsiaTheme="minorEastAsia"/>
          <w:b/>
          <w:bCs/>
          <w:lang w:val="en-US"/>
        </w:rPr>
        <w:t>Budget Justification</w:t>
      </w:r>
      <w:r w:rsidR="00070199">
        <w:rPr>
          <w:rFonts w:eastAsiaTheme="minorEastAsia"/>
          <w:lang w:val="en-US"/>
        </w:rPr>
        <w:t>:</w:t>
      </w:r>
    </w:p>
    <w:tbl>
      <w:tblPr>
        <w:tblStyle w:val="TableGrid"/>
        <w:tblW w:w="0" w:type="auto"/>
        <w:tblLook w:val="04A0" w:firstRow="1" w:lastRow="0" w:firstColumn="1" w:lastColumn="0" w:noHBand="0" w:noVBand="1"/>
      </w:tblPr>
      <w:tblGrid>
        <w:gridCol w:w="9350"/>
      </w:tblGrid>
      <w:tr w:rsidR="00070199" w:rsidTr="39074868" w14:paraId="55C0EDD0" w14:textId="77777777">
        <w:tc>
          <w:tcPr>
            <w:tcW w:w="9350" w:type="dxa"/>
          </w:tcPr>
          <w:p w:rsidR="00070199" w:rsidP="39074868" w:rsidRDefault="00070199" w14:paraId="55D48A0D" w14:textId="60CCF33B">
            <w:pPr>
              <w:rPr>
                <w:rFonts w:eastAsiaTheme="minorEastAsia"/>
                <w:i/>
                <w:iCs/>
                <w:lang w:val="en-US"/>
              </w:rPr>
            </w:pPr>
            <w:r w:rsidRPr="39074868">
              <w:rPr>
                <w:rFonts w:eastAsiaTheme="minorEastAsia"/>
                <w:i/>
                <w:iCs/>
                <w:lang w:val="en-US"/>
              </w:rPr>
              <w:t xml:space="preserve">1 page maximum, provide additional details and justification </w:t>
            </w:r>
            <w:r w:rsidRPr="39074868" w:rsidR="00A56934">
              <w:rPr>
                <w:rFonts w:eastAsiaTheme="minorEastAsia"/>
                <w:i/>
                <w:iCs/>
                <w:lang w:val="en-US"/>
              </w:rPr>
              <w:t>for</w:t>
            </w:r>
            <w:r w:rsidRPr="39074868">
              <w:rPr>
                <w:rFonts w:eastAsiaTheme="minorEastAsia"/>
                <w:i/>
                <w:iCs/>
                <w:lang w:val="en-US"/>
              </w:rPr>
              <w:t xml:space="preserve"> your budget</w:t>
            </w:r>
            <w:r w:rsidRPr="39074868" w:rsidR="20D271E1">
              <w:rPr>
                <w:rFonts w:eastAsiaTheme="minorEastAsia"/>
                <w:i/>
                <w:iCs/>
                <w:lang w:val="en-US"/>
              </w:rPr>
              <w:t xml:space="preserve"> request</w:t>
            </w:r>
            <w:r w:rsidRPr="39074868" w:rsidR="63EC770C">
              <w:rPr>
                <w:rFonts w:eastAsiaTheme="minorEastAsia"/>
                <w:i/>
                <w:iCs/>
                <w:lang w:val="en-US"/>
              </w:rPr>
              <w:t>, including a description of your cash and other internal contributions</w:t>
            </w:r>
            <w:r w:rsidRPr="39074868" w:rsidR="1DC23EC5">
              <w:rPr>
                <w:rFonts w:eastAsiaTheme="minorEastAsia"/>
                <w:i/>
                <w:iCs/>
                <w:lang w:val="en-US"/>
              </w:rPr>
              <w:t xml:space="preserve"> leveraged</w:t>
            </w:r>
            <w:r w:rsidRPr="39074868">
              <w:rPr>
                <w:rFonts w:eastAsiaTheme="minorEastAsia"/>
                <w:i/>
                <w:iCs/>
                <w:lang w:val="en-US"/>
              </w:rPr>
              <w:t>. Descriptions of budget categories</w:t>
            </w:r>
            <w:r w:rsidRPr="39074868" w:rsidR="00D258C6">
              <w:rPr>
                <w:rFonts w:eastAsiaTheme="minorEastAsia"/>
                <w:i/>
                <w:iCs/>
                <w:lang w:val="en-US"/>
              </w:rPr>
              <w:t xml:space="preserve"> as well as eligible/ineligible expenses</w:t>
            </w:r>
            <w:r w:rsidRPr="39074868">
              <w:rPr>
                <w:rFonts w:eastAsiaTheme="minorEastAsia"/>
                <w:i/>
                <w:iCs/>
                <w:lang w:val="en-US"/>
              </w:rPr>
              <w:t xml:space="preserve"> are available in Appendix 1.</w:t>
            </w:r>
            <w:r w:rsidRPr="39074868" w:rsidR="00FB6FDB">
              <w:rPr>
                <w:rFonts w:eastAsiaTheme="minorEastAsia"/>
                <w:i/>
                <w:iCs/>
                <w:lang w:val="en-US"/>
              </w:rPr>
              <w:t xml:space="preserve"> </w:t>
            </w:r>
          </w:p>
        </w:tc>
      </w:tr>
    </w:tbl>
    <w:p w:rsidR="00EA02CC" w:rsidP="00186363" w:rsidRDefault="00EA02CC" w14:paraId="12EDA734" w14:textId="77777777">
      <w:pPr>
        <w:rPr>
          <w:rFonts w:eastAsiaTheme="minorEastAsia"/>
          <w:i/>
          <w:iCs/>
          <w:lang w:val="en-US"/>
        </w:rPr>
      </w:pPr>
    </w:p>
    <w:p w:rsidR="00C82026" w:rsidRDefault="00DD4587" w14:paraId="2B05549B" w14:textId="158566C2">
      <w:pPr>
        <w:rPr>
          <w:rFonts w:eastAsiaTheme="minorEastAsia"/>
          <w:lang w:val="en-US"/>
        </w:rPr>
      </w:pPr>
      <w:r>
        <w:rPr>
          <w:rFonts w:eastAsiaTheme="minorEastAsia"/>
          <w:b/>
          <w:bCs/>
          <w:lang w:val="en-US"/>
        </w:rPr>
        <w:t>V</w:t>
      </w:r>
      <w:r w:rsidR="00B1750C">
        <w:rPr>
          <w:rFonts w:eastAsiaTheme="minorEastAsia"/>
          <w:b/>
          <w:bCs/>
          <w:lang w:val="en-US"/>
        </w:rPr>
        <w:t>I</w:t>
      </w:r>
      <w:r>
        <w:rPr>
          <w:rFonts w:eastAsiaTheme="minorEastAsia"/>
          <w:b/>
          <w:bCs/>
          <w:lang w:val="en-US"/>
        </w:rPr>
        <w:t>I</w:t>
      </w:r>
      <w:r w:rsidR="0042335E">
        <w:rPr>
          <w:rFonts w:eastAsiaTheme="minorEastAsia"/>
          <w:b/>
          <w:bCs/>
          <w:lang w:val="en-US"/>
        </w:rPr>
        <w:t xml:space="preserve">. </w:t>
      </w:r>
      <w:r>
        <w:rPr>
          <w:rFonts w:eastAsiaTheme="minorEastAsia"/>
          <w:b/>
          <w:bCs/>
          <w:lang w:val="en-US"/>
        </w:rPr>
        <w:t>Project</w:t>
      </w:r>
      <w:r w:rsidRPr="09610D98" w:rsidR="00501109">
        <w:rPr>
          <w:rFonts w:eastAsiaTheme="minorEastAsia"/>
          <w:b/>
          <w:bCs/>
          <w:lang w:val="en-US"/>
        </w:rPr>
        <w:t xml:space="preserve"> Outline:</w:t>
      </w:r>
      <w:r w:rsidRPr="09610D98" w:rsidR="00501109">
        <w:rPr>
          <w:rFonts w:eastAsiaTheme="minorEastAsia"/>
          <w:lang w:val="en-US"/>
        </w:rPr>
        <w:t xml:space="preserve"> </w:t>
      </w:r>
    </w:p>
    <w:tbl>
      <w:tblPr>
        <w:tblStyle w:val="TableGrid"/>
        <w:tblW w:w="0" w:type="auto"/>
        <w:tblLook w:val="04A0" w:firstRow="1" w:lastRow="0" w:firstColumn="1" w:lastColumn="0" w:noHBand="0" w:noVBand="1"/>
      </w:tblPr>
      <w:tblGrid>
        <w:gridCol w:w="9350"/>
      </w:tblGrid>
      <w:tr w:rsidR="00070199" w:rsidTr="0455ECBA" w14:paraId="24BF1BDF" w14:textId="77777777">
        <w:tc>
          <w:tcPr>
            <w:tcW w:w="9350" w:type="dxa"/>
            <w:tcMar/>
          </w:tcPr>
          <w:p w:rsidR="00070199" w:rsidP="39074868" w:rsidRDefault="00070199" w14:paraId="58A74997" w14:textId="04FD4CEB">
            <w:pPr>
              <w:rPr>
                <w:rFonts w:eastAsiaTheme="minorEastAsia"/>
                <w:lang w:val="en-US"/>
              </w:rPr>
            </w:pPr>
            <w:r w:rsidRPr="39074868">
              <w:rPr>
                <w:rFonts w:eastAsiaTheme="minorEastAsia"/>
                <w:i/>
                <w:iCs/>
                <w:lang w:val="en-US"/>
              </w:rPr>
              <w:t xml:space="preserve">Provide an outline of your proposed </w:t>
            </w:r>
            <w:r w:rsidRPr="39074868" w:rsidR="00DD4587">
              <w:rPr>
                <w:rFonts w:eastAsiaTheme="minorEastAsia"/>
                <w:i/>
                <w:iCs/>
                <w:lang w:val="en-US"/>
              </w:rPr>
              <w:t>project</w:t>
            </w:r>
            <w:r w:rsidRPr="39074868">
              <w:rPr>
                <w:rFonts w:eastAsiaTheme="minorEastAsia"/>
                <w:i/>
                <w:iCs/>
                <w:lang w:val="en-US"/>
              </w:rPr>
              <w:t xml:space="preserve"> including the</w:t>
            </w:r>
            <w:r w:rsidRPr="39074868" w:rsidR="00BC45C0">
              <w:rPr>
                <w:rFonts w:eastAsiaTheme="minorEastAsia"/>
                <w:i/>
                <w:iCs/>
                <w:lang w:val="en-US"/>
              </w:rPr>
              <w:t xml:space="preserve"> relevant</w:t>
            </w:r>
            <w:r w:rsidRPr="39074868">
              <w:rPr>
                <w:rFonts w:eastAsiaTheme="minorEastAsia"/>
                <w:i/>
                <w:iCs/>
                <w:lang w:val="en-US"/>
              </w:rPr>
              <w:t xml:space="preserve"> strengths of the </w:t>
            </w:r>
            <w:r w:rsidRPr="39074868" w:rsidR="009A5E28">
              <w:rPr>
                <w:rFonts w:eastAsiaTheme="minorEastAsia"/>
                <w:i/>
                <w:iCs/>
                <w:lang w:val="en-US"/>
              </w:rPr>
              <w:t>enterprise</w:t>
            </w:r>
            <w:r w:rsidRPr="39074868">
              <w:rPr>
                <w:rFonts w:eastAsiaTheme="minorEastAsia"/>
                <w:i/>
                <w:iCs/>
                <w:lang w:val="en-US"/>
              </w:rPr>
              <w:t xml:space="preserve">, proposed goals </w:t>
            </w:r>
            <w:r w:rsidRPr="39074868" w:rsidR="00BC45C0">
              <w:rPr>
                <w:rFonts w:eastAsiaTheme="minorEastAsia"/>
                <w:i/>
                <w:iCs/>
                <w:lang w:val="en-US"/>
              </w:rPr>
              <w:t xml:space="preserve">and design </w:t>
            </w:r>
            <w:r w:rsidRPr="39074868">
              <w:rPr>
                <w:rFonts w:eastAsiaTheme="minorEastAsia"/>
                <w:i/>
                <w:iCs/>
                <w:lang w:val="en-US"/>
              </w:rPr>
              <w:t xml:space="preserve">of the project within the stated timeframe and budget, feasibility and potential impacts of expected deliverables, </w:t>
            </w:r>
            <w:r w:rsidRPr="39074868" w:rsidR="0024E47A">
              <w:rPr>
                <w:rFonts w:eastAsiaTheme="minorEastAsia"/>
                <w:i/>
                <w:iCs/>
                <w:lang w:val="en-US"/>
              </w:rPr>
              <w:t xml:space="preserve">and your </w:t>
            </w:r>
            <w:r w:rsidRPr="39074868">
              <w:rPr>
                <w:rFonts w:eastAsiaTheme="minorEastAsia"/>
                <w:i/>
                <w:iCs/>
                <w:lang w:val="en-US"/>
              </w:rPr>
              <w:t xml:space="preserve">team’s capacity to undertake this </w:t>
            </w:r>
            <w:r w:rsidRPr="39074868" w:rsidR="009A5E28">
              <w:rPr>
                <w:rFonts w:eastAsiaTheme="minorEastAsia"/>
                <w:i/>
                <w:iCs/>
                <w:lang w:val="en-US"/>
              </w:rPr>
              <w:t>project</w:t>
            </w:r>
            <w:r w:rsidRPr="39074868">
              <w:rPr>
                <w:rFonts w:eastAsiaTheme="minorEastAsia"/>
                <w:i/>
                <w:iCs/>
                <w:lang w:val="en-US"/>
              </w:rPr>
              <w:t xml:space="preserve"> based on the timeframe and budget. As this will be reviewed by a committee of industry professionals and interdisciplinary researchers, please draft the </w:t>
            </w:r>
            <w:r w:rsidRPr="39074868" w:rsidR="009A5E28">
              <w:rPr>
                <w:rFonts w:eastAsiaTheme="minorEastAsia"/>
                <w:i/>
                <w:iCs/>
                <w:lang w:val="en-US"/>
              </w:rPr>
              <w:t>project</w:t>
            </w:r>
            <w:r w:rsidRPr="39074868">
              <w:rPr>
                <w:rFonts w:eastAsiaTheme="minorEastAsia"/>
                <w:i/>
                <w:iCs/>
                <w:lang w:val="en-US"/>
              </w:rPr>
              <w:t xml:space="preserve"> outline to be understandable by a general audience. Maximum of </w:t>
            </w:r>
            <w:r w:rsidRPr="39074868" w:rsidR="009A5E28">
              <w:rPr>
                <w:rFonts w:eastAsiaTheme="minorEastAsia"/>
                <w:i/>
                <w:iCs/>
                <w:lang w:val="en-US"/>
              </w:rPr>
              <w:t>500 words.</w:t>
            </w:r>
          </w:p>
        </w:tc>
      </w:tr>
    </w:tbl>
    <w:p w:rsidR="0455ECBA" w:rsidP="0455ECBA" w:rsidRDefault="0455ECBA" w14:paraId="2F04F8A5" w14:textId="4450E60F">
      <w:pPr>
        <w:pStyle w:val="Normal"/>
        <w:rPr>
          <w:rFonts w:eastAsia="游明朝" w:eastAsiaTheme="minorEastAsia"/>
          <w:b w:val="1"/>
          <w:bCs w:val="1"/>
          <w:lang w:val="en-US"/>
        </w:rPr>
      </w:pPr>
    </w:p>
    <w:p w:rsidR="0012322C" w:rsidP="0455ECBA" w:rsidRDefault="00095CD5" w14:paraId="55D7B6CE" w14:textId="3914E499">
      <w:pPr>
        <w:pStyle w:val="Normal"/>
        <w:rPr>
          <w:rFonts w:eastAsia="游明朝" w:eastAsiaTheme="minorEastAsia"/>
          <w:lang w:val="en-US"/>
        </w:rPr>
      </w:pPr>
      <w:r w:rsidRPr="0455ECBA" w:rsidR="00095CD5">
        <w:rPr>
          <w:rFonts w:eastAsia="游明朝" w:eastAsiaTheme="minorEastAsia"/>
          <w:b w:val="1"/>
          <w:bCs w:val="1"/>
          <w:lang w:val="en-US"/>
        </w:rPr>
        <w:t>VIII</w:t>
      </w:r>
      <w:r w:rsidRPr="0455ECBA" w:rsidR="0012322C">
        <w:rPr>
          <w:rFonts w:eastAsia="游明朝" w:eastAsiaTheme="minorEastAsia"/>
          <w:b w:val="1"/>
          <w:bCs w:val="1"/>
          <w:lang w:val="en-US"/>
        </w:rPr>
        <w:t xml:space="preserve">. </w:t>
      </w:r>
      <w:r w:rsidRPr="0455ECBA" w:rsidR="00DB4413">
        <w:rPr>
          <w:rFonts w:eastAsia="游明朝" w:eastAsiaTheme="minorEastAsia"/>
          <w:b w:val="1"/>
          <w:bCs w:val="1"/>
          <w:lang w:val="en-US"/>
        </w:rPr>
        <w:t>Project Location</w:t>
      </w:r>
      <w:r w:rsidRPr="0455ECBA" w:rsidR="0012322C">
        <w:rPr>
          <w:rFonts w:eastAsia="游明朝" w:eastAsiaTheme="minorEastAsia"/>
          <w:b w:val="1"/>
          <w:bCs w:val="1"/>
          <w:lang w:val="en-US"/>
        </w:rPr>
        <w:t>:</w:t>
      </w:r>
      <w:r w:rsidRPr="0455ECBA" w:rsidR="0012322C">
        <w:rPr>
          <w:rFonts w:eastAsia="游明朝" w:eastAsiaTheme="minorEastAsia"/>
          <w:lang w:val="en-US"/>
        </w:rPr>
        <w:t xml:space="preserve"> </w:t>
      </w:r>
    </w:p>
    <w:tbl>
      <w:tblPr>
        <w:tblStyle w:val="TableGrid"/>
        <w:tblW w:w="0" w:type="auto"/>
        <w:tblLook w:val="04A0" w:firstRow="1" w:lastRow="0" w:firstColumn="1" w:lastColumn="0" w:noHBand="0" w:noVBand="1"/>
      </w:tblPr>
      <w:tblGrid>
        <w:gridCol w:w="9350"/>
      </w:tblGrid>
      <w:tr w:rsidR="0012322C" w:rsidTr="39074868" w14:paraId="6C789576" w14:textId="77777777">
        <w:tc>
          <w:tcPr>
            <w:tcW w:w="9350" w:type="dxa"/>
          </w:tcPr>
          <w:p w:rsidR="0012322C" w:rsidP="39074868" w:rsidRDefault="5F775712" w14:paraId="4F8CED4D" w14:textId="42E17042">
            <w:pPr>
              <w:rPr>
                <w:rFonts w:eastAsiaTheme="minorEastAsia"/>
                <w:lang w:val="en-US"/>
              </w:rPr>
            </w:pPr>
            <w:r w:rsidRPr="39074868">
              <w:rPr>
                <w:rFonts w:eastAsiaTheme="minorEastAsia"/>
                <w:i/>
                <w:iCs/>
                <w:lang w:val="en-US"/>
              </w:rPr>
              <w:t xml:space="preserve">Please </w:t>
            </w:r>
            <w:r w:rsidRPr="39074868" w:rsidR="68F238FB">
              <w:rPr>
                <w:rFonts w:eastAsiaTheme="minorEastAsia"/>
                <w:i/>
                <w:iCs/>
                <w:lang w:val="en-US"/>
              </w:rPr>
              <w:t xml:space="preserve">share the primary address where the </w:t>
            </w:r>
            <w:r w:rsidRPr="39074868">
              <w:rPr>
                <w:rFonts w:eastAsiaTheme="minorEastAsia"/>
                <w:i/>
                <w:iCs/>
                <w:lang w:val="en-US"/>
              </w:rPr>
              <w:t>Project</w:t>
            </w:r>
            <w:r w:rsidRPr="39074868" w:rsidR="555E32F8">
              <w:rPr>
                <w:rFonts w:eastAsiaTheme="minorEastAsia"/>
                <w:i/>
                <w:iCs/>
                <w:lang w:val="en-US"/>
              </w:rPr>
              <w:t xml:space="preserve"> will be conducted</w:t>
            </w:r>
            <w:r w:rsidRPr="39074868">
              <w:rPr>
                <w:rFonts w:eastAsiaTheme="minorEastAsia"/>
                <w:i/>
                <w:iCs/>
                <w:lang w:val="en-US"/>
              </w:rPr>
              <w:t>.</w:t>
            </w:r>
          </w:p>
        </w:tc>
      </w:tr>
    </w:tbl>
    <w:p w:rsidR="006A21B6" w:rsidP="006A21B6" w:rsidRDefault="006A21B6" w14:paraId="3C133D62" w14:textId="77777777">
      <w:pPr>
        <w:rPr>
          <w:rFonts w:eastAsiaTheme="minorEastAsia"/>
          <w:b/>
          <w:bCs/>
          <w:lang w:val="en-US"/>
        </w:rPr>
      </w:pPr>
    </w:p>
    <w:p w:rsidR="006A21B6" w:rsidP="006A21B6" w:rsidRDefault="006A21B6" w14:paraId="6BC6884A" w14:textId="5BF94550">
      <w:pPr>
        <w:rPr>
          <w:rFonts w:eastAsiaTheme="minorEastAsia"/>
          <w:lang w:val="en-US"/>
        </w:rPr>
      </w:pPr>
      <w:r>
        <w:rPr>
          <w:rFonts w:eastAsiaTheme="minorEastAsia"/>
          <w:b/>
          <w:bCs/>
          <w:lang w:val="en-US"/>
        </w:rPr>
        <w:t>IX. Additional Information</w:t>
      </w:r>
      <w:r w:rsidRPr="09610D98">
        <w:rPr>
          <w:rFonts w:eastAsiaTheme="minorEastAsia"/>
          <w:b/>
          <w:bCs/>
          <w:lang w:val="en-US"/>
        </w:rPr>
        <w:t>:</w:t>
      </w:r>
      <w:r w:rsidRPr="09610D98">
        <w:rPr>
          <w:rFonts w:eastAsiaTheme="minorEastAsia"/>
          <w:lang w:val="en-US"/>
        </w:rPr>
        <w:t xml:space="preserve"> </w:t>
      </w:r>
    </w:p>
    <w:tbl>
      <w:tblPr>
        <w:tblStyle w:val="TableGrid"/>
        <w:tblW w:w="0" w:type="auto"/>
        <w:tblLook w:val="04A0" w:firstRow="1" w:lastRow="0" w:firstColumn="1" w:lastColumn="0" w:noHBand="0" w:noVBand="1"/>
      </w:tblPr>
      <w:tblGrid>
        <w:gridCol w:w="9350"/>
      </w:tblGrid>
      <w:tr w:rsidR="006A21B6" w:rsidTr="39074868" w14:paraId="2AE2F606" w14:textId="77777777">
        <w:tc>
          <w:tcPr>
            <w:tcW w:w="9350" w:type="dxa"/>
          </w:tcPr>
          <w:p w:rsidR="006A21B6" w:rsidP="39074868" w:rsidRDefault="2DE583E7" w14:paraId="3A676037" w14:textId="589F5EB4">
            <w:pPr>
              <w:rPr>
                <w:rFonts w:eastAsiaTheme="minorEastAsia"/>
                <w:lang w:val="en-US"/>
              </w:rPr>
            </w:pPr>
            <w:r w:rsidRPr="39074868">
              <w:rPr>
                <w:rFonts w:eastAsiaTheme="minorEastAsia"/>
                <w:i/>
                <w:iCs/>
                <w:lang w:val="en-US"/>
              </w:rPr>
              <w:t xml:space="preserve">Please provide a description of </w:t>
            </w:r>
            <w:r w:rsidRPr="39074868" w:rsidR="6DD15CD9">
              <w:rPr>
                <w:rFonts w:eastAsiaTheme="minorEastAsia"/>
                <w:i/>
                <w:iCs/>
                <w:lang w:val="en-US"/>
              </w:rPr>
              <w:t>your organization</w:t>
            </w:r>
            <w:r w:rsidRPr="39074868">
              <w:rPr>
                <w:rFonts w:eastAsiaTheme="minorEastAsia"/>
                <w:i/>
                <w:iCs/>
                <w:lang w:val="en-US"/>
              </w:rPr>
              <w:t xml:space="preserve"> (for example, ownership, management, any involvement of former public servants or public office holders, business experience, financial results and/or other related information about </w:t>
            </w:r>
            <w:r w:rsidRPr="39074868" w:rsidR="6DD15CD9">
              <w:rPr>
                <w:rFonts w:eastAsiaTheme="minorEastAsia"/>
                <w:i/>
                <w:iCs/>
                <w:lang w:val="en-US"/>
              </w:rPr>
              <w:t>your organization</w:t>
            </w:r>
            <w:r w:rsidRPr="39074868" w:rsidR="78F34C4F">
              <w:rPr>
                <w:rFonts w:eastAsiaTheme="minorEastAsia"/>
                <w:i/>
                <w:iCs/>
                <w:lang w:val="en-US"/>
              </w:rPr>
              <w:t>)</w:t>
            </w:r>
            <w:r w:rsidRPr="39074868">
              <w:rPr>
                <w:rFonts w:eastAsiaTheme="minorEastAsia"/>
                <w:i/>
                <w:iCs/>
                <w:lang w:val="en-US"/>
              </w:rPr>
              <w:t>.</w:t>
            </w:r>
          </w:p>
        </w:tc>
      </w:tr>
    </w:tbl>
    <w:p w:rsidR="0012322C" w:rsidP="09610D98" w:rsidRDefault="0012322C" w14:paraId="2B980480" w14:textId="77777777">
      <w:pPr>
        <w:rPr>
          <w:rFonts w:eastAsiaTheme="minorEastAsia"/>
          <w:lang w:val="en-US"/>
        </w:rPr>
      </w:pPr>
    </w:p>
    <w:p w:rsidRPr="00195845" w:rsidR="00501109" w:rsidP="0455ECBA" w:rsidRDefault="00124CAA" w14:paraId="5F30F9AE" w14:textId="647C36EA">
      <w:pPr>
        <w:rPr>
          <w:rFonts w:eastAsia="游明朝" w:eastAsiaTheme="minorEastAsia"/>
          <w:lang w:val="en-US"/>
        </w:rPr>
      </w:pPr>
      <w:r w:rsidRPr="0455ECBA" w:rsidR="00124CAA">
        <w:rPr>
          <w:rFonts w:eastAsia="游明朝" w:eastAsiaTheme="minorEastAsia"/>
          <w:b w:val="1"/>
          <w:bCs w:val="1"/>
          <w:lang w:val="en-US"/>
        </w:rPr>
        <w:t>IX</w:t>
      </w:r>
      <w:r w:rsidRPr="0455ECBA" w:rsidR="0042335E">
        <w:rPr>
          <w:rFonts w:eastAsia="游明朝" w:eastAsiaTheme="minorEastAsia"/>
          <w:b w:val="1"/>
          <w:bCs w:val="1"/>
          <w:lang w:val="en-US"/>
        </w:rPr>
        <w:t xml:space="preserve">. </w:t>
      </w:r>
      <w:r w:rsidRPr="0455ECBA" w:rsidR="5126133B">
        <w:rPr>
          <w:rFonts w:eastAsia="游明朝" w:eastAsiaTheme="minorEastAsia"/>
          <w:b w:val="1"/>
          <w:bCs w:val="1"/>
          <w:lang w:val="en-US"/>
        </w:rPr>
        <w:t xml:space="preserve">Economic </w:t>
      </w:r>
      <w:r w:rsidRPr="0455ECBA" w:rsidR="15D752C2">
        <w:rPr>
          <w:rFonts w:eastAsia="游明朝" w:eastAsiaTheme="minorEastAsia"/>
          <w:b w:val="1"/>
          <w:bCs w:val="1"/>
          <w:lang w:val="en-US"/>
        </w:rPr>
        <w:t>Benefits:</w:t>
      </w:r>
      <w:r w:rsidRPr="0455ECBA" w:rsidR="15D752C2">
        <w:rPr>
          <w:rFonts w:eastAsia="游明朝" w:eastAsiaTheme="minorEastAsia"/>
          <w:lang w:val="en-US"/>
        </w:rPr>
        <w:t xml:space="preserve"> </w:t>
      </w:r>
      <w:r w:rsidRPr="0455ECBA" w:rsidR="3EC9C9AB">
        <w:rPr>
          <w:rFonts w:eastAsia="游明朝" w:eastAsiaTheme="minorEastAsia"/>
          <w:lang w:val="en-US"/>
        </w:rPr>
        <w:t>The economic benefits</w:t>
      </w:r>
      <w:r w:rsidRPr="0455ECBA" w:rsidR="41F5F850">
        <w:rPr>
          <w:rFonts w:eastAsia="游明朝" w:eastAsiaTheme="minorEastAsia"/>
          <w:lang w:val="en-US"/>
        </w:rPr>
        <w:t xml:space="preserve"> </w:t>
      </w:r>
      <w:r w:rsidRPr="0455ECBA" w:rsidR="3EC9C9AB">
        <w:rPr>
          <w:rFonts w:eastAsia="游明朝" w:eastAsiaTheme="minorEastAsia"/>
          <w:lang w:val="en-US"/>
        </w:rPr>
        <w:t xml:space="preserve">are </w:t>
      </w:r>
      <w:r w:rsidRPr="0455ECBA" w:rsidR="3EC9C9AB">
        <w:rPr>
          <w:rFonts w:eastAsia="游明朝" w:eastAsiaTheme="minorEastAsia"/>
          <w:lang w:val="en-US"/>
        </w:rPr>
        <w:t>an important component</w:t>
      </w:r>
      <w:r w:rsidRPr="0455ECBA" w:rsidR="3EC9C9AB">
        <w:rPr>
          <w:rFonts w:eastAsia="游明朝" w:eastAsiaTheme="minorEastAsia"/>
          <w:lang w:val="en-US"/>
        </w:rPr>
        <w:t xml:space="preserve"> of this program. </w:t>
      </w:r>
      <w:r w:rsidRPr="0455ECBA" w:rsidR="009A5E28">
        <w:rPr>
          <w:rFonts w:eastAsia="游明朝" w:eastAsiaTheme="minorEastAsia"/>
          <w:lang w:val="en-US"/>
        </w:rPr>
        <w:t>Please</w:t>
      </w:r>
      <w:r w:rsidRPr="0455ECBA" w:rsidR="00186363">
        <w:rPr>
          <w:rFonts w:eastAsia="游明朝" w:eastAsiaTheme="minorEastAsia"/>
          <w:lang w:val="en-US"/>
        </w:rPr>
        <w:t xml:space="preserve"> complete th</w:t>
      </w:r>
      <w:r w:rsidRPr="0455ECBA" w:rsidR="00D258C6">
        <w:rPr>
          <w:rFonts w:eastAsia="游明朝" w:eastAsiaTheme="minorEastAsia"/>
          <w:lang w:val="en-US"/>
        </w:rPr>
        <w:t>e</w:t>
      </w:r>
      <w:r w:rsidRPr="0455ECBA" w:rsidR="00186363">
        <w:rPr>
          <w:rFonts w:eastAsia="游明朝" w:eastAsiaTheme="minorEastAsia"/>
          <w:lang w:val="en-US"/>
        </w:rPr>
        <w:t xml:space="preserve"> Economic Benefits table below</w:t>
      </w:r>
      <w:r w:rsidRPr="0455ECBA" w:rsidR="0351131F">
        <w:rPr>
          <w:rFonts w:eastAsia="游明朝" w:eastAsiaTheme="minorEastAsia"/>
          <w:lang w:val="en-US"/>
        </w:rPr>
        <w:t>, presenting realistic estimates of what impacts can be catalyzed by this project up until March 31, 2024.</w:t>
      </w:r>
      <w:r w:rsidRPr="0455ECBA" w:rsidR="353826E9">
        <w:rPr>
          <w:rFonts w:eastAsia="游明朝" w:eastAsiaTheme="minorEastAsia"/>
          <w:lang w:val="en-US"/>
        </w:rPr>
        <w:t xml:space="preserve"> </w:t>
      </w:r>
      <w:r w:rsidRPr="0455ECBA" w:rsidR="00D258C6">
        <w:rPr>
          <w:rFonts w:eastAsia="游明朝" w:eastAsiaTheme="minorEastAsia"/>
          <w:lang w:val="en-US"/>
        </w:rPr>
        <w:t>Descriptions of the</w:t>
      </w:r>
      <w:r w:rsidRPr="0455ECBA" w:rsidR="30BD52F2">
        <w:rPr>
          <w:rFonts w:eastAsia="游明朝" w:eastAsiaTheme="minorEastAsia"/>
          <w:lang w:val="en-US"/>
        </w:rPr>
        <w:t xml:space="preserve"> </w:t>
      </w:r>
      <w:r w:rsidRPr="0455ECBA" w:rsidR="00BC45C0">
        <w:rPr>
          <w:rFonts w:eastAsia="游明朝" w:eastAsiaTheme="minorEastAsia"/>
          <w:lang w:val="en-US"/>
        </w:rPr>
        <w:t>economic benefit</w:t>
      </w:r>
      <w:r w:rsidRPr="0455ECBA" w:rsidR="30BD52F2">
        <w:rPr>
          <w:rFonts w:eastAsia="游明朝" w:eastAsiaTheme="minorEastAsia"/>
          <w:lang w:val="en-US"/>
        </w:rPr>
        <w:t xml:space="preserve"> categories </w:t>
      </w:r>
      <w:r w:rsidRPr="0455ECBA" w:rsidR="00A56934">
        <w:rPr>
          <w:rFonts w:eastAsia="游明朝" w:eastAsiaTheme="minorEastAsia"/>
          <w:lang w:val="en-US"/>
        </w:rPr>
        <w:t>listed below</w:t>
      </w:r>
      <w:r w:rsidRPr="0455ECBA" w:rsidR="30BD52F2">
        <w:rPr>
          <w:rFonts w:eastAsia="游明朝" w:eastAsiaTheme="minorEastAsia"/>
          <w:lang w:val="en-US"/>
        </w:rPr>
        <w:t xml:space="preserve"> are available in Appendix 2</w:t>
      </w:r>
      <w:r w:rsidRPr="0455ECBA" w:rsidR="00A56934">
        <w:rPr>
          <w:rFonts w:eastAsia="游明朝" w:eastAsiaTheme="minorEastAsia"/>
          <w:lang w:val="en-US"/>
        </w:rPr>
        <w:t>.</w:t>
      </w:r>
      <w:r w:rsidRPr="0455ECBA" w:rsidR="18C9F6CE">
        <w:rPr>
          <w:rFonts w:eastAsia="游明朝" w:eastAsiaTheme="minorEastAsia"/>
          <w:lang w:val="en-US"/>
        </w:rPr>
        <w:t xml:space="preserve"> </w:t>
      </w:r>
    </w:p>
    <w:tbl>
      <w:tblPr>
        <w:tblStyle w:val="TableGrid"/>
        <w:tblW w:w="0" w:type="auto"/>
        <w:tblLook w:val="04A0" w:firstRow="1" w:lastRow="0" w:firstColumn="1" w:lastColumn="0" w:noHBand="0" w:noVBand="1"/>
      </w:tblPr>
      <w:tblGrid>
        <w:gridCol w:w="4014"/>
        <w:gridCol w:w="887"/>
        <w:gridCol w:w="4449"/>
      </w:tblGrid>
      <w:tr w:rsidR="00C012DF" w:rsidTr="00C012DF" w14:paraId="4467DE39" w14:textId="77777777">
        <w:tc>
          <w:tcPr>
            <w:tcW w:w="4014" w:type="dxa"/>
          </w:tcPr>
          <w:p w:rsidRPr="00D337C3" w:rsidR="001B25E1" w:rsidP="006D7D1E" w:rsidRDefault="001B25E1" w14:paraId="52370DD5" w14:textId="0BE9E480">
            <w:pPr>
              <w:rPr>
                <w:rFonts w:eastAsiaTheme="minorEastAsia"/>
                <w:b/>
                <w:bCs/>
              </w:rPr>
            </w:pPr>
            <w:bookmarkStart w:name="_Hlk120178913" w:id="0"/>
            <w:r w:rsidRPr="00D337C3">
              <w:rPr>
                <w:rFonts w:eastAsiaTheme="minorEastAsia"/>
                <w:b/>
                <w:bCs/>
              </w:rPr>
              <w:t>Economic Benefit</w:t>
            </w:r>
          </w:p>
        </w:tc>
        <w:tc>
          <w:tcPr>
            <w:tcW w:w="887" w:type="dxa"/>
          </w:tcPr>
          <w:p w:rsidRPr="00D337C3" w:rsidR="001B25E1" w:rsidP="006D7D1E" w:rsidRDefault="00D337C3" w14:paraId="251A899C" w14:textId="0A3A2CE9">
            <w:pPr>
              <w:rPr>
                <w:rFonts w:eastAsiaTheme="minorEastAsia"/>
                <w:b/>
                <w:bCs/>
              </w:rPr>
            </w:pPr>
            <w:r w:rsidRPr="00D337C3">
              <w:rPr>
                <w:rFonts w:eastAsiaTheme="minorEastAsia"/>
                <w:b/>
                <w:bCs/>
              </w:rPr>
              <w:t>Y/N</w:t>
            </w:r>
          </w:p>
        </w:tc>
        <w:tc>
          <w:tcPr>
            <w:tcW w:w="4449" w:type="dxa"/>
          </w:tcPr>
          <w:p w:rsidRPr="00D337C3" w:rsidR="001B25E1" w:rsidP="006D7D1E" w:rsidRDefault="00D337C3" w14:paraId="061DE85D" w14:textId="5D0B66B9">
            <w:pPr>
              <w:rPr>
                <w:rFonts w:eastAsiaTheme="minorEastAsia"/>
                <w:b/>
                <w:bCs/>
              </w:rPr>
            </w:pPr>
            <w:r>
              <w:rPr>
                <w:rFonts w:eastAsiaTheme="minorEastAsia"/>
                <w:b/>
                <w:bCs/>
              </w:rPr>
              <w:t>If yes, a</w:t>
            </w:r>
            <w:r w:rsidRPr="00D337C3">
              <w:rPr>
                <w:rFonts w:eastAsiaTheme="minorEastAsia"/>
                <w:b/>
                <w:bCs/>
              </w:rPr>
              <w:t>mount</w:t>
            </w:r>
            <w:r>
              <w:rPr>
                <w:rFonts w:eastAsiaTheme="minorEastAsia"/>
                <w:b/>
                <w:bCs/>
              </w:rPr>
              <w:t xml:space="preserve"> and brief description</w:t>
            </w:r>
          </w:p>
        </w:tc>
      </w:tr>
      <w:tr w:rsidR="00C012DF" w:rsidTr="00C012DF" w14:paraId="1960F332" w14:textId="77777777">
        <w:tc>
          <w:tcPr>
            <w:tcW w:w="4014" w:type="dxa"/>
          </w:tcPr>
          <w:p w:rsidR="001B25E1" w:rsidP="006D7D1E" w:rsidRDefault="001B25E1" w14:paraId="5FC51183" w14:textId="0F0295F4">
            <w:pPr>
              <w:rPr>
                <w:rFonts w:eastAsiaTheme="minorEastAsia"/>
              </w:rPr>
            </w:pPr>
            <w:r>
              <w:rPr>
                <w:rFonts w:eastAsiaTheme="minorEastAsia"/>
              </w:rPr>
              <w:t>Increased domestic sales?</w:t>
            </w:r>
          </w:p>
        </w:tc>
        <w:tc>
          <w:tcPr>
            <w:tcW w:w="887" w:type="dxa"/>
          </w:tcPr>
          <w:p w:rsidR="001B25E1" w:rsidP="006D7D1E" w:rsidRDefault="001B25E1" w14:paraId="263DC281" w14:textId="77777777">
            <w:pPr>
              <w:rPr>
                <w:rFonts w:eastAsiaTheme="minorEastAsia"/>
              </w:rPr>
            </w:pPr>
          </w:p>
        </w:tc>
        <w:tc>
          <w:tcPr>
            <w:tcW w:w="4449" w:type="dxa"/>
          </w:tcPr>
          <w:p w:rsidR="001B25E1" w:rsidP="006D7D1E" w:rsidRDefault="001B25E1" w14:paraId="2A5BA8A1" w14:textId="77777777">
            <w:pPr>
              <w:rPr>
                <w:rFonts w:eastAsiaTheme="minorEastAsia"/>
              </w:rPr>
            </w:pPr>
          </w:p>
        </w:tc>
      </w:tr>
      <w:tr w:rsidR="00C012DF" w:rsidTr="00C012DF" w14:paraId="7A0D10BC" w14:textId="77777777">
        <w:tc>
          <w:tcPr>
            <w:tcW w:w="4014" w:type="dxa"/>
          </w:tcPr>
          <w:p w:rsidR="001B25E1" w:rsidP="006D7D1E" w:rsidRDefault="001B25E1" w14:paraId="375E7C50" w14:textId="5D206510">
            <w:pPr>
              <w:rPr>
                <w:rFonts w:eastAsiaTheme="minorEastAsia"/>
              </w:rPr>
            </w:pPr>
            <w:r>
              <w:rPr>
                <w:rFonts w:eastAsiaTheme="minorEastAsia"/>
              </w:rPr>
              <w:t>Increased foreign sales?</w:t>
            </w:r>
          </w:p>
        </w:tc>
        <w:tc>
          <w:tcPr>
            <w:tcW w:w="887" w:type="dxa"/>
          </w:tcPr>
          <w:p w:rsidR="001B25E1" w:rsidP="006D7D1E" w:rsidRDefault="001B25E1" w14:paraId="3ED3D6EA" w14:textId="77777777">
            <w:pPr>
              <w:rPr>
                <w:rFonts w:eastAsiaTheme="minorEastAsia"/>
              </w:rPr>
            </w:pPr>
          </w:p>
        </w:tc>
        <w:tc>
          <w:tcPr>
            <w:tcW w:w="4449" w:type="dxa"/>
          </w:tcPr>
          <w:p w:rsidR="001B25E1" w:rsidP="006D7D1E" w:rsidRDefault="001B25E1" w14:paraId="5FE89E48" w14:textId="77777777">
            <w:pPr>
              <w:rPr>
                <w:rFonts w:eastAsiaTheme="minorEastAsia"/>
              </w:rPr>
            </w:pPr>
          </w:p>
        </w:tc>
      </w:tr>
      <w:tr w:rsidR="00C012DF" w:rsidTr="00C012DF" w14:paraId="7FEAC83D" w14:textId="77777777">
        <w:tc>
          <w:tcPr>
            <w:tcW w:w="4014" w:type="dxa"/>
          </w:tcPr>
          <w:p w:rsidR="001B25E1" w:rsidP="006D7D1E" w:rsidRDefault="001B25E1" w14:paraId="624801AB" w14:textId="420A29A1">
            <w:pPr>
              <w:rPr>
                <w:rFonts w:eastAsiaTheme="minorEastAsia"/>
              </w:rPr>
            </w:pPr>
            <w:r>
              <w:rPr>
                <w:rFonts w:eastAsiaTheme="minorEastAsia"/>
              </w:rPr>
              <w:t>Increased clean tech sales?</w:t>
            </w:r>
          </w:p>
        </w:tc>
        <w:tc>
          <w:tcPr>
            <w:tcW w:w="887" w:type="dxa"/>
          </w:tcPr>
          <w:p w:rsidR="001B25E1" w:rsidP="006D7D1E" w:rsidRDefault="001B25E1" w14:paraId="7F74E33F" w14:textId="77777777">
            <w:pPr>
              <w:rPr>
                <w:rFonts w:eastAsiaTheme="minorEastAsia"/>
              </w:rPr>
            </w:pPr>
          </w:p>
        </w:tc>
        <w:tc>
          <w:tcPr>
            <w:tcW w:w="4449" w:type="dxa"/>
          </w:tcPr>
          <w:p w:rsidR="001B25E1" w:rsidP="006D7D1E" w:rsidRDefault="001B25E1" w14:paraId="423ED7D4" w14:textId="77777777">
            <w:pPr>
              <w:rPr>
                <w:rFonts w:eastAsiaTheme="minorEastAsia"/>
              </w:rPr>
            </w:pPr>
          </w:p>
        </w:tc>
      </w:tr>
      <w:tr w:rsidR="00C012DF" w:rsidTr="00C012DF" w14:paraId="05CE61FE" w14:textId="77777777">
        <w:tc>
          <w:tcPr>
            <w:tcW w:w="4014" w:type="dxa"/>
          </w:tcPr>
          <w:p w:rsidR="001B25E1" w:rsidP="006D7D1E" w:rsidRDefault="001B25E1" w14:paraId="6D10BF66" w14:textId="23E4A0F0">
            <w:pPr>
              <w:rPr>
                <w:rFonts w:eastAsiaTheme="minorEastAsia"/>
              </w:rPr>
            </w:pPr>
            <w:r>
              <w:rPr>
                <w:rFonts w:eastAsiaTheme="minorEastAsia"/>
              </w:rPr>
              <w:t>Foreign investment in Canada?</w:t>
            </w:r>
          </w:p>
        </w:tc>
        <w:tc>
          <w:tcPr>
            <w:tcW w:w="887" w:type="dxa"/>
          </w:tcPr>
          <w:p w:rsidR="001B25E1" w:rsidP="006D7D1E" w:rsidRDefault="001B25E1" w14:paraId="368B93FB" w14:textId="77777777">
            <w:pPr>
              <w:rPr>
                <w:rFonts w:eastAsiaTheme="minorEastAsia"/>
              </w:rPr>
            </w:pPr>
          </w:p>
        </w:tc>
        <w:tc>
          <w:tcPr>
            <w:tcW w:w="4449" w:type="dxa"/>
          </w:tcPr>
          <w:p w:rsidR="001B25E1" w:rsidP="006D7D1E" w:rsidRDefault="001B25E1" w14:paraId="23B8DBA1" w14:textId="77777777">
            <w:pPr>
              <w:rPr>
                <w:rFonts w:eastAsiaTheme="minorEastAsia"/>
              </w:rPr>
            </w:pPr>
          </w:p>
        </w:tc>
      </w:tr>
      <w:tr w:rsidR="00C012DF" w:rsidTr="00C012DF" w14:paraId="13D98B8E" w14:textId="77777777">
        <w:tc>
          <w:tcPr>
            <w:tcW w:w="4014" w:type="dxa"/>
          </w:tcPr>
          <w:p w:rsidR="001B25E1" w:rsidP="006D7D1E" w:rsidRDefault="00D337C3" w14:paraId="59921115" w14:textId="623A77B4">
            <w:pPr>
              <w:rPr>
                <w:rFonts w:eastAsiaTheme="minorEastAsia"/>
              </w:rPr>
            </w:pPr>
            <w:r>
              <w:rPr>
                <w:rFonts w:eastAsiaTheme="minorEastAsia"/>
              </w:rPr>
              <w:t>B</w:t>
            </w:r>
            <w:r w:rsidR="001B25E1">
              <w:rPr>
                <w:rFonts w:eastAsiaTheme="minorEastAsia"/>
              </w:rPr>
              <w:t>usinesses supported</w:t>
            </w:r>
            <w:r>
              <w:rPr>
                <w:rFonts w:eastAsiaTheme="minorEastAsia"/>
              </w:rPr>
              <w:t>?</w:t>
            </w:r>
          </w:p>
        </w:tc>
        <w:tc>
          <w:tcPr>
            <w:tcW w:w="887" w:type="dxa"/>
          </w:tcPr>
          <w:p w:rsidR="001B25E1" w:rsidP="006D7D1E" w:rsidRDefault="001B25E1" w14:paraId="53A63B3A" w14:textId="77777777">
            <w:pPr>
              <w:rPr>
                <w:rFonts w:eastAsiaTheme="minorEastAsia"/>
              </w:rPr>
            </w:pPr>
          </w:p>
        </w:tc>
        <w:tc>
          <w:tcPr>
            <w:tcW w:w="4449" w:type="dxa"/>
          </w:tcPr>
          <w:p w:rsidR="001B25E1" w:rsidP="006D7D1E" w:rsidRDefault="001B25E1" w14:paraId="2B3B0FCA" w14:textId="77777777">
            <w:pPr>
              <w:rPr>
                <w:rFonts w:eastAsiaTheme="minorEastAsia"/>
              </w:rPr>
            </w:pPr>
          </w:p>
        </w:tc>
      </w:tr>
      <w:tr w:rsidR="00C012DF" w:rsidTr="00C012DF" w14:paraId="4C7EBE78" w14:textId="77777777">
        <w:tc>
          <w:tcPr>
            <w:tcW w:w="4014" w:type="dxa"/>
          </w:tcPr>
          <w:p w:rsidR="001B25E1" w:rsidP="006D7D1E" w:rsidRDefault="00D337C3" w14:paraId="1BCB91E4" w14:textId="0D3B522F">
            <w:pPr>
              <w:rPr>
                <w:rFonts w:eastAsiaTheme="minorEastAsia"/>
              </w:rPr>
            </w:pPr>
            <w:r>
              <w:rPr>
                <w:rFonts w:eastAsiaTheme="minorEastAsia"/>
              </w:rPr>
              <w:t>C</w:t>
            </w:r>
            <w:r w:rsidR="001B25E1">
              <w:rPr>
                <w:rFonts w:eastAsiaTheme="minorEastAsia"/>
              </w:rPr>
              <w:t>ollaborations/partnerships established?</w:t>
            </w:r>
          </w:p>
        </w:tc>
        <w:tc>
          <w:tcPr>
            <w:tcW w:w="887" w:type="dxa"/>
          </w:tcPr>
          <w:p w:rsidR="001B25E1" w:rsidP="006D7D1E" w:rsidRDefault="001B25E1" w14:paraId="6BA8A05B" w14:textId="77777777">
            <w:pPr>
              <w:rPr>
                <w:rFonts w:eastAsiaTheme="minorEastAsia"/>
              </w:rPr>
            </w:pPr>
          </w:p>
        </w:tc>
        <w:tc>
          <w:tcPr>
            <w:tcW w:w="4449" w:type="dxa"/>
          </w:tcPr>
          <w:p w:rsidR="001B25E1" w:rsidP="006D7D1E" w:rsidRDefault="001B25E1" w14:paraId="3F1CBCAB" w14:textId="77777777">
            <w:pPr>
              <w:rPr>
                <w:rFonts w:eastAsiaTheme="minorEastAsia"/>
              </w:rPr>
            </w:pPr>
          </w:p>
        </w:tc>
      </w:tr>
      <w:tr w:rsidR="00C012DF" w:rsidTr="00C012DF" w14:paraId="4865C5A2" w14:textId="77777777">
        <w:tc>
          <w:tcPr>
            <w:tcW w:w="4014" w:type="dxa"/>
          </w:tcPr>
          <w:p w:rsidR="001B25E1" w:rsidP="006D7D1E" w:rsidRDefault="00D337C3" w14:paraId="355DCCF9" w14:textId="5FEDF8D0">
            <w:pPr>
              <w:rPr>
                <w:rFonts w:eastAsiaTheme="minorEastAsia"/>
              </w:rPr>
            </w:pPr>
            <w:r>
              <w:rPr>
                <w:rFonts w:eastAsiaTheme="minorEastAsia"/>
              </w:rPr>
              <w:t>N</w:t>
            </w:r>
            <w:r w:rsidR="001B25E1">
              <w:rPr>
                <w:rFonts w:eastAsiaTheme="minorEastAsia"/>
              </w:rPr>
              <w:t>ew intellectual property (IP) created or licensed?</w:t>
            </w:r>
          </w:p>
        </w:tc>
        <w:tc>
          <w:tcPr>
            <w:tcW w:w="887" w:type="dxa"/>
          </w:tcPr>
          <w:p w:rsidR="001B25E1" w:rsidP="006D7D1E" w:rsidRDefault="001B25E1" w14:paraId="6A8D3BF4" w14:textId="77777777">
            <w:pPr>
              <w:rPr>
                <w:rFonts w:eastAsiaTheme="minorEastAsia"/>
              </w:rPr>
            </w:pPr>
          </w:p>
        </w:tc>
        <w:tc>
          <w:tcPr>
            <w:tcW w:w="4449" w:type="dxa"/>
          </w:tcPr>
          <w:p w:rsidR="001B25E1" w:rsidP="006D7D1E" w:rsidRDefault="001B25E1" w14:paraId="4741F521" w14:textId="77777777">
            <w:pPr>
              <w:rPr>
                <w:rFonts w:eastAsiaTheme="minorEastAsia"/>
              </w:rPr>
            </w:pPr>
          </w:p>
        </w:tc>
      </w:tr>
      <w:tr w:rsidR="001B25E1" w:rsidTr="00BB568B" w14:paraId="03399932" w14:textId="77777777">
        <w:tc>
          <w:tcPr>
            <w:tcW w:w="4014" w:type="dxa"/>
          </w:tcPr>
          <w:p w:rsidR="001B25E1" w:rsidP="006D7D1E" w:rsidRDefault="00D337C3" w14:paraId="23DE539F" w14:textId="20980A0A">
            <w:pPr>
              <w:rPr>
                <w:rFonts w:eastAsiaTheme="minorEastAsia"/>
              </w:rPr>
            </w:pPr>
            <w:r>
              <w:rPr>
                <w:rFonts w:eastAsiaTheme="minorEastAsia"/>
              </w:rPr>
              <w:t>N</w:t>
            </w:r>
            <w:r w:rsidR="001B25E1">
              <w:rPr>
                <w:rFonts w:eastAsiaTheme="minorEastAsia"/>
              </w:rPr>
              <w:t>ew products or services commercialized</w:t>
            </w:r>
          </w:p>
        </w:tc>
        <w:tc>
          <w:tcPr>
            <w:tcW w:w="887" w:type="dxa"/>
          </w:tcPr>
          <w:p w:rsidR="001B25E1" w:rsidP="006D7D1E" w:rsidRDefault="001B25E1" w14:paraId="233ACE29" w14:textId="77777777">
            <w:pPr>
              <w:rPr>
                <w:rFonts w:eastAsiaTheme="minorEastAsia"/>
              </w:rPr>
            </w:pPr>
          </w:p>
        </w:tc>
        <w:tc>
          <w:tcPr>
            <w:tcW w:w="4449" w:type="dxa"/>
          </w:tcPr>
          <w:p w:rsidR="001B25E1" w:rsidP="006D7D1E" w:rsidRDefault="001B25E1" w14:paraId="2203B4BE" w14:textId="77777777">
            <w:pPr>
              <w:rPr>
                <w:rFonts w:eastAsiaTheme="minorEastAsia"/>
              </w:rPr>
            </w:pPr>
          </w:p>
        </w:tc>
      </w:tr>
      <w:tr w:rsidR="001B25E1" w:rsidTr="00BB568B" w14:paraId="20CF659A" w14:textId="77777777">
        <w:tc>
          <w:tcPr>
            <w:tcW w:w="4014" w:type="dxa"/>
          </w:tcPr>
          <w:p w:rsidR="001B25E1" w:rsidP="006D7D1E" w:rsidRDefault="001B25E1" w14:paraId="5E75230B" w14:textId="09F5A4C0">
            <w:pPr>
              <w:rPr>
                <w:rFonts w:eastAsiaTheme="minorEastAsia"/>
              </w:rPr>
            </w:pPr>
            <w:r>
              <w:rPr>
                <w:rFonts w:eastAsiaTheme="minorEastAsia"/>
              </w:rPr>
              <w:t>Jobs created by March</w:t>
            </w:r>
            <w:r w:rsidR="00BC7D96">
              <w:rPr>
                <w:rFonts w:eastAsiaTheme="minorEastAsia"/>
              </w:rPr>
              <w:t xml:space="preserve"> 29</w:t>
            </w:r>
            <w:r>
              <w:rPr>
                <w:rFonts w:eastAsiaTheme="minorEastAsia"/>
              </w:rPr>
              <w:t>, 2024?</w:t>
            </w:r>
          </w:p>
        </w:tc>
        <w:tc>
          <w:tcPr>
            <w:tcW w:w="887" w:type="dxa"/>
          </w:tcPr>
          <w:p w:rsidR="001B25E1" w:rsidP="006D7D1E" w:rsidRDefault="001B25E1" w14:paraId="4ECE5482" w14:textId="77777777">
            <w:pPr>
              <w:rPr>
                <w:rFonts w:eastAsiaTheme="minorEastAsia"/>
              </w:rPr>
            </w:pPr>
          </w:p>
        </w:tc>
        <w:tc>
          <w:tcPr>
            <w:tcW w:w="4449" w:type="dxa"/>
          </w:tcPr>
          <w:p w:rsidR="001B25E1" w:rsidP="006D7D1E" w:rsidRDefault="001B25E1" w14:paraId="5C8CCE33" w14:textId="77777777">
            <w:pPr>
              <w:rPr>
                <w:rFonts w:eastAsiaTheme="minorEastAsia"/>
              </w:rPr>
            </w:pPr>
          </w:p>
        </w:tc>
      </w:tr>
      <w:tr w:rsidR="001B25E1" w:rsidTr="00BB568B" w14:paraId="3310776F" w14:textId="77777777">
        <w:tc>
          <w:tcPr>
            <w:tcW w:w="4014" w:type="dxa"/>
          </w:tcPr>
          <w:p w:rsidR="001B25E1" w:rsidP="006D7D1E" w:rsidRDefault="001B25E1" w14:paraId="53CB804F" w14:textId="2D300D02">
            <w:pPr>
              <w:rPr>
                <w:rFonts w:eastAsiaTheme="minorEastAsia"/>
              </w:rPr>
            </w:pPr>
            <w:r>
              <w:rPr>
                <w:rFonts w:eastAsiaTheme="minorEastAsia"/>
              </w:rPr>
              <w:t xml:space="preserve">At-risk jobs that will be maintained by March </w:t>
            </w:r>
            <w:r w:rsidR="00BC7D96">
              <w:rPr>
                <w:rFonts w:eastAsiaTheme="minorEastAsia"/>
              </w:rPr>
              <w:t xml:space="preserve">29, </w:t>
            </w:r>
            <w:r>
              <w:rPr>
                <w:rFonts w:eastAsiaTheme="minorEastAsia"/>
              </w:rPr>
              <w:t>2024?</w:t>
            </w:r>
          </w:p>
        </w:tc>
        <w:tc>
          <w:tcPr>
            <w:tcW w:w="887" w:type="dxa"/>
          </w:tcPr>
          <w:p w:rsidR="001B25E1" w:rsidP="006D7D1E" w:rsidRDefault="001B25E1" w14:paraId="41063482" w14:textId="77777777">
            <w:pPr>
              <w:rPr>
                <w:rFonts w:eastAsiaTheme="minorEastAsia"/>
              </w:rPr>
            </w:pPr>
          </w:p>
        </w:tc>
        <w:tc>
          <w:tcPr>
            <w:tcW w:w="4449" w:type="dxa"/>
          </w:tcPr>
          <w:p w:rsidR="001B25E1" w:rsidP="006D7D1E" w:rsidRDefault="001B25E1" w14:paraId="261948F4" w14:textId="77777777">
            <w:pPr>
              <w:rPr>
                <w:rFonts w:eastAsiaTheme="minorEastAsia"/>
              </w:rPr>
            </w:pPr>
          </w:p>
        </w:tc>
      </w:tr>
      <w:tr w:rsidR="001B25E1" w:rsidTr="00BB568B" w14:paraId="3EE54D42" w14:textId="77777777">
        <w:tc>
          <w:tcPr>
            <w:tcW w:w="4014" w:type="dxa"/>
          </w:tcPr>
          <w:p w:rsidR="001B25E1" w:rsidP="006D7D1E" w:rsidRDefault="001B25E1" w14:paraId="37DBADE9" w14:textId="6365AA42">
            <w:pPr>
              <w:rPr>
                <w:rFonts w:eastAsiaTheme="minorEastAsia"/>
              </w:rPr>
            </w:pPr>
            <w:r>
              <w:rPr>
                <w:rFonts w:eastAsiaTheme="minorEastAsia"/>
              </w:rPr>
              <w:t xml:space="preserve">Jobs created post project completion </w:t>
            </w:r>
            <w:r w:rsidR="00745C4C">
              <w:rPr>
                <w:rFonts w:eastAsiaTheme="minorEastAsia"/>
              </w:rPr>
              <w:t>through to</w:t>
            </w:r>
            <w:r>
              <w:rPr>
                <w:rFonts w:eastAsiaTheme="minorEastAsia"/>
              </w:rPr>
              <w:t xml:space="preserve"> end of March 2026?</w:t>
            </w:r>
          </w:p>
        </w:tc>
        <w:tc>
          <w:tcPr>
            <w:tcW w:w="887" w:type="dxa"/>
          </w:tcPr>
          <w:p w:rsidR="001B25E1" w:rsidP="006D7D1E" w:rsidRDefault="001B25E1" w14:paraId="01AB8BA8" w14:textId="77777777">
            <w:pPr>
              <w:rPr>
                <w:rFonts w:eastAsiaTheme="minorEastAsia"/>
              </w:rPr>
            </w:pPr>
          </w:p>
        </w:tc>
        <w:tc>
          <w:tcPr>
            <w:tcW w:w="4449" w:type="dxa"/>
          </w:tcPr>
          <w:p w:rsidR="001B25E1" w:rsidP="006D7D1E" w:rsidRDefault="001B25E1" w14:paraId="2D194E80" w14:textId="77777777">
            <w:pPr>
              <w:rPr>
                <w:rFonts w:eastAsiaTheme="minorEastAsia"/>
              </w:rPr>
            </w:pPr>
          </w:p>
        </w:tc>
      </w:tr>
      <w:tr w:rsidR="001B25E1" w:rsidTr="00BB568B" w14:paraId="25982318" w14:textId="77777777">
        <w:tc>
          <w:tcPr>
            <w:tcW w:w="4014" w:type="dxa"/>
          </w:tcPr>
          <w:p w:rsidR="001B25E1" w:rsidP="006D7D1E" w:rsidRDefault="001B25E1" w14:paraId="17EE7757" w14:textId="4E41A415">
            <w:pPr>
              <w:rPr>
                <w:rFonts w:eastAsiaTheme="minorEastAsia"/>
              </w:rPr>
            </w:pPr>
            <w:r>
              <w:rPr>
                <w:rFonts w:eastAsiaTheme="minorEastAsia"/>
              </w:rPr>
              <w:t xml:space="preserve">At-risk jobs that will be maintained post-project completion </w:t>
            </w:r>
            <w:r w:rsidR="00745C4C">
              <w:rPr>
                <w:rFonts w:eastAsiaTheme="minorEastAsia"/>
              </w:rPr>
              <w:t xml:space="preserve">through to </w:t>
            </w:r>
            <w:r>
              <w:rPr>
                <w:rFonts w:eastAsiaTheme="minorEastAsia"/>
              </w:rPr>
              <w:t>end of March 2026?</w:t>
            </w:r>
          </w:p>
        </w:tc>
        <w:tc>
          <w:tcPr>
            <w:tcW w:w="887" w:type="dxa"/>
          </w:tcPr>
          <w:p w:rsidR="001B25E1" w:rsidP="006D7D1E" w:rsidRDefault="001B25E1" w14:paraId="32650D83" w14:textId="77777777">
            <w:pPr>
              <w:rPr>
                <w:rFonts w:eastAsiaTheme="minorEastAsia"/>
              </w:rPr>
            </w:pPr>
          </w:p>
        </w:tc>
        <w:tc>
          <w:tcPr>
            <w:tcW w:w="4449" w:type="dxa"/>
          </w:tcPr>
          <w:p w:rsidR="001B25E1" w:rsidP="006D7D1E" w:rsidRDefault="001B25E1" w14:paraId="69C42A50" w14:textId="77777777">
            <w:pPr>
              <w:rPr>
                <w:rFonts w:eastAsiaTheme="minorEastAsia"/>
              </w:rPr>
            </w:pPr>
          </w:p>
        </w:tc>
      </w:tr>
      <w:bookmarkEnd w:id="0"/>
    </w:tbl>
    <w:p w:rsidR="002E1CD5" w:rsidRDefault="002E1CD5" w14:paraId="119CC464" w14:textId="77777777"/>
    <w:p w:rsidR="002E1CD5" w:rsidRDefault="002E1CD5" w14:paraId="5BEFF3AA" w14:textId="77777777"/>
    <w:p w:rsidR="00A87AE1" w:rsidP="0455ECBA" w:rsidRDefault="00A87AE1" w14:noSpellErr="1" w14:paraId="4A2CE9F5" w14:textId="7F022F64">
      <w:pPr>
        <w:ind/>
        <w:jc w:val="center"/>
        <w:rPr>
          <w:rFonts w:eastAsia="游明朝" w:eastAsiaTheme="minorEastAsia"/>
          <w:b w:val="1"/>
          <w:bCs w:val="1"/>
          <w:sz w:val="24"/>
          <w:szCs w:val="24"/>
          <w:u w:val="single"/>
          <w:lang w:val="en-US"/>
        </w:rPr>
      </w:pPr>
      <w:r w:rsidRPr="0455ECBA" w:rsidR="747338FD">
        <w:rPr>
          <w:rFonts w:eastAsia="游明朝" w:eastAsiaTheme="minorEastAsia"/>
          <w:b w:val="1"/>
          <w:bCs w:val="1"/>
          <w:sz w:val="24"/>
          <w:szCs w:val="24"/>
          <w:u w:val="single"/>
        </w:rPr>
        <w:t>WISA Sustainable Future - Horizon Fund Competition 2023</w:t>
      </w:r>
    </w:p>
    <w:p w:rsidR="00A87AE1" w:rsidP="00A87AE1" w:rsidRDefault="00A87AE1" w14:paraId="3483C6D9" w14:textId="2897DAF5">
      <w:pPr>
        <w:ind w:left="360"/>
        <w:jc w:val="center"/>
        <w:rPr>
          <w:b w:val="1"/>
          <w:bCs w:val="1"/>
          <w:lang w:val="en-US"/>
        </w:rPr>
      </w:pPr>
      <w:r w:rsidRPr="0455ECBA" w:rsidR="00A87AE1">
        <w:rPr>
          <w:b w:val="1"/>
          <w:bCs w:val="1"/>
          <w:lang w:val="en-US"/>
        </w:rPr>
        <w:t>Guidance Materials</w:t>
      </w:r>
    </w:p>
    <w:p w:rsidRPr="00E328A6" w:rsidR="00A87AE1" w:rsidP="00A87AE1" w:rsidRDefault="00A87AE1" w14:paraId="3E70475A" w14:textId="77777777">
      <w:pPr>
        <w:ind w:left="360"/>
        <w:rPr>
          <w:b/>
          <w:bCs/>
          <w:lang w:val="en-US"/>
        </w:rPr>
      </w:pPr>
      <w:r>
        <w:rPr>
          <w:b/>
          <w:bCs/>
          <w:lang w:val="en-US"/>
        </w:rPr>
        <w:t>Program Overview</w:t>
      </w:r>
    </w:p>
    <w:p w:rsidR="00A87AE1" w:rsidP="00A87AE1" w:rsidRDefault="0579F719" w14:paraId="746E1D56" w14:textId="4D4F86B7">
      <w:pPr>
        <w:ind w:left="360"/>
        <w:rPr>
          <w:lang w:val="en-US"/>
        </w:rPr>
      </w:pPr>
      <w:r w:rsidRPr="0455ECBA" w:rsidR="0579F719">
        <w:rPr>
          <w:lang w:val="en-US"/>
        </w:rPr>
        <w:t>Small and medium enterprises (</w:t>
      </w:r>
      <w:r w:rsidRPr="0455ECBA" w:rsidR="00E64377">
        <w:rPr>
          <w:lang w:val="en-US"/>
        </w:rPr>
        <w:t>SMEs</w:t>
      </w:r>
      <w:r w:rsidRPr="0455ECBA" w:rsidR="1F9F5E24">
        <w:rPr>
          <w:lang w:val="en-US"/>
        </w:rPr>
        <w:t>)</w:t>
      </w:r>
      <w:r w:rsidRPr="0455ECBA" w:rsidR="00E64377">
        <w:rPr>
          <w:lang w:val="en-US"/>
        </w:rPr>
        <w:t xml:space="preserve"> in Southern Ontario</w:t>
      </w:r>
      <w:r w:rsidRPr="0455ECBA" w:rsidR="00A87AE1">
        <w:rPr>
          <w:lang w:val="en-US"/>
        </w:rPr>
        <w:t xml:space="preserve"> are invited to </w:t>
      </w:r>
      <w:r w:rsidRPr="0455ECBA" w:rsidR="00E64377">
        <w:rPr>
          <w:lang w:val="en-US"/>
        </w:rPr>
        <w:t xml:space="preserve">enter WISA’s </w:t>
      </w:r>
      <w:r w:rsidRPr="0455ECBA" w:rsidR="09325CEF">
        <w:rPr>
          <w:lang w:val="en-US"/>
        </w:rPr>
        <w:t>Sustainable Future – Horizon Fund</w:t>
      </w:r>
      <w:r w:rsidRPr="0455ECBA" w:rsidR="00E64377">
        <w:rPr>
          <w:lang w:val="en-US"/>
        </w:rPr>
        <w:t xml:space="preserve"> Competition</w:t>
      </w:r>
      <w:r w:rsidRPr="0455ECBA" w:rsidR="00A87AE1">
        <w:rPr>
          <w:lang w:val="en-US"/>
        </w:rPr>
        <w:t xml:space="preserve"> </w:t>
      </w:r>
      <w:r w:rsidRPr="0455ECBA" w:rsidR="600EA63C">
        <w:rPr>
          <w:lang w:val="en-US"/>
        </w:rPr>
        <w:t xml:space="preserve">to support up to $20,000 in </w:t>
      </w:r>
      <w:r w:rsidRPr="0455ECBA" w:rsidR="600EA63C">
        <w:rPr>
          <w:lang w:val="en-US"/>
        </w:rPr>
        <w:t xml:space="preserve">project costs </w:t>
      </w:r>
      <w:r w:rsidRPr="0455ECBA" w:rsidR="7A11377F">
        <w:rPr>
          <w:lang w:val="en-US"/>
        </w:rPr>
        <w:t>assoc</w:t>
      </w:r>
      <w:r w:rsidRPr="0455ECBA" w:rsidR="7A11377F">
        <w:rPr>
          <w:lang w:val="en-US"/>
        </w:rPr>
        <w:t>iated</w:t>
      </w:r>
      <w:r w:rsidRPr="0455ECBA" w:rsidR="00A87AE1">
        <w:rPr>
          <w:lang w:val="en-US"/>
        </w:rPr>
        <w:t xml:space="preserve"> with </w:t>
      </w:r>
      <w:r w:rsidRPr="0455ECBA" w:rsidR="00A87AE1">
        <w:rPr>
          <w:b w:val="1"/>
          <w:bCs w:val="1"/>
          <w:lang w:val="en-US"/>
        </w:rPr>
        <w:t>aeronautical sustainability</w:t>
      </w:r>
      <w:r w:rsidRPr="0455ECBA" w:rsidR="00A87AE1">
        <w:rPr>
          <w:lang w:val="en-US"/>
        </w:rPr>
        <w:t xml:space="preserve">. </w:t>
      </w:r>
    </w:p>
    <w:p w:rsidR="00A87AE1" w:rsidP="00A87AE1" w:rsidRDefault="00E64377" w14:paraId="3F685DAF" w14:textId="3098A4B2">
      <w:pPr>
        <w:ind w:left="360"/>
        <w:rPr>
          <w:lang w:val="en-US"/>
        </w:rPr>
      </w:pPr>
      <w:r w:rsidRPr="72F55E66">
        <w:rPr>
          <w:lang w:val="en-US"/>
        </w:rPr>
        <w:t>Project</w:t>
      </w:r>
      <w:r w:rsidRPr="72F55E66" w:rsidR="0620B77E">
        <w:rPr>
          <w:lang w:val="en-US"/>
        </w:rPr>
        <w:t xml:space="preserve"> outcomes should align with one </w:t>
      </w:r>
      <w:r w:rsidRPr="72F55E66" w:rsidR="10EA53DA">
        <w:rPr>
          <w:lang w:val="en-US"/>
        </w:rPr>
        <w:t xml:space="preserve">of </w:t>
      </w:r>
      <w:r w:rsidRPr="72F55E66" w:rsidR="0620B77E">
        <w:rPr>
          <w:lang w:val="en-US"/>
        </w:rPr>
        <w:t xml:space="preserve">the pillars of social, environmental, and/or economic sustainability (or the interconnections between the pillars). Example </w:t>
      </w:r>
      <w:r w:rsidRPr="72F55E66" w:rsidR="3611B7CE">
        <w:rPr>
          <w:lang w:val="en-US"/>
        </w:rPr>
        <w:t xml:space="preserve">aeronautical sustainability </w:t>
      </w:r>
      <w:r w:rsidRPr="72F55E66" w:rsidR="0620B77E">
        <w:rPr>
          <w:lang w:val="en-US"/>
        </w:rPr>
        <w:t>themes include, but are not limited to:</w:t>
      </w:r>
    </w:p>
    <w:p w:rsidRPr="004C58AB" w:rsidR="00A87AE1" w:rsidP="00A87AE1" w:rsidRDefault="00A87AE1" w14:paraId="21DEDCB7" w14:textId="77777777">
      <w:pPr>
        <w:ind w:left="720"/>
        <w:rPr>
          <w:b/>
          <w:bCs/>
          <w:sz w:val="20"/>
          <w:szCs w:val="20"/>
          <w:lang w:val="en-US"/>
        </w:rPr>
      </w:pPr>
      <w:r w:rsidRPr="004C58AB">
        <w:rPr>
          <w:b/>
          <w:bCs/>
          <w:sz w:val="20"/>
          <w:szCs w:val="20"/>
          <w:lang w:val="en-US"/>
        </w:rPr>
        <w:t>Social Sustainability</w:t>
      </w:r>
    </w:p>
    <w:p w:rsidRPr="004C58AB" w:rsidR="00A87AE1" w:rsidP="00A87AE1" w:rsidRDefault="00A87AE1" w14:paraId="7DC61FA9" w14:textId="77777777">
      <w:pPr>
        <w:pStyle w:val="ListParagraph"/>
        <w:numPr>
          <w:ilvl w:val="0"/>
          <w:numId w:val="1"/>
        </w:numPr>
        <w:ind w:left="1800"/>
        <w:rPr>
          <w:rFonts w:asciiTheme="minorEastAsia" w:hAnsiTheme="minorEastAsia" w:eastAsiaTheme="minorEastAsia" w:cstheme="minorEastAsia"/>
          <w:sz w:val="20"/>
          <w:szCs w:val="20"/>
          <w:lang w:val="en-US"/>
        </w:rPr>
      </w:pPr>
      <w:r w:rsidRPr="004C58AB">
        <w:rPr>
          <w:sz w:val="20"/>
          <w:szCs w:val="20"/>
          <w:lang w:val="en-US"/>
        </w:rPr>
        <w:t>Assessment, development, and maintenance of physical and mental health, competency, and diversity within the aviation &amp; aerospace workforce,</w:t>
      </w:r>
    </w:p>
    <w:p w:rsidRPr="004C58AB" w:rsidR="00A87AE1" w:rsidP="00A87AE1" w:rsidRDefault="00A87AE1" w14:paraId="34B985AA" w14:textId="77777777">
      <w:pPr>
        <w:pStyle w:val="ListParagraph"/>
        <w:numPr>
          <w:ilvl w:val="0"/>
          <w:numId w:val="1"/>
        </w:numPr>
        <w:ind w:left="1800"/>
        <w:rPr>
          <w:rFonts w:asciiTheme="minorEastAsia" w:hAnsiTheme="minorEastAsia" w:eastAsiaTheme="minorEastAsia" w:cstheme="minorEastAsia"/>
          <w:sz w:val="20"/>
          <w:szCs w:val="20"/>
          <w:lang w:val="en-US"/>
        </w:rPr>
      </w:pPr>
      <w:r w:rsidRPr="004C58AB">
        <w:rPr>
          <w:sz w:val="20"/>
          <w:szCs w:val="20"/>
          <w:lang w:val="en-US"/>
        </w:rPr>
        <w:t>Training innovations, skill biomarkers, proficiency, expertise, skill certification, and retention,</w:t>
      </w:r>
    </w:p>
    <w:p w:rsidRPr="004C58AB" w:rsidR="00A87AE1" w:rsidP="00A87AE1" w:rsidRDefault="00A87AE1" w14:paraId="4C499A8E" w14:textId="77777777">
      <w:pPr>
        <w:pStyle w:val="ListParagraph"/>
        <w:numPr>
          <w:ilvl w:val="0"/>
          <w:numId w:val="1"/>
        </w:numPr>
        <w:ind w:left="1800"/>
        <w:rPr>
          <w:sz w:val="20"/>
          <w:szCs w:val="20"/>
          <w:lang w:val="en-US"/>
        </w:rPr>
      </w:pPr>
      <w:r w:rsidRPr="004C58AB">
        <w:rPr>
          <w:sz w:val="20"/>
          <w:szCs w:val="20"/>
          <w:lang w:val="en-US"/>
        </w:rPr>
        <w:t xml:space="preserve">Simulator technologies, e-planes, VR/AR, intelligent tutoring tools, </w:t>
      </w:r>
    </w:p>
    <w:p w:rsidRPr="004C58AB" w:rsidR="00A87AE1" w:rsidP="00A87AE1" w:rsidRDefault="00A87AE1" w14:paraId="3EBB2495" w14:textId="77777777">
      <w:pPr>
        <w:pStyle w:val="ListParagraph"/>
        <w:numPr>
          <w:ilvl w:val="0"/>
          <w:numId w:val="1"/>
        </w:numPr>
        <w:ind w:left="1800"/>
        <w:rPr>
          <w:sz w:val="20"/>
          <w:szCs w:val="20"/>
          <w:lang w:val="en-US"/>
        </w:rPr>
      </w:pPr>
      <w:r w:rsidRPr="004C58AB">
        <w:rPr>
          <w:sz w:val="20"/>
          <w:szCs w:val="20"/>
          <w:lang w:val="en-US"/>
        </w:rPr>
        <w:t xml:space="preserve">Reduction of training and employment barriers faced by historically underrepresented groups. </w:t>
      </w:r>
    </w:p>
    <w:p w:rsidRPr="004C58AB" w:rsidR="00A87AE1" w:rsidP="00A87AE1" w:rsidRDefault="00A87AE1" w14:paraId="2C7750A8" w14:textId="77777777">
      <w:pPr>
        <w:ind w:left="720"/>
        <w:rPr>
          <w:b/>
          <w:bCs/>
          <w:sz w:val="20"/>
          <w:szCs w:val="20"/>
          <w:lang w:val="en-US"/>
        </w:rPr>
      </w:pPr>
      <w:r w:rsidRPr="004C58AB">
        <w:rPr>
          <w:b/>
          <w:bCs/>
          <w:sz w:val="20"/>
          <w:szCs w:val="20"/>
          <w:lang w:val="en-US"/>
        </w:rPr>
        <w:t>Environmental Sustainability</w:t>
      </w:r>
    </w:p>
    <w:p w:rsidRPr="004C58AB" w:rsidR="00A87AE1" w:rsidP="00A87AE1" w:rsidRDefault="00A87AE1" w14:paraId="785DFF6A" w14:textId="77777777">
      <w:pPr>
        <w:pStyle w:val="ListParagraph"/>
        <w:numPr>
          <w:ilvl w:val="0"/>
          <w:numId w:val="2"/>
        </w:numPr>
        <w:ind w:left="1800"/>
        <w:rPr>
          <w:rFonts w:eastAsiaTheme="minorEastAsia"/>
          <w:sz w:val="20"/>
          <w:szCs w:val="20"/>
          <w:lang w:val="en-US"/>
        </w:rPr>
      </w:pPr>
      <w:r w:rsidRPr="004C58AB">
        <w:rPr>
          <w:rFonts w:eastAsiaTheme="minorEastAsia"/>
          <w:sz w:val="20"/>
          <w:szCs w:val="20"/>
          <w:lang w:val="en-US"/>
        </w:rPr>
        <w:t>Development, assessment, and integration of green technologies, policies, and practices,</w:t>
      </w:r>
    </w:p>
    <w:p w:rsidRPr="004C58AB" w:rsidR="00A87AE1" w:rsidP="00A87AE1" w:rsidRDefault="00A87AE1" w14:paraId="491C832A" w14:textId="77777777">
      <w:pPr>
        <w:pStyle w:val="ListParagraph"/>
        <w:numPr>
          <w:ilvl w:val="0"/>
          <w:numId w:val="2"/>
        </w:numPr>
        <w:ind w:left="1800"/>
        <w:rPr>
          <w:rFonts w:eastAsiaTheme="minorEastAsia"/>
          <w:sz w:val="20"/>
          <w:szCs w:val="20"/>
          <w:lang w:val="en-US"/>
        </w:rPr>
      </w:pPr>
      <w:r w:rsidRPr="004C58AB">
        <w:rPr>
          <w:sz w:val="20"/>
          <w:szCs w:val="20"/>
          <w:lang w:val="en-US"/>
        </w:rPr>
        <w:t>Regional airport infrastructure needs (hydrogen and sustainable aviation fuel, solar hangar/electric plane microgrid, and regional networks of electric chargers for e-planes),</w:t>
      </w:r>
    </w:p>
    <w:p w:rsidRPr="004C58AB" w:rsidR="00A87AE1" w:rsidP="00A87AE1" w:rsidRDefault="00A87AE1" w14:paraId="65E0AD42" w14:textId="77777777">
      <w:pPr>
        <w:pStyle w:val="ListParagraph"/>
        <w:numPr>
          <w:ilvl w:val="0"/>
          <w:numId w:val="2"/>
        </w:numPr>
        <w:ind w:left="1800"/>
        <w:rPr>
          <w:rFonts w:eastAsiaTheme="minorEastAsia"/>
          <w:sz w:val="20"/>
          <w:szCs w:val="20"/>
          <w:lang w:val="en-US"/>
        </w:rPr>
      </w:pPr>
      <w:r w:rsidRPr="004C58AB">
        <w:rPr>
          <w:sz w:val="20"/>
          <w:szCs w:val="20"/>
          <w:lang w:val="en-US"/>
        </w:rPr>
        <w:lastRenderedPageBreak/>
        <w:t>Low carbon performance and global competitiveness of pilot training (electric planes, hydrogen propulsion, hybrid-electric, and microgrids).</w:t>
      </w:r>
    </w:p>
    <w:p w:rsidRPr="004C58AB" w:rsidR="00A87AE1" w:rsidP="00A87AE1" w:rsidRDefault="00A87AE1" w14:paraId="7763B65B" w14:textId="77777777">
      <w:pPr>
        <w:ind w:left="720"/>
        <w:rPr>
          <w:b/>
          <w:bCs/>
          <w:sz w:val="20"/>
          <w:szCs w:val="20"/>
          <w:lang w:val="en-US"/>
        </w:rPr>
      </w:pPr>
      <w:r w:rsidRPr="004C58AB">
        <w:rPr>
          <w:b/>
          <w:bCs/>
          <w:sz w:val="20"/>
          <w:szCs w:val="20"/>
          <w:lang w:val="en-US"/>
        </w:rPr>
        <w:t>Economic Sustainability</w:t>
      </w:r>
    </w:p>
    <w:p w:rsidRPr="004C58AB" w:rsidR="00A87AE1" w:rsidP="11C94426" w:rsidRDefault="0620B77E" w14:paraId="4757CB27" w14:textId="0ABDB88C">
      <w:pPr>
        <w:pStyle w:val="ListParagraph"/>
        <w:numPr>
          <w:ilvl w:val="0"/>
          <w:numId w:val="3"/>
        </w:numPr>
        <w:ind w:left="1800"/>
        <w:rPr>
          <w:rFonts w:eastAsiaTheme="minorEastAsia"/>
          <w:sz w:val="20"/>
          <w:szCs w:val="20"/>
          <w:lang w:val="en-US"/>
        </w:rPr>
      </w:pPr>
      <w:r w:rsidRPr="11C94426">
        <w:rPr>
          <w:sz w:val="20"/>
          <w:szCs w:val="20"/>
          <w:lang w:val="en-US"/>
        </w:rPr>
        <w:t xml:space="preserve">Optimizing operations and intelligent aviation systems (e.g., cybersecurity, physics and structure modelling, aircraft system simulations, digital twin, AI/ML, modelling of propulsion, noise, de-icing systems, </w:t>
      </w:r>
      <w:r w:rsidRPr="11C94426" w:rsidR="7CF489C2">
        <w:rPr>
          <w:sz w:val="20"/>
          <w:szCs w:val="20"/>
          <w:lang w:val="en-US"/>
        </w:rPr>
        <w:t xml:space="preserve">and </w:t>
      </w:r>
      <w:r w:rsidRPr="11C94426">
        <w:rPr>
          <w:sz w:val="20"/>
          <w:szCs w:val="20"/>
          <w:lang w:val="en-US"/>
        </w:rPr>
        <w:t xml:space="preserve">biometrics for </w:t>
      </w:r>
      <w:r w:rsidRPr="11C94426" w:rsidR="368D6BA8">
        <w:rPr>
          <w:sz w:val="20"/>
          <w:szCs w:val="20"/>
          <w:lang w:val="en-US"/>
        </w:rPr>
        <w:t>aviation</w:t>
      </w:r>
      <w:r w:rsidRPr="11C94426">
        <w:rPr>
          <w:sz w:val="20"/>
          <w:szCs w:val="20"/>
          <w:lang w:val="en-US"/>
        </w:rPr>
        <w:t xml:space="preserve"> security),</w:t>
      </w:r>
    </w:p>
    <w:p w:rsidRPr="004C58AB" w:rsidR="00A87AE1" w:rsidP="00A87AE1" w:rsidRDefault="00A87AE1" w14:paraId="0E196805" w14:textId="77777777">
      <w:pPr>
        <w:pStyle w:val="ListParagraph"/>
        <w:numPr>
          <w:ilvl w:val="0"/>
          <w:numId w:val="3"/>
        </w:numPr>
        <w:ind w:left="1800"/>
        <w:rPr>
          <w:rFonts w:eastAsiaTheme="minorEastAsia"/>
          <w:sz w:val="20"/>
          <w:szCs w:val="20"/>
          <w:lang w:val="en-US"/>
        </w:rPr>
      </w:pPr>
      <w:r w:rsidRPr="004C58AB">
        <w:rPr>
          <w:sz w:val="20"/>
          <w:szCs w:val="20"/>
          <w:lang w:val="en-US"/>
        </w:rPr>
        <w:t>Remotely piloted aircraft, ‘</w:t>
      </w:r>
      <w:proofErr w:type="gramStart"/>
      <w:r w:rsidRPr="004C58AB">
        <w:rPr>
          <w:sz w:val="20"/>
          <w:szCs w:val="20"/>
          <w:lang w:val="en-US"/>
        </w:rPr>
        <w:t>next-gen</w:t>
      </w:r>
      <w:proofErr w:type="gramEnd"/>
      <w:r w:rsidRPr="004C58AB">
        <w:rPr>
          <w:sz w:val="20"/>
          <w:szCs w:val="20"/>
          <w:lang w:val="en-US"/>
        </w:rPr>
        <w:t>’ aircraft, and autonomous flight,</w:t>
      </w:r>
    </w:p>
    <w:p w:rsidRPr="004C58AB" w:rsidR="00A87AE1" w:rsidP="00A87AE1" w:rsidRDefault="00A87AE1" w14:paraId="7FB83AEA" w14:textId="77777777">
      <w:pPr>
        <w:pStyle w:val="ListParagraph"/>
        <w:numPr>
          <w:ilvl w:val="0"/>
          <w:numId w:val="3"/>
        </w:numPr>
        <w:ind w:left="1800"/>
        <w:rPr>
          <w:rFonts w:eastAsiaTheme="minorEastAsia"/>
          <w:sz w:val="20"/>
          <w:szCs w:val="20"/>
          <w:lang w:val="en-US"/>
        </w:rPr>
      </w:pPr>
      <w:r w:rsidRPr="004C58AB">
        <w:rPr>
          <w:sz w:val="20"/>
          <w:szCs w:val="20"/>
          <w:lang w:val="en-US"/>
        </w:rPr>
        <w:t>Advanced manufacturing.</w:t>
      </w:r>
    </w:p>
    <w:p w:rsidR="00E64377" w:rsidRDefault="00E64377" w14:paraId="5238AE06" w14:textId="77777777">
      <w:pPr>
        <w:rPr>
          <w:rFonts w:eastAsiaTheme="minorEastAsia"/>
          <w:b/>
          <w:bCs/>
          <w:lang w:val="en-US"/>
        </w:rPr>
      </w:pPr>
    </w:p>
    <w:p w:rsidRPr="003246CF" w:rsidR="00C012DF" w:rsidRDefault="00C012DF" w14:paraId="34548C97" w14:textId="69E6B19C">
      <w:pPr>
        <w:rPr>
          <w:b/>
          <w:bCs/>
          <w:i/>
          <w:iCs/>
        </w:rPr>
      </w:pPr>
      <w:r w:rsidRPr="003246CF">
        <w:rPr>
          <w:b/>
          <w:bCs/>
          <w:i/>
          <w:iCs/>
        </w:rPr>
        <w:t>Appendix 1:</w:t>
      </w:r>
      <w:r w:rsidRPr="003246CF" w:rsidR="000476CB">
        <w:rPr>
          <w:b/>
          <w:bCs/>
          <w:i/>
          <w:iCs/>
        </w:rPr>
        <w:t xml:space="preserve"> Budget Categories</w:t>
      </w:r>
    </w:p>
    <w:p w:rsidRPr="008D1D89" w:rsidR="000476CB" w:rsidRDefault="000476CB" w14:paraId="2CA2F6AE" w14:textId="2B343550">
      <w:pPr>
        <w:rPr>
          <w:b/>
          <w:bCs/>
          <w:i/>
          <w:iCs/>
          <w:u w:val="single"/>
        </w:rPr>
      </w:pPr>
      <w:r w:rsidRPr="008D1D89">
        <w:rPr>
          <w:b/>
          <w:bCs/>
          <w:i/>
          <w:iCs/>
          <w:u w:val="single"/>
        </w:rPr>
        <w:t>Please format your budget within the following categor</w:t>
      </w:r>
      <w:r w:rsidR="008D1D89">
        <w:rPr>
          <w:b/>
          <w:bCs/>
          <w:i/>
          <w:iCs/>
          <w:u w:val="single"/>
        </w:rPr>
        <w:t>ies</w:t>
      </w:r>
      <w:r w:rsidRPr="008D1D89">
        <w:rPr>
          <w:b/>
          <w:bCs/>
          <w:i/>
          <w:iCs/>
          <w:u w:val="single"/>
        </w:rPr>
        <w:t>:</w:t>
      </w:r>
    </w:p>
    <w:p w:rsidRPr="003246CF" w:rsidR="00C012DF" w:rsidP="00073D4B" w:rsidRDefault="00C012DF" w14:paraId="58FEE1E0" w14:textId="77777777">
      <w:pPr>
        <w:ind w:left="360"/>
        <w:rPr>
          <w:i/>
          <w:iCs/>
        </w:rPr>
      </w:pPr>
      <w:r w:rsidRPr="003246CF">
        <w:rPr>
          <w:b/>
          <w:bCs/>
          <w:i/>
          <w:iCs/>
        </w:rPr>
        <w:t>Labour:</w:t>
      </w:r>
      <w:r w:rsidRPr="003246CF">
        <w:rPr>
          <w:i/>
          <w:iCs/>
        </w:rPr>
        <w:t xml:space="preserve"> incremental salaries and benefits for individuals employed for the project may be eligible should they meet the following conditions:</w:t>
      </w:r>
    </w:p>
    <w:p w:rsidRPr="003246CF" w:rsidR="00C012DF" w:rsidP="00073D4B" w:rsidRDefault="00C012DF" w14:paraId="452C3673" w14:textId="77777777">
      <w:pPr>
        <w:pStyle w:val="ListParagraph"/>
        <w:numPr>
          <w:ilvl w:val="0"/>
          <w:numId w:val="7"/>
        </w:numPr>
        <w:ind w:left="1080"/>
        <w:rPr>
          <w:i/>
          <w:iCs/>
        </w:rPr>
      </w:pPr>
      <w:r w:rsidRPr="003246CF">
        <w:rPr>
          <w:i/>
          <w:iCs/>
        </w:rPr>
        <w:t xml:space="preserve">The recipient confirms that it is not economically feasible to tender a </w:t>
      </w:r>
      <w:proofErr w:type="gramStart"/>
      <w:r w:rsidRPr="003246CF">
        <w:rPr>
          <w:i/>
          <w:iCs/>
        </w:rPr>
        <w:t>contract</w:t>
      </w:r>
      <w:proofErr w:type="gramEnd"/>
    </w:p>
    <w:p w:rsidRPr="003246CF" w:rsidR="00C012DF" w:rsidP="00073D4B" w:rsidRDefault="00C012DF" w14:paraId="4C31BF14" w14:textId="77777777">
      <w:pPr>
        <w:pStyle w:val="ListParagraph"/>
        <w:numPr>
          <w:ilvl w:val="0"/>
          <w:numId w:val="7"/>
        </w:numPr>
        <w:ind w:left="1080"/>
        <w:rPr>
          <w:i/>
          <w:iCs/>
        </w:rPr>
      </w:pPr>
      <w:r w:rsidRPr="003246CF">
        <w:rPr>
          <w:i/>
          <w:iCs/>
        </w:rPr>
        <w:t>Costs are for those employed directly in respect of the work that would have been the subject of the contract, or</w:t>
      </w:r>
    </w:p>
    <w:p w:rsidRPr="003246CF" w:rsidR="00C012DF" w:rsidP="00073D4B" w:rsidRDefault="00C012DF" w14:paraId="2B7C5249" w14:textId="77777777">
      <w:pPr>
        <w:pStyle w:val="ListParagraph"/>
        <w:numPr>
          <w:ilvl w:val="0"/>
          <w:numId w:val="7"/>
        </w:numPr>
        <w:ind w:left="1080"/>
        <w:rPr>
          <w:i/>
          <w:iCs/>
        </w:rPr>
      </w:pPr>
      <w:r w:rsidRPr="003246CF">
        <w:rPr>
          <w:i/>
          <w:iCs/>
        </w:rPr>
        <w:t>Labour hired to work exclusively on the project (i.e., not existing employees of the recipient)</w:t>
      </w:r>
    </w:p>
    <w:p w:rsidRPr="003246CF" w:rsidR="00C012DF" w:rsidP="00073D4B" w:rsidRDefault="00C012DF" w14:paraId="5B6D8333" w14:textId="77777777">
      <w:pPr>
        <w:ind w:left="360"/>
        <w:rPr>
          <w:i/>
          <w:iCs/>
        </w:rPr>
      </w:pPr>
      <w:r w:rsidRPr="003246CF">
        <w:rPr>
          <w:b/>
          <w:bCs/>
          <w:i/>
          <w:iCs/>
        </w:rPr>
        <w:t>Expertise:</w:t>
      </w:r>
      <w:r w:rsidRPr="003246CF">
        <w:rPr>
          <w:i/>
          <w:iCs/>
        </w:rPr>
        <w:t xml:space="preserve"> incremental fees paid to professional, technical personnel, consultants, </w:t>
      </w:r>
      <w:proofErr w:type="gramStart"/>
      <w:r w:rsidRPr="003246CF">
        <w:rPr>
          <w:i/>
          <w:iCs/>
        </w:rPr>
        <w:t>engineers</w:t>
      </w:r>
      <w:proofErr w:type="gramEnd"/>
      <w:r w:rsidRPr="003246CF">
        <w:rPr>
          <w:i/>
          <w:iCs/>
        </w:rPr>
        <w:t xml:space="preserve"> or contractors.</w:t>
      </w:r>
    </w:p>
    <w:p w:rsidRPr="003246CF" w:rsidR="00C012DF" w:rsidP="00073D4B" w:rsidRDefault="00C012DF" w14:paraId="5D0D3C25" w14:textId="77777777">
      <w:pPr>
        <w:ind w:left="360"/>
        <w:rPr>
          <w:i/>
          <w:iCs/>
        </w:rPr>
      </w:pPr>
      <w:r w:rsidRPr="003246CF">
        <w:rPr>
          <w:b/>
          <w:bCs/>
          <w:i/>
          <w:iCs/>
        </w:rPr>
        <w:t>Equipment purchase/installation:</w:t>
      </w:r>
      <w:r w:rsidRPr="003246CF">
        <w:rPr>
          <w:i/>
          <w:iCs/>
        </w:rPr>
        <w:t xml:space="preserve"> the purchase and/or installation of equipment, machinery or software directly related to, or necessary for, the completion of the project.</w:t>
      </w:r>
    </w:p>
    <w:p w:rsidR="0086289C" w:rsidP="00073D4B" w:rsidRDefault="00C012DF" w14:paraId="19B16846" w14:textId="217739AA">
      <w:pPr>
        <w:ind w:left="360"/>
        <w:rPr>
          <w:i/>
          <w:iCs/>
        </w:rPr>
      </w:pPr>
      <w:r w:rsidRPr="003246CF">
        <w:rPr>
          <w:b/>
          <w:bCs/>
          <w:i/>
          <w:iCs/>
        </w:rPr>
        <w:t>Other direct project costs</w:t>
      </w:r>
      <w:r w:rsidRPr="003246CF">
        <w:rPr>
          <w:i/>
          <w:iCs/>
        </w:rPr>
        <w:t xml:space="preserve"> (indicate as required in the spaces provided</w:t>
      </w:r>
      <w:r w:rsidRPr="003246CF" w:rsidR="000476CB">
        <w:rPr>
          <w:i/>
          <w:iCs/>
        </w:rPr>
        <w:t xml:space="preserve">. Please note </w:t>
      </w:r>
      <w:r w:rsidR="00936275">
        <w:rPr>
          <w:i/>
          <w:iCs/>
        </w:rPr>
        <w:t>the list of ineligible costs below.</w:t>
      </w:r>
      <w:r w:rsidRPr="003246CF">
        <w:rPr>
          <w:i/>
          <w:iCs/>
        </w:rPr>
        <w:t>)</w:t>
      </w:r>
    </w:p>
    <w:p w:rsidRPr="0086289C" w:rsidR="0086289C" w:rsidP="00936275" w:rsidRDefault="0086289C" w14:paraId="2491CE24" w14:textId="12B4BF78">
      <w:pPr>
        <w:rPr>
          <w:b/>
          <w:bCs/>
          <w:i/>
          <w:iCs/>
          <w:u w:val="single"/>
        </w:rPr>
      </w:pPr>
      <w:r w:rsidRPr="0086289C">
        <w:rPr>
          <w:b/>
          <w:bCs/>
          <w:i/>
          <w:iCs/>
          <w:u w:val="single"/>
        </w:rPr>
        <w:t>Eligible and Ineligible Costs</w:t>
      </w:r>
    </w:p>
    <w:p w:rsidRPr="0086289C" w:rsidR="0086289C" w:rsidP="00073D4B" w:rsidRDefault="0086289C" w14:paraId="3B221EA8" w14:textId="122A9F97">
      <w:pPr>
        <w:ind w:left="360"/>
        <w:rPr>
          <w:b/>
          <w:bCs/>
          <w:i/>
          <w:iCs/>
        </w:rPr>
      </w:pPr>
      <w:r w:rsidRPr="0086289C">
        <w:rPr>
          <w:b/>
          <w:bCs/>
          <w:i/>
          <w:iCs/>
        </w:rPr>
        <w:t>Eligible Costs</w:t>
      </w:r>
    </w:p>
    <w:p w:rsidR="0086289C" w:rsidP="39074868" w:rsidRDefault="0086289C" w14:paraId="083919E2" w14:textId="4CC651F5">
      <w:pPr>
        <w:ind w:left="360"/>
        <w:rPr>
          <w:i/>
          <w:iCs/>
        </w:rPr>
      </w:pPr>
      <w:r w:rsidRPr="39074868">
        <w:rPr>
          <w:i/>
          <w:iCs/>
        </w:rPr>
        <w:t xml:space="preserve">All costs must be direct and reasonable project costs associated with the proposed research project.  All costs must be incurred </w:t>
      </w:r>
      <w:r w:rsidRPr="39074868">
        <w:rPr>
          <w:b/>
          <w:bCs/>
          <w:i/>
          <w:iCs/>
        </w:rPr>
        <w:t xml:space="preserve">before the project end date of March </w:t>
      </w:r>
      <w:r w:rsidRPr="39074868" w:rsidR="182B9EE8">
        <w:rPr>
          <w:b/>
          <w:bCs/>
          <w:i/>
          <w:iCs/>
        </w:rPr>
        <w:t>31</w:t>
      </w:r>
      <w:r w:rsidRPr="39074868">
        <w:rPr>
          <w:b/>
          <w:bCs/>
          <w:i/>
          <w:iCs/>
        </w:rPr>
        <w:t>, 2024</w:t>
      </w:r>
      <w:r w:rsidRPr="39074868">
        <w:rPr>
          <w:i/>
          <w:iCs/>
        </w:rPr>
        <w:t>.</w:t>
      </w:r>
    </w:p>
    <w:p w:rsidRPr="0086289C" w:rsidR="0086289C" w:rsidP="0086289C" w:rsidRDefault="0086289C" w14:paraId="2BEE8854" w14:textId="3A2AA144">
      <w:pPr>
        <w:numPr>
          <w:ilvl w:val="0"/>
          <w:numId w:val="11"/>
        </w:numPr>
        <w:rPr>
          <w:i/>
          <w:iCs/>
          <w:u w:val="single"/>
        </w:rPr>
      </w:pPr>
      <w:r w:rsidRPr="0086289C">
        <w:rPr>
          <w:i/>
          <w:iCs/>
          <w:lang w:val="en-US"/>
        </w:rPr>
        <w:t xml:space="preserve">Transportation costs are limited to those deemed necessary to the performance of the project. To be eligible, they must be clearly documented as to the purpose of each trip. Travel expenses must be at economy rates, charged at actual costs. Food and accommodation costs are eligible only if deemed necessary to the performance of the project. </w:t>
      </w:r>
      <w:r w:rsidRPr="0086289C">
        <w:rPr>
          <w:i/>
          <w:iCs/>
          <w:u w:val="single"/>
          <w:lang w:val="en-US"/>
        </w:rPr>
        <w:t>Entertainment or hospitality costs are not eligible</w:t>
      </w:r>
      <w:r>
        <w:rPr>
          <w:i/>
          <w:iCs/>
          <w:u w:val="single"/>
          <w:lang w:val="en-US"/>
        </w:rPr>
        <w:t>.</w:t>
      </w:r>
    </w:p>
    <w:p w:rsidRPr="0086289C" w:rsidR="0086289C" w:rsidP="0086289C" w:rsidRDefault="0086289C" w14:paraId="78F0BE6D" w14:textId="6B8C07B3">
      <w:pPr>
        <w:numPr>
          <w:ilvl w:val="0"/>
          <w:numId w:val="11"/>
        </w:numPr>
        <w:rPr>
          <w:i/>
          <w:iCs/>
        </w:rPr>
      </w:pPr>
      <w:r w:rsidRPr="0086289C">
        <w:rPr>
          <w:i/>
          <w:iCs/>
          <w:lang w:val="en-US"/>
        </w:rPr>
        <w:t>Consultant direct costs are eligible (carried out by a private contractor or consultant</w:t>
      </w:r>
      <w:proofErr w:type="gramStart"/>
      <w:r w:rsidRPr="0086289C">
        <w:rPr>
          <w:i/>
          <w:iCs/>
          <w:lang w:val="en-US"/>
        </w:rPr>
        <w:t xml:space="preserve">), </w:t>
      </w:r>
      <w:r w:rsidRPr="0086289C" w:rsidR="00936275">
        <w:rPr>
          <w:i/>
          <w:iCs/>
          <w:lang w:val="en-US"/>
        </w:rPr>
        <w:t>if</w:t>
      </w:r>
      <w:proofErr w:type="gramEnd"/>
      <w:r w:rsidRPr="0086289C">
        <w:rPr>
          <w:i/>
          <w:iCs/>
          <w:lang w:val="en-US"/>
        </w:rPr>
        <w:t xml:space="preserve"> </w:t>
      </w:r>
      <w:r>
        <w:rPr>
          <w:i/>
          <w:iCs/>
          <w:lang w:val="en-US"/>
        </w:rPr>
        <w:t xml:space="preserve">the consultant is </w:t>
      </w:r>
      <w:r w:rsidRPr="0086289C">
        <w:rPr>
          <w:i/>
          <w:iCs/>
          <w:lang w:val="en-US"/>
        </w:rPr>
        <w:t xml:space="preserve">at </w:t>
      </w:r>
      <w:r w:rsidRPr="0086289C" w:rsidR="00936275">
        <w:rPr>
          <w:i/>
          <w:iCs/>
          <w:lang w:val="en-US"/>
        </w:rPr>
        <w:t>arm’s length</w:t>
      </w:r>
      <w:r>
        <w:rPr>
          <w:i/>
          <w:iCs/>
          <w:lang w:val="en-US"/>
        </w:rPr>
        <w:t xml:space="preserve"> to the research team.</w:t>
      </w:r>
    </w:p>
    <w:p w:rsidRPr="0086289C" w:rsidR="0086289C" w:rsidP="0086289C" w:rsidRDefault="0086289C" w14:paraId="46C6597A" w14:textId="5E8BB2A6">
      <w:pPr>
        <w:numPr>
          <w:ilvl w:val="0"/>
          <w:numId w:val="11"/>
        </w:numPr>
        <w:rPr>
          <w:i/>
          <w:iCs/>
        </w:rPr>
      </w:pPr>
      <w:proofErr w:type="spellStart"/>
      <w:r w:rsidRPr="0086289C">
        <w:rPr>
          <w:i/>
          <w:iCs/>
          <w:lang w:val="en-US"/>
        </w:rPr>
        <w:lastRenderedPageBreak/>
        <w:t>Labour</w:t>
      </w:r>
      <w:proofErr w:type="spellEnd"/>
      <w:r w:rsidRPr="0086289C">
        <w:rPr>
          <w:i/>
          <w:iCs/>
          <w:lang w:val="en-US"/>
        </w:rPr>
        <w:t xml:space="preserve"> and benefit costs are eligible, including only the time worked on the project at the payroll rate and excludes indirect time, non-project related time, holidays, vacation, bonuses, paid sickness, etc.  Paid overtime may be claimed.  Time claimed </w:t>
      </w:r>
      <w:r>
        <w:rPr>
          <w:i/>
          <w:iCs/>
          <w:lang w:val="en-US"/>
        </w:rPr>
        <w:t>should</w:t>
      </w:r>
      <w:r w:rsidRPr="0086289C">
        <w:rPr>
          <w:i/>
          <w:iCs/>
          <w:lang w:val="en-US"/>
        </w:rPr>
        <w:t xml:space="preserve"> be expressed in hours.</w:t>
      </w:r>
    </w:p>
    <w:p w:rsidRPr="0086289C" w:rsidR="0086289C" w:rsidP="0086289C" w:rsidRDefault="0086289C" w14:paraId="42637D27" w14:textId="2B5532DC">
      <w:pPr>
        <w:numPr>
          <w:ilvl w:val="0"/>
          <w:numId w:val="11"/>
        </w:numPr>
        <w:rPr>
          <w:i/>
          <w:iCs/>
        </w:rPr>
      </w:pPr>
      <w:r w:rsidRPr="0086289C">
        <w:rPr>
          <w:i/>
          <w:iCs/>
          <w:lang w:val="en-US"/>
        </w:rPr>
        <w:t>Sales taxes – eligible and supported costs include HST, net of any refund or eligible cost</w:t>
      </w:r>
      <w:r>
        <w:rPr>
          <w:i/>
          <w:iCs/>
          <w:lang w:val="en-US"/>
        </w:rPr>
        <w:t>.</w:t>
      </w:r>
    </w:p>
    <w:p w:rsidRPr="0086289C" w:rsidR="0086289C" w:rsidP="54FF13B0" w:rsidRDefault="0086289C" w14:paraId="7DC52738" w14:textId="4A294173">
      <w:pPr>
        <w:numPr>
          <w:ilvl w:val="0"/>
          <w:numId w:val="11"/>
        </w:numPr>
        <w:rPr>
          <w:i/>
          <w:iCs/>
        </w:rPr>
      </w:pPr>
      <w:r w:rsidRPr="54FF13B0">
        <w:rPr>
          <w:i/>
          <w:iCs/>
          <w:lang w:val="en-US"/>
        </w:rPr>
        <w:t>Carbon offset credits – eligible and supported when purchased from a vendor that has received third-party verification and adheres to internationally agreed standards including Gold Standard, VER+, VERRA, and BC Offset System and where the purchase for which credits are purchased are eligible project expenses.</w:t>
      </w:r>
    </w:p>
    <w:p w:rsidR="2B369FD9" w:rsidP="54FF13B0" w:rsidRDefault="00A87AE1" w14:paraId="5F14A8F4" w14:textId="36B93A83">
      <w:pPr>
        <w:numPr>
          <w:ilvl w:val="0"/>
          <w:numId w:val="11"/>
        </w:numPr>
        <w:rPr>
          <w:i/>
          <w:iCs/>
        </w:rPr>
      </w:pPr>
      <w:r>
        <w:rPr>
          <w:i/>
          <w:iCs/>
          <w:lang w:val="en-US"/>
        </w:rPr>
        <w:t>It may be possible for e</w:t>
      </w:r>
      <w:r w:rsidRPr="54FF13B0" w:rsidR="2B369FD9">
        <w:rPr>
          <w:i/>
          <w:iCs/>
          <w:lang w:val="en-US"/>
        </w:rPr>
        <w:t xml:space="preserve">xpenses </w:t>
      </w:r>
      <w:r>
        <w:rPr>
          <w:i/>
          <w:iCs/>
          <w:lang w:val="en-US"/>
        </w:rPr>
        <w:t xml:space="preserve">to be retroactive back until July 21, 2021. If you are including any budget items that are retroactive before January 1, </w:t>
      </w:r>
      <w:proofErr w:type="gramStart"/>
      <w:r>
        <w:rPr>
          <w:i/>
          <w:iCs/>
          <w:lang w:val="en-US"/>
        </w:rPr>
        <w:t>2023</w:t>
      </w:r>
      <w:proofErr w:type="gramEnd"/>
      <w:r>
        <w:rPr>
          <w:i/>
          <w:iCs/>
          <w:lang w:val="en-US"/>
        </w:rPr>
        <w:t xml:space="preserve"> please include details in the budget justification that outlines how the expenses are directly related to the proposed research.  *Final approval of retroactive expenses is at the discretion of the funding agency.</w:t>
      </w:r>
    </w:p>
    <w:p w:rsidRPr="0086289C" w:rsidR="0086289C" w:rsidP="00073D4B" w:rsidRDefault="0086289C" w14:paraId="7320431C" w14:textId="77777777">
      <w:pPr>
        <w:ind w:left="360"/>
        <w:rPr>
          <w:b/>
          <w:bCs/>
          <w:i/>
          <w:iCs/>
        </w:rPr>
      </w:pPr>
      <w:r w:rsidRPr="0086289C">
        <w:rPr>
          <w:b/>
          <w:bCs/>
          <w:i/>
          <w:iCs/>
        </w:rPr>
        <w:t>Ineligible Costs</w:t>
      </w:r>
    </w:p>
    <w:p w:rsidR="0086289C" w:rsidP="39074868" w:rsidRDefault="0086289C" w14:paraId="58B1DA28" w14:textId="37D2F508">
      <w:pPr>
        <w:ind w:left="360"/>
        <w:rPr>
          <w:i/>
          <w:iCs/>
        </w:rPr>
      </w:pPr>
      <w:r w:rsidRPr="39074868">
        <w:rPr>
          <w:i/>
          <w:iCs/>
        </w:rPr>
        <w:t>This program is not able to support the following costs:</w:t>
      </w:r>
    </w:p>
    <w:p w:rsidR="00936275" w:rsidP="39074868" w:rsidRDefault="00936275" w14:paraId="25D16F54" w14:textId="05E0E2C2">
      <w:pPr>
        <w:pStyle w:val="ListParagraph"/>
        <w:numPr>
          <w:ilvl w:val="0"/>
          <w:numId w:val="10"/>
        </w:numPr>
        <w:rPr>
          <w:i/>
          <w:iCs/>
        </w:rPr>
      </w:pPr>
      <w:r w:rsidRPr="39074868">
        <w:rPr>
          <w:i/>
          <w:iCs/>
        </w:rPr>
        <w:t xml:space="preserve">Any expenses incurred after March </w:t>
      </w:r>
      <w:r w:rsidRPr="39074868" w:rsidR="5FED501A">
        <w:rPr>
          <w:i/>
          <w:iCs/>
        </w:rPr>
        <w:t>31</w:t>
      </w:r>
      <w:r w:rsidRPr="39074868">
        <w:rPr>
          <w:i/>
          <w:iCs/>
        </w:rPr>
        <w:t xml:space="preserve">, </w:t>
      </w:r>
      <w:proofErr w:type="gramStart"/>
      <w:r w:rsidRPr="39074868">
        <w:rPr>
          <w:i/>
          <w:iCs/>
        </w:rPr>
        <w:t>2024;</w:t>
      </w:r>
      <w:proofErr w:type="gramEnd"/>
    </w:p>
    <w:p w:rsidR="0086289C" w:rsidP="0086289C" w:rsidRDefault="0086289C" w14:paraId="7AAF2357" w14:textId="77777777">
      <w:pPr>
        <w:pStyle w:val="ListParagraph"/>
        <w:numPr>
          <w:ilvl w:val="0"/>
          <w:numId w:val="10"/>
        </w:numPr>
        <w:rPr>
          <w:i/>
          <w:iCs/>
        </w:rPr>
      </w:pPr>
      <w:r w:rsidRPr="39074868">
        <w:rPr>
          <w:i/>
          <w:iCs/>
        </w:rPr>
        <w:t>Other ineligible costs:</w:t>
      </w:r>
    </w:p>
    <w:p w:rsidR="0086289C" w:rsidP="0086289C" w:rsidRDefault="0086289C" w14:paraId="6EF9CEC4" w14:textId="77777777">
      <w:pPr>
        <w:pStyle w:val="ListParagraph"/>
        <w:numPr>
          <w:ilvl w:val="1"/>
          <w:numId w:val="10"/>
        </w:numPr>
        <w:rPr>
          <w:i/>
          <w:iCs/>
        </w:rPr>
      </w:pPr>
      <w:r>
        <w:rPr>
          <w:i/>
          <w:iCs/>
        </w:rPr>
        <w:t>Facility construction/renovation</w:t>
      </w:r>
    </w:p>
    <w:p w:rsidR="0086289C" w:rsidP="0086289C" w:rsidRDefault="0086289C" w14:paraId="49290A86" w14:textId="77777777">
      <w:pPr>
        <w:pStyle w:val="ListParagraph"/>
        <w:numPr>
          <w:ilvl w:val="1"/>
          <w:numId w:val="10"/>
        </w:numPr>
        <w:rPr>
          <w:i/>
          <w:iCs/>
        </w:rPr>
      </w:pPr>
      <w:r>
        <w:rPr>
          <w:i/>
          <w:iCs/>
        </w:rPr>
        <w:t>Land, building, or vehicle purchase</w:t>
      </w:r>
    </w:p>
    <w:p w:rsidR="0086289C" w:rsidP="0086289C" w:rsidRDefault="0086289C" w14:paraId="638E3C74" w14:textId="77777777">
      <w:pPr>
        <w:pStyle w:val="ListParagraph"/>
        <w:numPr>
          <w:ilvl w:val="1"/>
          <w:numId w:val="10"/>
        </w:numPr>
        <w:rPr>
          <w:i/>
          <w:iCs/>
        </w:rPr>
      </w:pPr>
      <w:r>
        <w:rPr>
          <w:i/>
          <w:iCs/>
        </w:rPr>
        <w:t>Non-incremental wages</w:t>
      </w:r>
    </w:p>
    <w:p w:rsidR="0086289C" w:rsidP="0086289C" w:rsidRDefault="0086289C" w14:paraId="73BA1415" w14:textId="77777777">
      <w:pPr>
        <w:pStyle w:val="ListParagraph"/>
        <w:numPr>
          <w:ilvl w:val="1"/>
          <w:numId w:val="10"/>
        </w:numPr>
        <w:rPr>
          <w:i/>
          <w:iCs/>
        </w:rPr>
      </w:pPr>
      <w:r>
        <w:rPr>
          <w:i/>
          <w:iCs/>
        </w:rPr>
        <w:t>Hospitality and entertainment</w:t>
      </w:r>
    </w:p>
    <w:p w:rsidR="0086289C" w:rsidP="0086289C" w:rsidRDefault="0086289C" w14:paraId="5C07C282" w14:textId="77777777">
      <w:pPr>
        <w:pStyle w:val="ListParagraph"/>
        <w:numPr>
          <w:ilvl w:val="1"/>
          <w:numId w:val="10"/>
        </w:numPr>
        <w:rPr>
          <w:i/>
          <w:iCs/>
        </w:rPr>
      </w:pPr>
      <w:r>
        <w:rPr>
          <w:i/>
          <w:iCs/>
        </w:rPr>
        <w:t>Costs of individual membership in a professional body</w:t>
      </w:r>
    </w:p>
    <w:p w:rsidR="00936275" w:rsidP="0086289C" w:rsidRDefault="0086289C" w14:paraId="28A8E842" w14:textId="77777777">
      <w:pPr>
        <w:pStyle w:val="ListParagraph"/>
        <w:numPr>
          <w:ilvl w:val="1"/>
          <w:numId w:val="10"/>
        </w:numPr>
        <w:rPr>
          <w:i/>
          <w:iCs/>
        </w:rPr>
      </w:pPr>
      <w:r>
        <w:rPr>
          <w:i/>
          <w:iCs/>
        </w:rPr>
        <w:t>Lobbyist fees</w:t>
      </w:r>
    </w:p>
    <w:p w:rsidR="00936275" w:rsidP="00936275" w:rsidRDefault="00936275" w14:paraId="72E2EAD7" w14:textId="77777777">
      <w:pPr>
        <w:pStyle w:val="ListParagraph"/>
        <w:numPr>
          <w:ilvl w:val="1"/>
          <w:numId w:val="10"/>
        </w:numPr>
        <w:rPr>
          <w:i/>
          <w:iCs/>
        </w:rPr>
      </w:pPr>
      <w:r>
        <w:rPr>
          <w:i/>
          <w:iCs/>
        </w:rPr>
        <w:t>Refinancing</w:t>
      </w:r>
    </w:p>
    <w:p w:rsidR="00936275" w:rsidP="00936275" w:rsidRDefault="00936275" w14:paraId="06582329" w14:textId="77777777">
      <w:pPr>
        <w:pStyle w:val="ListParagraph"/>
        <w:numPr>
          <w:ilvl w:val="1"/>
          <w:numId w:val="10"/>
        </w:numPr>
        <w:rPr>
          <w:i/>
          <w:iCs/>
        </w:rPr>
      </w:pPr>
      <w:r>
        <w:rPr>
          <w:i/>
          <w:iCs/>
        </w:rPr>
        <w:t>Costs of intangible assets such as goodwill</w:t>
      </w:r>
    </w:p>
    <w:p w:rsidR="00936275" w:rsidP="00936275" w:rsidRDefault="00936275" w14:paraId="7E49827B" w14:textId="77777777">
      <w:pPr>
        <w:pStyle w:val="ListParagraph"/>
        <w:numPr>
          <w:ilvl w:val="1"/>
          <w:numId w:val="10"/>
        </w:numPr>
        <w:rPr>
          <w:i/>
          <w:iCs/>
        </w:rPr>
      </w:pPr>
      <w:r>
        <w:rPr>
          <w:i/>
          <w:iCs/>
        </w:rPr>
        <w:t>Depreciation or amortization expenses</w:t>
      </w:r>
    </w:p>
    <w:p w:rsidR="00936275" w:rsidP="00936275" w:rsidRDefault="00936275" w14:paraId="651F976D" w14:textId="77777777">
      <w:pPr>
        <w:pStyle w:val="ListParagraph"/>
        <w:numPr>
          <w:ilvl w:val="1"/>
          <w:numId w:val="10"/>
        </w:numPr>
        <w:rPr>
          <w:i/>
          <w:iCs/>
        </w:rPr>
      </w:pPr>
      <w:r>
        <w:rPr>
          <w:i/>
          <w:iCs/>
        </w:rPr>
        <w:t>Interest</w:t>
      </w:r>
    </w:p>
    <w:p w:rsidR="00936275" w:rsidP="00936275" w:rsidRDefault="00936275" w14:paraId="08011C6C" w14:textId="77777777">
      <w:pPr>
        <w:pStyle w:val="ListParagraph"/>
        <w:numPr>
          <w:ilvl w:val="1"/>
          <w:numId w:val="10"/>
        </w:numPr>
        <w:rPr>
          <w:i/>
          <w:iCs/>
        </w:rPr>
      </w:pPr>
      <w:r>
        <w:rPr>
          <w:i/>
          <w:iCs/>
        </w:rPr>
        <w:t>Bond discount</w:t>
      </w:r>
    </w:p>
    <w:p w:rsidR="00936275" w:rsidP="00936275" w:rsidRDefault="00936275" w14:paraId="2DAC1D53" w14:textId="77777777">
      <w:pPr>
        <w:pStyle w:val="ListParagraph"/>
        <w:numPr>
          <w:ilvl w:val="1"/>
          <w:numId w:val="10"/>
        </w:numPr>
        <w:rPr>
          <w:i/>
          <w:iCs/>
        </w:rPr>
      </w:pPr>
      <w:r>
        <w:rPr>
          <w:i/>
          <w:iCs/>
        </w:rPr>
        <w:t>Losses on investments</w:t>
      </w:r>
    </w:p>
    <w:p w:rsidR="00936275" w:rsidP="00936275" w:rsidRDefault="00936275" w14:paraId="3EEDB492" w14:textId="77777777">
      <w:pPr>
        <w:pStyle w:val="ListParagraph"/>
        <w:numPr>
          <w:ilvl w:val="1"/>
          <w:numId w:val="10"/>
        </w:numPr>
        <w:rPr>
          <w:i/>
          <w:iCs/>
        </w:rPr>
      </w:pPr>
      <w:r>
        <w:rPr>
          <w:i/>
          <w:iCs/>
        </w:rPr>
        <w:t>Fines or penalties</w:t>
      </w:r>
    </w:p>
    <w:p w:rsidR="00936275" w:rsidP="00936275" w:rsidRDefault="00936275" w14:paraId="40352074" w14:textId="77777777">
      <w:pPr>
        <w:pStyle w:val="ListParagraph"/>
        <w:numPr>
          <w:ilvl w:val="1"/>
          <w:numId w:val="10"/>
        </w:numPr>
        <w:rPr>
          <w:i/>
          <w:iCs/>
        </w:rPr>
      </w:pPr>
      <w:r>
        <w:rPr>
          <w:i/>
          <w:iCs/>
        </w:rPr>
        <w:t>Litigation costs</w:t>
      </w:r>
    </w:p>
    <w:p w:rsidR="00C012DF" w:rsidRDefault="00C012DF" w14:paraId="6D908EC7" w14:textId="522D1EB1">
      <w:r>
        <w:br w:type="page"/>
      </w:r>
    </w:p>
    <w:p w:rsidRPr="003246CF" w:rsidR="00D337C3" w:rsidP="00D337C3" w:rsidRDefault="00D337C3" w14:paraId="3663A72F" w14:textId="5B652773">
      <w:pPr>
        <w:rPr>
          <w:b/>
          <w:bCs/>
          <w:i/>
          <w:iCs/>
        </w:rPr>
      </w:pPr>
      <w:r w:rsidRPr="003246CF">
        <w:rPr>
          <w:b/>
          <w:bCs/>
          <w:i/>
          <w:iCs/>
        </w:rPr>
        <w:lastRenderedPageBreak/>
        <w:t xml:space="preserve">Appendix </w:t>
      </w:r>
      <w:r w:rsidRPr="003246CF" w:rsidR="00C012DF">
        <w:rPr>
          <w:b/>
          <w:bCs/>
          <w:i/>
          <w:iCs/>
        </w:rPr>
        <w:t>2</w:t>
      </w:r>
      <w:r w:rsidRPr="003246CF">
        <w:rPr>
          <w:b/>
          <w:bCs/>
          <w:i/>
          <w:iCs/>
        </w:rPr>
        <w:t>:</w:t>
      </w:r>
      <w:r w:rsidRPr="003246CF" w:rsidR="000476CB">
        <w:rPr>
          <w:b/>
          <w:bCs/>
          <w:i/>
          <w:iCs/>
        </w:rPr>
        <w:t xml:space="preserve"> E</w:t>
      </w:r>
      <w:r w:rsidRPr="003246CF">
        <w:rPr>
          <w:b/>
          <w:bCs/>
          <w:i/>
          <w:iCs/>
        </w:rPr>
        <w:t>conomic benefits</w:t>
      </w:r>
    </w:p>
    <w:p w:rsidRPr="003246CF" w:rsidR="00D337C3" w:rsidP="0455ECBA" w:rsidRDefault="00936275" w14:paraId="28118F51" w14:textId="2E577F60">
      <w:pPr>
        <w:rPr>
          <w:i w:val="1"/>
          <w:iCs w:val="1"/>
        </w:rPr>
      </w:pPr>
      <w:r w:rsidRPr="0455ECBA" w:rsidR="00936275">
        <w:rPr>
          <w:i w:val="1"/>
          <w:iCs w:val="1"/>
        </w:rPr>
        <w:t>V</w:t>
      </w:r>
      <w:r w:rsidRPr="0455ECBA" w:rsidR="00D337C3">
        <w:rPr>
          <w:i w:val="1"/>
          <w:iCs w:val="1"/>
        </w:rPr>
        <w:t xml:space="preserve">alues provided under this section must be </w:t>
      </w:r>
      <w:r w:rsidRPr="0455ECBA" w:rsidR="00D337C3">
        <w:rPr>
          <w:i w:val="1"/>
          <w:iCs w:val="1"/>
          <w:u w:val="single"/>
        </w:rPr>
        <w:t>measurable and verifiable</w:t>
      </w:r>
      <w:r w:rsidRPr="0455ECBA" w:rsidR="00D337C3">
        <w:rPr>
          <w:i w:val="1"/>
          <w:iCs w:val="1"/>
        </w:rPr>
        <w:t xml:space="preserve">. </w:t>
      </w:r>
      <w:r w:rsidRPr="0455ECBA" w:rsidR="66753CA0">
        <w:rPr>
          <w:i w:val="1"/>
          <w:iCs w:val="1"/>
        </w:rPr>
        <w:t xml:space="preserve">Successful projects will be </w:t>
      </w:r>
      <w:r w:rsidRPr="0455ECBA" w:rsidR="66753CA0">
        <w:rPr>
          <w:i w:val="1"/>
          <w:iCs w:val="1"/>
        </w:rPr>
        <w:t>required</w:t>
      </w:r>
      <w:r w:rsidRPr="0455ECBA" w:rsidR="66753CA0">
        <w:rPr>
          <w:i w:val="1"/>
          <w:iCs w:val="1"/>
        </w:rPr>
        <w:t xml:space="preserve"> to report on these outcomes at the end of the project. </w:t>
      </w:r>
      <w:r w:rsidRPr="0455ECBA" w:rsidR="00D337C3">
        <w:rPr>
          <w:i w:val="1"/>
          <w:iCs w:val="1"/>
        </w:rPr>
        <w:t xml:space="preserve">If the applicant selects "No" for any of the options, then it is not necessary to </w:t>
      </w:r>
      <w:r w:rsidRPr="0455ECBA" w:rsidR="00D337C3">
        <w:rPr>
          <w:i w:val="1"/>
          <w:iCs w:val="1"/>
        </w:rPr>
        <w:t>provide</w:t>
      </w:r>
      <w:r w:rsidRPr="0455ECBA" w:rsidR="00D337C3">
        <w:rPr>
          <w:i w:val="1"/>
          <w:iCs w:val="1"/>
        </w:rPr>
        <w:t xml:space="preserve"> a </w:t>
      </w:r>
      <w:r w:rsidRPr="0455ECBA" w:rsidR="007033F6">
        <w:rPr>
          <w:i w:val="1"/>
          <w:iCs w:val="1"/>
        </w:rPr>
        <w:t xml:space="preserve">response </w:t>
      </w:r>
      <w:r w:rsidRPr="0455ECBA" w:rsidR="00D337C3">
        <w:rPr>
          <w:i w:val="1"/>
          <w:iCs w:val="1"/>
        </w:rPr>
        <w:t>in the "Amount and Brief Description" column.</w:t>
      </w:r>
    </w:p>
    <w:p w:rsidRPr="003246CF" w:rsidR="00D337C3" w:rsidP="0455ECBA" w:rsidRDefault="00D337C3" w14:paraId="526F598C" w14:textId="7091484C">
      <w:pPr>
        <w:rPr>
          <w:i w:val="1"/>
          <w:iCs w:val="1"/>
        </w:rPr>
      </w:pPr>
      <w:r w:rsidRPr="0455ECBA" w:rsidR="00D337C3">
        <w:rPr>
          <w:i w:val="1"/>
          <w:iCs w:val="1"/>
        </w:rPr>
        <w:t xml:space="preserve">All amounts reported in this section </w:t>
      </w:r>
      <w:r w:rsidRPr="0455ECBA" w:rsidR="06D0101E">
        <w:rPr>
          <w:i w:val="1"/>
          <w:iCs w:val="1"/>
        </w:rPr>
        <w:t>are to</w:t>
      </w:r>
      <w:r w:rsidRPr="0455ECBA" w:rsidR="00D337C3">
        <w:rPr>
          <w:i w:val="1"/>
          <w:iCs w:val="1"/>
        </w:rPr>
        <w:t xml:space="preserve"> be measured from the estimated Start Date of the Project to March</w:t>
      </w:r>
      <w:r w:rsidRPr="0455ECBA" w:rsidR="368D6BA8">
        <w:rPr>
          <w:i w:val="1"/>
          <w:iCs w:val="1"/>
        </w:rPr>
        <w:t xml:space="preserve"> </w:t>
      </w:r>
      <w:r w:rsidRPr="0455ECBA" w:rsidR="65CFB45C">
        <w:rPr>
          <w:i w:val="1"/>
          <w:iCs w:val="1"/>
        </w:rPr>
        <w:t>31</w:t>
      </w:r>
      <w:r w:rsidRPr="0455ECBA" w:rsidR="00D337C3">
        <w:rPr>
          <w:i w:val="1"/>
          <w:iCs w:val="1"/>
        </w:rPr>
        <w:t xml:space="preserve">, </w:t>
      </w:r>
      <w:r w:rsidRPr="0455ECBA" w:rsidR="1EB38B6E">
        <w:rPr>
          <w:i w:val="1"/>
          <w:iCs w:val="1"/>
        </w:rPr>
        <w:t>2024,</w:t>
      </w:r>
      <w:r w:rsidRPr="0455ECBA" w:rsidR="00C012DF">
        <w:rPr>
          <w:i w:val="1"/>
          <w:iCs w:val="1"/>
        </w:rPr>
        <w:t xml:space="preserve"> </w:t>
      </w:r>
      <w:r w:rsidRPr="0455ECBA" w:rsidR="00C012DF">
        <w:rPr>
          <w:i w:val="1"/>
          <w:iCs w:val="1"/>
        </w:rPr>
        <w:t xml:space="preserve">unless otherwise </w:t>
      </w:r>
      <w:r w:rsidRPr="0455ECBA" w:rsidR="00C012DF">
        <w:rPr>
          <w:i w:val="1"/>
          <w:iCs w:val="1"/>
        </w:rPr>
        <w:t>i</w:t>
      </w:r>
      <w:r w:rsidRPr="0455ECBA" w:rsidR="00C012DF">
        <w:rPr>
          <w:i w:val="1"/>
          <w:iCs w:val="1"/>
        </w:rPr>
        <w:t>ndicated</w:t>
      </w:r>
      <w:r w:rsidRPr="0455ECBA" w:rsidR="00D337C3">
        <w:rPr>
          <w:i w:val="1"/>
          <w:iCs w:val="1"/>
        </w:rPr>
        <w:t>.</w:t>
      </w:r>
      <w:r w:rsidRPr="0455ECBA" w:rsidR="00D337C3">
        <w:rPr>
          <w:i w:val="1"/>
          <w:iCs w:val="1"/>
        </w:rPr>
        <w:t xml:space="preserve"> </w:t>
      </w:r>
    </w:p>
    <w:p w:rsidRPr="003246CF" w:rsidR="00D337C3" w:rsidP="000476CB" w:rsidRDefault="00D337C3" w14:paraId="14CB37CA" w14:textId="2A9D2B01">
      <w:pPr>
        <w:ind w:left="720"/>
        <w:rPr>
          <w:i/>
          <w:iCs/>
        </w:rPr>
      </w:pPr>
      <w:r w:rsidRPr="003246CF">
        <w:rPr>
          <w:b/>
          <w:bCs/>
          <w:i/>
          <w:iCs/>
        </w:rPr>
        <w:t>Increased domestic sales</w:t>
      </w:r>
      <w:r w:rsidRPr="003246CF">
        <w:rPr>
          <w:i/>
          <w:iCs/>
        </w:rPr>
        <w:t>: Indicate the total value of increased sales within Canada for your organization and/or collaborators. These sales must be a direct result of the project activities and cannot include increased sales from other activities undertaken by your organization</w:t>
      </w:r>
      <w:r w:rsidRPr="003246CF" w:rsidR="00C012DF">
        <w:rPr>
          <w:i/>
          <w:iCs/>
        </w:rPr>
        <w:t xml:space="preserve"> or collaborators</w:t>
      </w:r>
      <w:r w:rsidRPr="003246CF">
        <w:rPr>
          <w:i/>
          <w:iCs/>
        </w:rPr>
        <w:t>. Estimate the cumulative value of the increase in sales from the estimated start date of the project to the end date of the project. Do not include sales that will be realized beyond project completion.</w:t>
      </w:r>
    </w:p>
    <w:p w:rsidRPr="003246CF" w:rsidR="00D337C3" w:rsidP="000476CB" w:rsidRDefault="00D337C3" w14:paraId="3E6434DD" w14:textId="34FD133C">
      <w:pPr>
        <w:ind w:left="720"/>
        <w:rPr>
          <w:i/>
          <w:iCs/>
        </w:rPr>
      </w:pPr>
      <w:r w:rsidRPr="003246CF">
        <w:rPr>
          <w:b/>
          <w:bCs/>
          <w:i/>
          <w:iCs/>
        </w:rPr>
        <w:t>Increased foreign sales</w:t>
      </w:r>
      <w:r w:rsidRPr="003246CF">
        <w:rPr>
          <w:i/>
          <w:iCs/>
        </w:rPr>
        <w:t>: Indicate the total value of increased sales outside of Canada for your organization and/or collaborators. These sales must be a direct result of the project activities and cannot include increased sales from other activities undertaken by your organization</w:t>
      </w:r>
      <w:r w:rsidRPr="003246CF" w:rsidR="00C012DF">
        <w:rPr>
          <w:i/>
          <w:iCs/>
        </w:rPr>
        <w:t xml:space="preserve"> or collaborators</w:t>
      </w:r>
      <w:r w:rsidRPr="003246CF">
        <w:rPr>
          <w:i/>
          <w:iCs/>
        </w:rPr>
        <w:t>. Estimate the cumulative value of the increase in sales from the start date of the project to the end date of the project. Do not include sales that will be realized beyond project completion.</w:t>
      </w:r>
    </w:p>
    <w:p w:rsidRPr="003246CF" w:rsidR="00D337C3" w:rsidP="000476CB" w:rsidRDefault="00D337C3" w14:paraId="0DF68836" w14:textId="77777777">
      <w:pPr>
        <w:ind w:left="720"/>
        <w:rPr>
          <w:i/>
          <w:iCs/>
        </w:rPr>
      </w:pPr>
      <w:r w:rsidRPr="003246CF">
        <w:rPr>
          <w:b/>
          <w:bCs/>
          <w:i/>
          <w:iCs/>
        </w:rPr>
        <w:t>Increased clean tech sales</w:t>
      </w:r>
      <w:r w:rsidRPr="003246CF">
        <w:rPr>
          <w:i/>
          <w:iCs/>
        </w:rPr>
        <w:t xml:space="preserve">: </w:t>
      </w:r>
      <w:proofErr w:type="gramStart"/>
      <w:r w:rsidRPr="003246CF">
        <w:rPr>
          <w:i/>
          <w:iCs/>
        </w:rPr>
        <w:t>Clean</w:t>
      </w:r>
      <w:proofErr w:type="gramEnd"/>
      <w:r w:rsidRPr="003246CF">
        <w:rPr>
          <w:i/>
          <w:iCs/>
        </w:rPr>
        <w:t xml:space="preserve"> technology refers to any process, products or service that reduces environmental impacts. Indicate the total value of clean technology sales as a direct result of your project. These sales can either be in Canada or outside of Canada.  Clean technology can be considered to consist of any product, process, or service designed with the primary purpose of contributing to remediating or preventing any type of environmental damage.</w:t>
      </w:r>
    </w:p>
    <w:p w:rsidRPr="003246CF" w:rsidR="00D337C3" w:rsidP="000476CB" w:rsidRDefault="00D337C3" w14:paraId="76C7A7C3" w14:textId="77777777">
      <w:pPr>
        <w:ind w:left="720"/>
        <w:rPr>
          <w:i/>
          <w:iCs/>
        </w:rPr>
      </w:pPr>
      <w:r w:rsidRPr="003246CF">
        <w:rPr>
          <w:b/>
          <w:bCs/>
          <w:i/>
          <w:iCs/>
        </w:rPr>
        <w:t>Foreign investment in Canada</w:t>
      </w:r>
      <w:r w:rsidRPr="003246CF">
        <w:rPr>
          <w:i/>
          <w:iCs/>
        </w:rPr>
        <w:t>: Indicate if the project will result in new foreign direct investment in Canada. This investment must be a direct result of the project activities and cannot include investments that would have occurred if the project did not proceed. Estimate the cumulative value of the investment from the estimated start date of the project to the end date of the project. Do not include investments that will be made beyond project completion.</w:t>
      </w:r>
    </w:p>
    <w:p w:rsidRPr="003246CF" w:rsidR="00D337C3" w:rsidP="000476CB" w:rsidRDefault="00D337C3" w14:paraId="7D72C7FD" w14:textId="1AE5F7C2">
      <w:pPr>
        <w:ind w:left="720"/>
        <w:rPr>
          <w:i/>
          <w:iCs/>
        </w:rPr>
      </w:pPr>
      <w:r w:rsidRPr="003246CF">
        <w:rPr>
          <w:b/>
          <w:bCs/>
          <w:i/>
          <w:iCs/>
        </w:rPr>
        <w:t>Number of businesses supported</w:t>
      </w:r>
      <w:r w:rsidRPr="003246CF">
        <w:rPr>
          <w:i/>
          <w:iCs/>
        </w:rPr>
        <w:t xml:space="preserve">: Indicate the number of businesses forecasted to be supported as a direct result of this project. </w:t>
      </w:r>
      <w:proofErr w:type="gramStart"/>
      <w:r w:rsidRPr="003246CF">
        <w:rPr>
          <w:i/>
          <w:iCs/>
        </w:rPr>
        <w:t>In order to</w:t>
      </w:r>
      <w:proofErr w:type="gramEnd"/>
      <w:r w:rsidRPr="003246CF">
        <w:rPr>
          <w:i/>
          <w:iCs/>
        </w:rPr>
        <w:t xml:space="preserve"> be deemed a supported business, the business must receive a direct benefit from the project (e.g., services provided directly from the applicant to </w:t>
      </w:r>
      <w:r w:rsidRPr="003246CF" w:rsidR="00C012DF">
        <w:rPr>
          <w:i/>
          <w:iCs/>
        </w:rPr>
        <w:t>benefit a business</w:t>
      </w:r>
      <w:r w:rsidRPr="003246CF">
        <w:rPr>
          <w:i/>
          <w:iCs/>
        </w:rPr>
        <w:t xml:space="preserve">). </w:t>
      </w:r>
    </w:p>
    <w:p w:rsidRPr="003246CF" w:rsidR="00D337C3" w:rsidP="000476CB" w:rsidRDefault="00D337C3" w14:paraId="3D89AB8F" w14:textId="77777777">
      <w:pPr>
        <w:ind w:left="720"/>
        <w:rPr>
          <w:i/>
          <w:iCs/>
        </w:rPr>
      </w:pPr>
      <w:r w:rsidRPr="003246CF">
        <w:rPr>
          <w:b/>
          <w:bCs/>
          <w:i/>
          <w:iCs/>
        </w:rPr>
        <w:t>Number of collaborations/partnerships established:</w:t>
      </w:r>
      <w:r w:rsidRPr="003246CF">
        <w:rPr>
          <w:i/>
          <w:iCs/>
        </w:rPr>
        <w:t xml:space="preserve">  Indicate the forecasted number of formal collaborations or partnerships that will </w:t>
      </w:r>
      <w:proofErr w:type="gramStart"/>
      <w:r w:rsidRPr="003246CF">
        <w:rPr>
          <w:i/>
          <w:iCs/>
        </w:rPr>
        <w:t>established</w:t>
      </w:r>
      <w:proofErr w:type="gramEnd"/>
      <w:r w:rsidRPr="003246CF">
        <w:rPr>
          <w:i/>
          <w:iCs/>
        </w:rPr>
        <w:t xml:space="preserve"> during the project. A formal collaboration must include a signed agreement outlining each party's role and contribution toward the project. A collaboration or partnership must be specific to the project activities and contribute to the overall objectives of the project.</w:t>
      </w:r>
    </w:p>
    <w:p w:rsidRPr="003246CF" w:rsidR="00D337C3" w:rsidP="000476CB" w:rsidRDefault="00D337C3" w14:paraId="72D207E2" w14:textId="77777777">
      <w:pPr>
        <w:ind w:left="720"/>
        <w:rPr>
          <w:i/>
          <w:iCs/>
        </w:rPr>
      </w:pPr>
      <w:r w:rsidRPr="003246CF">
        <w:rPr>
          <w:b/>
          <w:bCs/>
          <w:i/>
          <w:iCs/>
        </w:rPr>
        <w:lastRenderedPageBreak/>
        <w:t>New intellectual property (IP) created or licensed</w:t>
      </w:r>
      <w:r w:rsidRPr="003246CF">
        <w:rPr>
          <w:i/>
          <w:iCs/>
        </w:rPr>
        <w:t>: Indicate the number of new intellectual property expected to be created or licensed as a direct result of this project. This can include IP created or licensed by either the applicant or a project partner.</w:t>
      </w:r>
    </w:p>
    <w:p w:rsidRPr="003246CF" w:rsidR="00D337C3" w:rsidP="000476CB" w:rsidRDefault="00D337C3" w14:paraId="5EDDCA64" w14:textId="77777777">
      <w:pPr>
        <w:ind w:left="720"/>
        <w:rPr>
          <w:i/>
          <w:iCs/>
        </w:rPr>
      </w:pPr>
      <w:r w:rsidRPr="003246CF">
        <w:rPr>
          <w:b/>
          <w:bCs/>
          <w:i/>
          <w:iCs/>
        </w:rPr>
        <w:t>Number of new products or services commercialized</w:t>
      </w:r>
      <w:r w:rsidRPr="003246CF">
        <w:rPr>
          <w:i/>
          <w:iCs/>
        </w:rPr>
        <w:t>: Indicate the number of new products or services that will be commercialized as a direct result of this project. This can include products or services commercialized by either the applicant or a project partner.</w:t>
      </w:r>
    </w:p>
    <w:p w:rsidRPr="003246CF" w:rsidR="00D337C3" w:rsidP="000476CB" w:rsidRDefault="00D337C3" w14:paraId="78D31BA7" w14:textId="68FC65DF">
      <w:pPr>
        <w:ind w:left="720"/>
        <w:rPr>
          <w:i/>
          <w:iCs/>
        </w:rPr>
      </w:pPr>
      <w:r w:rsidRPr="003246CF">
        <w:rPr>
          <w:b/>
          <w:bCs/>
          <w:i/>
          <w:iCs/>
        </w:rPr>
        <w:t>Jobs to be created and maintained</w:t>
      </w:r>
      <w:r w:rsidRPr="003246CF">
        <w:rPr>
          <w:i/>
          <w:iCs/>
        </w:rPr>
        <w:t>: In the chart provided, indicate the total number of full-time equivalent (FTE) jobs to be created and maintained in the time frames listed. Calculate any FTE jobs as the employment of one person full-time, or more than one person part-time, such that the total working time as equivalent of one person working full-time. Generally, full-time positions will involve between 35-40 hours in a regular work week. Do not include FTEs employed by suppliers or contracted services. Jobs must be a direct result of project activities. A job maintained refers to a job that existed within the organization prior to the project, but which will not continue, or would likely be lost if the project is not funded</w:t>
      </w:r>
      <w:r w:rsidRPr="003246CF" w:rsidR="00C012DF">
        <w:rPr>
          <w:i/>
          <w:iCs/>
        </w:rPr>
        <w:t>.</w:t>
      </w:r>
    </w:p>
    <w:sectPr w:rsidRPr="003246CF" w:rsidR="00D337C3">
      <w:headerReference w:type="default" r:id="rId12"/>
      <w:footerReference w:type="default" r:id="rId13"/>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73B2" w:rsidRDefault="003173B2" w14:paraId="77286B37" w14:textId="77777777">
      <w:pPr>
        <w:spacing w:after="0" w:line="240" w:lineRule="auto"/>
      </w:pPr>
      <w:r>
        <w:separator/>
      </w:r>
    </w:p>
  </w:endnote>
  <w:endnote w:type="continuationSeparator" w:id="0">
    <w:p w:rsidR="003173B2" w:rsidRDefault="003173B2" w14:paraId="52EE4EED" w14:textId="77777777">
      <w:pPr>
        <w:spacing w:after="0" w:line="240" w:lineRule="auto"/>
      </w:pPr>
      <w:r>
        <w:continuationSeparator/>
      </w:r>
    </w:p>
  </w:endnote>
  <w:endnote w:type="continuationNotice" w:id="1">
    <w:p w:rsidR="003173B2" w:rsidRDefault="003173B2" w14:paraId="6BCB471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1111729" w:rsidTr="01111729" w14:paraId="2E7389D4" w14:textId="77777777">
      <w:tc>
        <w:tcPr>
          <w:tcW w:w="3120" w:type="dxa"/>
        </w:tcPr>
        <w:p w:rsidR="01111729" w:rsidP="01111729" w:rsidRDefault="01111729" w14:paraId="6CEE186E" w14:textId="496A9118">
          <w:pPr>
            <w:pStyle w:val="Header"/>
            <w:ind w:left="-115"/>
          </w:pPr>
        </w:p>
      </w:tc>
      <w:tc>
        <w:tcPr>
          <w:tcW w:w="3120" w:type="dxa"/>
        </w:tcPr>
        <w:p w:rsidR="01111729" w:rsidP="01111729" w:rsidRDefault="01111729" w14:paraId="07B8D29E" w14:textId="01B9DA0D">
          <w:pPr>
            <w:pStyle w:val="Header"/>
            <w:jc w:val="center"/>
          </w:pPr>
        </w:p>
      </w:tc>
      <w:tc>
        <w:tcPr>
          <w:tcW w:w="3120" w:type="dxa"/>
        </w:tcPr>
        <w:p w:rsidR="01111729" w:rsidP="01111729" w:rsidRDefault="01111729" w14:paraId="0292ECFA" w14:textId="020460FE">
          <w:pPr>
            <w:pStyle w:val="Header"/>
            <w:ind w:right="-115"/>
            <w:jc w:val="right"/>
          </w:pPr>
        </w:p>
      </w:tc>
    </w:tr>
  </w:tbl>
  <w:p w:rsidR="01111729" w:rsidP="01111729" w:rsidRDefault="01111729" w14:paraId="595C78B0" w14:textId="2BFAE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73B2" w:rsidRDefault="003173B2" w14:paraId="3A86DB61" w14:textId="77777777">
      <w:pPr>
        <w:spacing w:after="0" w:line="240" w:lineRule="auto"/>
      </w:pPr>
      <w:r>
        <w:separator/>
      </w:r>
    </w:p>
  </w:footnote>
  <w:footnote w:type="continuationSeparator" w:id="0">
    <w:p w:rsidR="003173B2" w:rsidRDefault="003173B2" w14:paraId="697A26A6" w14:textId="77777777">
      <w:pPr>
        <w:spacing w:after="0" w:line="240" w:lineRule="auto"/>
      </w:pPr>
      <w:r>
        <w:continuationSeparator/>
      </w:r>
    </w:p>
  </w:footnote>
  <w:footnote w:type="continuationNotice" w:id="1">
    <w:p w:rsidR="003173B2" w:rsidRDefault="003173B2" w14:paraId="6C0DB17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1111729" w:rsidP="01111729" w:rsidRDefault="00070199" w14:paraId="674EC922" w14:textId="696111A8">
    <w:pPr>
      <w:pStyle w:val="Header"/>
    </w:pPr>
    <w:r>
      <w:rPr>
        <w:noProof/>
      </w:rPr>
      <w:drawing>
        <wp:anchor distT="0" distB="0" distL="114300" distR="114300" simplePos="0" relativeHeight="251658240" behindDoc="1" locked="0" layoutInCell="1" allowOverlap="1" wp14:anchorId="5859F6D6" wp14:editId="4BF613C7">
          <wp:simplePos x="0" y="0"/>
          <wp:positionH relativeFrom="page">
            <wp:align>right</wp:align>
          </wp:positionH>
          <wp:positionV relativeFrom="paragraph">
            <wp:posOffset>-449580</wp:posOffset>
          </wp:positionV>
          <wp:extent cx="3895725" cy="8754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5725" cy="87544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7772F"/>
    <w:multiLevelType w:val="hybridMultilevel"/>
    <w:tmpl w:val="0E6C851A"/>
    <w:lvl w:ilvl="0" w:tplc="CCC06114">
      <w:start w:val="1"/>
      <w:numFmt w:val="bullet"/>
      <w:lvlText w:val=""/>
      <w:lvlJc w:val="left"/>
      <w:pPr>
        <w:ind w:left="720" w:hanging="360"/>
      </w:pPr>
      <w:rPr>
        <w:rFonts w:hint="default" w:ascii="Symbol" w:hAnsi="Symbol"/>
      </w:rPr>
    </w:lvl>
    <w:lvl w:ilvl="1" w:tplc="A6DA9CD8">
      <w:start w:val="1"/>
      <w:numFmt w:val="bullet"/>
      <w:lvlText w:val=""/>
      <w:lvlJc w:val="left"/>
      <w:pPr>
        <w:ind w:left="1440" w:hanging="360"/>
      </w:pPr>
      <w:rPr>
        <w:rFonts w:hint="default" w:ascii="Symbol" w:hAnsi="Symbol"/>
      </w:rPr>
    </w:lvl>
    <w:lvl w:ilvl="2" w:tplc="A34C1C52">
      <w:start w:val="1"/>
      <w:numFmt w:val="bullet"/>
      <w:lvlText w:val=""/>
      <w:lvlJc w:val="left"/>
      <w:pPr>
        <w:ind w:left="2160" w:hanging="360"/>
      </w:pPr>
      <w:rPr>
        <w:rFonts w:hint="default" w:ascii="Wingdings" w:hAnsi="Wingdings"/>
      </w:rPr>
    </w:lvl>
    <w:lvl w:ilvl="3" w:tplc="DC88FD2A">
      <w:start w:val="1"/>
      <w:numFmt w:val="bullet"/>
      <w:lvlText w:val=""/>
      <w:lvlJc w:val="left"/>
      <w:pPr>
        <w:ind w:left="2880" w:hanging="360"/>
      </w:pPr>
      <w:rPr>
        <w:rFonts w:hint="default" w:ascii="Symbol" w:hAnsi="Symbol"/>
      </w:rPr>
    </w:lvl>
    <w:lvl w:ilvl="4" w:tplc="ED1858D4">
      <w:start w:val="1"/>
      <w:numFmt w:val="bullet"/>
      <w:lvlText w:val="o"/>
      <w:lvlJc w:val="left"/>
      <w:pPr>
        <w:ind w:left="3600" w:hanging="360"/>
      </w:pPr>
      <w:rPr>
        <w:rFonts w:hint="default" w:ascii="Courier New" w:hAnsi="Courier New"/>
      </w:rPr>
    </w:lvl>
    <w:lvl w:ilvl="5" w:tplc="2DD48F32">
      <w:start w:val="1"/>
      <w:numFmt w:val="bullet"/>
      <w:lvlText w:val=""/>
      <w:lvlJc w:val="left"/>
      <w:pPr>
        <w:ind w:left="4320" w:hanging="360"/>
      </w:pPr>
      <w:rPr>
        <w:rFonts w:hint="default" w:ascii="Wingdings" w:hAnsi="Wingdings"/>
      </w:rPr>
    </w:lvl>
    <w:lvl w:ilvl="6" w:tplc="EE886658">
      <w:start w:val="1"/>
      <w:numFmt w:val="bullet"/>
      <w:lvlText w:val=""/>
      <w:lvlJc w:val="left"/>
      <w:pPr>
        <w:ind w:left="5040" w:hanging="360"/>
      </w:pPr>
      <w:rPr>
        <w:rFonts w:hint="default" w:ascii="Symbol" w:hAnsi="Symbol"/>
      </w:rPr>
    </w:lvl>
    <w:lvl w:ilvl="7" w:tplc="DA7E8E3A">
      <w:start w:val="1"/>
      <w:numFmt w:val="bullet"/>
      <w:lvlText w:val="o"/>
      <w:lvlJc w:val="left"/>
      <w:pPr>
        <w:ind w:left="5760" w:hanging="360"/>
      </w:pPr>
      <w:rPr>
        <w:rFonts w:hint="default" w:ascii="Courier New" w:hAnsi="Courier New"/>
      </w:rPr>
    </w:lvl>
    <w:lvl w:ilvl="8" w:tplc="DF1A8276">
      <w:start w:val="1"/>
      <w:numFmt w:val="bullet"/>
      <w:lvlText w:val=""/>
      <w:lvlJc w:val="left"/>
      <w:pPr>
        <w:ind w:left="6480" w:hanging="360"/>
      </w:pPr>
      <w:rPr>
        <w:rFonts w:hint="default" w:ascii="Wingdings" w:hAnsi="Wingdings"/>
      </w:rPr>
    </w:lvl>
  </w:abstractNum>
  <w:abstractNum w:abstractNumId="1" w15:restartNumberingAfterBreak="0">
    <w:nsid w:val="0C2465AE"/>
    <w:multiLevelType w:val="hybridMultilevel"/>
    <w:tmpl w:val="11AC5E0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1217259F"/>
    <w:multiLevelType w:val="hybridMultilevel"/>
    <w:tmpl w:val="1F267CC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1A4C103D"/>
    <w:multiLevelType w:val="hybridMultilevel"/>
    <w:tmpl w:val="54A0EAAA"/>
    <w:lvl w:ilvl="0" w:tplc="D3FCED64">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2678756B"/>
    <w:multiLevelType w:val="multilevel"/>
    <w:tmpl w:val="950446B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A942145"/>
    <w:multiLevelType w:val="hybridMultilevel"/>
    <w:tmpl w:val="0980E2A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2B214D5E"/>
    <w:multiLevelType w:val="hybridMultilevel"/>
    <w:tmpl w:val="A93869E6"/>
    <w:lvl w:ilvl="0" w:tplc="10090003">
      <w:start w:val="1"/>
      <w:numFmt w:val="bullet"/>
      <w:lvlText w:val="o"/>
      <w:lvlJc w:val="left"/>
      <w:pPr>
        <w:ind w:left="1440" w:hanging="360"/>
      </w:pPr>
      <w:rPr>
        <w:rFonts w:hint="default" w:ascii="Courier New" w:hAnsi="Courier New" w:cs="Courier New"/>
      </w:rPr>
    </w:lvl>
    <w:lvl w:ilvl="1" w:tplc="FFFFFFFF">
      <w:start w:val="1"/>
      <w:numFmt w:val="bullet"/>
      <w:lvlText w:val="o"/>
      <w:lvlJc w:val="left"/>
      <w:pPr>
        <w:ind w:left="2160" w:hanging="360"/>
      </w:pPr>
      <w:rPr>
        <w:rFonts w:hint="default" w:ascii="Courier New" w:hAnsi="Courier New" w:cs="Courier New"/>
      </w:rPr>
    </w:lvl>
    <w:lvl w:ilvl="2" w:tplc="FFFFFFFF">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7" w15:restartNumberingAfterBreak="0">
    <w:nsid w:val="3CE852DA"/>
    <w:multiLevelType w:val="hybridMultilevel"/>
    <w:tmpl w:val="6CE86FDC"/>
    <w:lvl w:ilvl="0" w:tplc="B9605034">
      <w:start w:val="1"/>
      <w:numFmt w:val="bullet"/>
      <w:lvlText w:val="§"/>
      <w:lvlJc w:val="left"/>
      <w:pPr>
        <w:tabs>
          <w:tab w:val="num" w:pos="720"/>
        </w:tabs>
        <w:ind w:left="720" w:hanging="360"/>
      </w:pPr>
      <w:rPr>
        <w:rFonts w:hint="default" w:ascii="Wingdings" w:hAnsi="Wingdings"/>
      </w:rPr>
    </w:lvl>
    <w:lvl w:ilvl="1" w:tplc="6D5CF234">
      <w:start w:val="1"/>
      <w:numFmt w:val="bullet"/>
      <w:lvlText w:val="§"/>
      <w:lvlJc w:val="left"/>
      <w:pPr>
        <w:tabs>
          <w:tab w:val="num" w:pos="1440"/>
        </w:tabs>
        <w:ind w:left="1440" w:hanging="360"/>
      </w:pPr>
      <w:rPr>
        <w:rFonts w:hint="default" w:ascii="Wingdings" w:hAnsi="Wingdings"/>
      </w:rPr>
    </w:lvl>
    <w:lvl w:ilvl="2" w:tplc="39D65438" w:tentative="1">
      <w:start w:val="1"/>
      <w:numFmt w:val="bullet"/>
      <w:lvlText w:val="§"/>
      <w:lvlJc w:val="left"/>
      <w:pPr>
        <w:tabs>
          <w:tab w:val="num" w:pos="2160"/>
        </w:tabs>
        <w:ind w:left="2160" w:hanging="360"/>
      </w:pPr>
      <w:rPr>
        <w:rFonts w:hint="default" w:ascii="Wingdings" w:hAnsi="Wingdings"/>
      </w:rPr>
    </w:lvl>
    <w:lvl w:ilvl="3" w:tplc="46F6B4D8" w:tentative="1">
      <w:start w:val="1"/>
      <w:numFmt w:val="bullet"/>
      <w:lvlText w:val="§"/>
      <w:lvlJc w:val="left"/>
      <w:pPr>
        <w:tabs>
          <w:tab w:val="num" w:pos="2880"/>
        </w:tabs>
        <w:ind w:left="2880" w:hanging="360"/>
      </w:pPr>
      <w:rPr>
        <w:rFonts w:hint="default" w:ascii="Wingdings" w:hAnsi="Wingdings"/>
      </w:rPr>
    </w:lvl>
    <w:lvl w:ilvl="4" w:tplc="710A1008" w:tentative="1">
      <w:start w:val="1"/>
      <w:numFmt w:val="bullet"/>
      <w:lvlText w:val="§"/>
      <w:lvlJc w:val="left"/>
      <w:pPr>
        <w:tabs>
          <w:tab w:val="num" w:pos="3600"/>
        </w:tabs>
        <w:ind w:left="3600" w:hanging="360"/>
      </w:pPr>
      <w:rPr>
        <w:rFonts w:hint="default" w:ascii="Wingdings" w:hAnsi="Wingdings"/>
      </w:rPr>
    </w:lvl>
    <w:lvl w:ilvl="5" w:tplc="7E24B27E" w:tentative="1">
      <w:start w:val="1"/>
      <w:numFmt w:val="bullet"/>
      <w:lvlText w:val="§"/>
      <w:lvlJc w:val="left"/>
      <w:pPr>
        <w:tabs>
          <w:tab w:val="num" w:pos="4320"/>
        </w:tabs>
        <w:ind w:left="4320" w:hanging="360"/>
      </w:pPr>
      <w:rPr>
        <w:rFonts w:hint="default" w:ascii="Wingdings" w:hAnsi="Wingdings"/>
      </w:rPr>
    </w:lvl>
    <w:lvl w:ilvl="6" w:tplc="146E10A4" w:tentative="1">
      <w:start w:val="1"/>
      <w:numFmt w:val="bullet"/>
      <w:lvlText w:val="§"/>
      <w:lvlJc w:val="left"/>
      <w:pPr>
        <w:tabs>
          <w:tab w:val="num" w:pos="5040"/>
        </w:tabs>
        <w:ind w:left="5040" w:hanging="360"/>
      </w:pPr>
      <w:rPr>
        <w:rFonts w:hint="default" w:ascii="Wingdings" w:hAnsi="Wingdings"/>
      </w:rPr>
    </w:lvl>
    <w:lvl w:ilvl="7" w:tplc="D6DAE462" w:tentative="1">
      <w:start w:val="1"/>
      <w:numFmt w:val="bullet"/>
      <w:lvlText w:val="§"/>
      <w:lvlJc w:val="left"/>
      <w:pPr>
        <w:tabs>
          <w:tab w:val="num" w:pos="5760"/>
        </w:tabs>
        <w:ind w:left="5760" w:hanging="360"/>
      </w:pPr>
      <w:rPr>
        <w:rFonts w:hint="default" w:ascii="Wingdings" w:hAnsi="Wingdings"/>
      </w:rPr>
    </w:lvl>
    <w:lvl w:ilvl="8" w:tplc="378A303A"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69E8BD6"/>
    <w:multiLevelType w:val="hybridMultilevel"/>
    <w:tmpl w:val="4664F49E"/>
    <w:lvl w:ilvl="0" w:tplc="EECCB812">
      <w:start w:val="1"/>
      <w:numFmt w:val="bullet"/>
      <w:lvlText w:val=""/>
      <w:lvlJc w:val="left"/>
      <w:pPr>
        <w:ind w:left="720" w:hanging="360"/>
      </w:pPr>
      <w:rPr>
        <w:rFonts w:hint="default" w:ascii="Symbol" w:hAnsi="Symbol"/>
      </w:rPr>
    </w:lvl>
    <w:lvl w:ilvl="1" w:tplc="349CD53E">
      <w:start w:val="1"/>
      <w:numFmt w:val="bullet"/>
      <w:lvlText w:val=""/>
      <w:lvlJc w:val="left"/>
      <w:pPr>
        <w:ind w:left="1440" w:hanging="360"/>
      </w:pPr>
      <w:rPr>
        <w:rFonts w:hint="default" w:ascii="Symbol" w:hAnsi="Symbol"/>
      </w:rPr>
    </w:lvl>
    <w:lvl w:ilvl="2" w:tplc="6072809A">
      <w:start w:val="1"/>
      <w:numFmt w:val="bullet"/>
      <w:lvlText w:val=""/>
      <w:lvlJc w:val="left"/>
      <w:pPr>
        <w:ind w:left="2160" w:hanging="360"/>
      </w:pPr>
      <w:rPr>
        <w:rFonts w:hint="default" w:ascii="Wingdings" w:hAnsi="Wingdings"/>
      </w:rPr>
    </w:lvl>
    <w:lvl w:ilvl="3" w:tplc="1FB85852">
      <w:start w:val="1"/>
      <w:numFmt w:val="bullet"/>
      <w:lvlText w:val=""/>
      <w:lvlJc w:val="left"/>
      <w:pPr>
        <w:ind w:left="2880" w:hanging="360"/>
      </w:pPr>
      <w:rPr>
        <w:rFonts w:hint="default" w:ascii="Symbol" w:hAnsi="Symbol"/>
      </w:rPr>
    </w:lvl>
    <w:lvl w:ilvl="4" w:tplc="BB66EBE2">
      <w:start w:val="1"/>
      <w:numFmt w:val="bullet"/>
      <w:lvlText w:val="o"/>
      <w:lvlJc w:val="left"/>
      <w:pPr>
        <w:ind w:left="3600" w:hanging="360"/>
      </w:pPr>
      <w:rPr>
        <w:rFonts w:hint="default" w:ascii="Courier New" w:hAnsi="Courier New"/>
      </w:rPr>
    </w:lvl>
    <w:lvl w:ilvl="5" w:tplc="E320DAB8">
      <w:start w:val="1"/>
      <w:numFmt w:val="bullet"/>
      <w:lvlText w:val=""/>
      <w:lvlJc w:val="left"/>
      <w:pPr>
        <w:ind w:left="4320" w:hanging="360"/>
      </w:pPr>
      <w:rPr>
        <w:rFonts w:hint="default" w:ascii="Wingdings" w:hAnsi="Wingdings"/>
      </w:rPr>
    </w:lvl>
    <w:lvl w:ilvl="6" w:tplc="71D6A3CE">
      <w:start w:val="1"/>
      <w:numFmt w:val="bullet"/>
      <w:lvlText w:val=""/>
      <w:lvlJc w:val="left"/>
      <w:pPr>
        <w:ind w:left="5040" w:hanging="360"/>
      </w:pPr>
      <w:rPr>
        <w:rFonts w:hint="default" w:ascii="Symbol" w:hAnsi="Symbol"/>
      </w:rPr>
    </w:lvl>
    <w:lvl w:ilvl="7" w:tplc="B694C17A">
      <w:start w:val="1"/>
      <w:numFmt w:val="bullet"/>
      <w:lvlText w:val="o"/>
      <w:lvlJc w:val="left"/>
      <w:pPr>
        <w:ind w:left="5760" w:hanging="360"/>
      </w:pPr>
      <w:rPr>
        <w:rFonts w:hint="default" w:ascii="Courier New" w:hAnsi="Courier New"/>
      </w:rPr>
    </w:lvl>
    <w:lvl w:ilvl="8" w:tplc="F912CD0C">
      <w:start w:val="1"/>
      <w:numFmt w:val="bullet"/>
      <w:lvlText w:val=""/>
      <w:lvlJc w:val="left"/>
      <w:pPr>
        <w:ind w:left="6480" w:hanging="360"/>
      </w:pPr>
      <w:rPr>
        <w:rFonts w:hint="default" w:ascii="Wingdings" w:hAnsi="Wingdings"/>
      </w:rPr>
    </w:lvl>
  </w:abstractNum>
  <w:abstractNum w:abstractNumId="9" w15:restartNumberingAfterBreak="0">
    <w:nsid w:val="4F4F55F4"/>
    <w:multiLevelType w:val="hybridMultilevel"/>
    <w:tmpl w:val="7D803EA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4F826227"/>
    <w:multiLevelType w:val="hybridMultilevel"/>
    <w:tmpl w:val="7C8A218C"/>
    <w:lvl w:ilvl="0" w:tplc="6226D4DC">
      <w:start w:val="1"/>
      <w:numFmt w:val="bullet"/>
      <w:lvlText w:val=""/>
      <w:lvlJc w:val="left"/>
      <w:pPr>
        <w:tabs>
          <w:tab w:val="num" w:pos="720"/>
        </w:tabs>
        <w:ind w:left="720" w:hanging="360"/>
      </w:pPr>
      <w:rPr>
        <w:rFonts w:hint="default" w:ascii="Wingdings" w:hAnsi="Wingdings"/>
      </w:rPr>
    </w:lvl>
    <w:lvl w:ilvl="1" w:tplc="996EBD74">
      <w:start w:val="1"/>
      <w:numFmt w:val="bullet"/>
      <w:lvlText w:val=""/>
      <w:lvlJc w:val="left"/>
      <w:pPr>
        <w:tabs>
          <w:tab w:val="num" w:pos="1440"/>
        </w:tabs>
        <w:ind w:left="1440" w:hanging="360"/>
      </w:pPr>
      <w:rPr>
        <w:rFonts w:hint="default" w:ascii="Wingdings" w:hAnsi="Wingdings"/>
      </w:rPr>
    </w:lvl>
    <w:lvl w:ilvl="2" w:tplc="C1C67ACE">
      <w:start w:val="1"/>
      <w:numFmt w:val="bullet"/>
      <w:lvlText w:val=""/>
      <w:lvlJc w:val="left"/>
      <w:pPr>
        <w:tabs>
          <w:tab w:val="num" w:pos="2160"/>
        </w:tabs>
        <w:ind w:left="2160" w:hanging="360"/>
      </w:pPr>
      <w:rPr>
        <w:rFonts w:hint="default" w:ascii="Wingdings" w:hAnsi="Wingdings"/>
      </w:rPr>
    </w:lvl>
    <w:lvl w:ilvl="3" w:tplc="8D905D90" w:tentative="1">
      <w:start w:val="1"/>
      <w:numFmt w:val="bullet"/>
      <w:lvlText w:val=""/>
      <w:lvlJc w:val="left"/>
      <w:pPr>
        <w:tabs>
          <w:tab w:val="num" w:pos="2880"/>
        </w:tabs>
        <w:ind w:left="2880" w:hanging="360"/>
      </w:pPr>
      <w:rPr>
        <w:rFonts w:hint="default" w:ascii="Wingdings" w:hAnsi="Wingdings"/>
      </w:rPr>
    </w:lvl>
    <w:lvl w:ilvl="4" w:tplc="CE064B3A" w:tentative="1">
      <w:start w:val="1"/>
      <w:numFmt w:val="bullet"/>
      <w:lvlText w:val=""/>
      <w:lvlJc w:val="left"/>
      <w:pPr>
        <w:tabs>
          <w:tab w:val="num" w:pos="3600"/>
        </w:tabs>
        <w:ind w:left="3600" w:hanging="360"/>
      </w:pPr>
      <w:rPr>
        <w:rFonts w:hint="default" w:ascii="Wingdings" w:hAnsi="Wingdings"/>
      </w:rPr>
    </w:lvl>
    <w:lvl w:ilvl="5" w:tplc="4850BC10" w:tentative="1">
      <w:start w:val="1"/>
      <w:numFmt w:val="bullet"/>
      <w:lvlText w:val=""/>
      <w:lvlJc w:val="left"/>
      <w:pPr>
        <w:tabs>
          <w:tab w:val="num" w:pos="4320"/>
        </w:tabs>
        <w:ind w:left="4320" w:hanging="360"/>
      </w:pPr>
      <w:rPr>
        <w:rFonts w:hint="default" w:ascii="Wingdings" w:hAnsi="Wingdings"/>
      </w:rPr>
    </w:lvl>
    <w:lvl w:ilvl="6" w:tplc="27DC6E76" w:tentative="1">
      <w:start w:val="1"/>
      <w:numFmt w:val="bullet"/>
      <w:lvlText w:val=""/>
      <w:lvlJc w:val="left"/>
      <w:pPr>
        <w:tabs>
          <w:tab w:val="num" w:pos="5040"/>
        </w:tabs>
        <w:ind w:left="5040" w:hanging="360"/>
      </w:pPr>
      <w:rPr>
        <w:rFonts w:hint="default" w:ascii="Wingdings" w:hAnsi="Wingdings"/>
      </w:rPr>
    </w:lvl>
    <w:lvl w:ilvl="7" w:tplc="09AECC22" w:tentative="1">
      <w:start w:val="1"/>
      <w:numFmt w:val="bullet"/>
      <w:lvlText w:val=""/>
      <w:lvlJc w:val="left"/>
      <w:pPr>
        <w:tabs>
          <w:tab w:val="num" w:pos="5760"/>
        </w:tabs>
        <w:ind w:left="5760" w:hanging="360"/>
      </w:pPr>
      <w:rPr>
        <w:rFonts w:hint="default" w:ascii="Wingdings" w:hAnsi="Wingdings"/>
      </w:rPr>
    </w:lvl>
    <w:lvl w:ilvl="8" w:tplc="B6DEF62C"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0E36928"/>
    <w:multiLevelType w:val="multilevel"/>
    <w:tmpl w:val="BE48485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0FA5503"/>
    <w:multiLevelType w:val="hybridMultilevel"/>
    <w:tmpl w:val="9A96F80C"/>
    <w:lvl w:ilvl="0" w:tplc="10090001">
      <w:start w:val="1"/>
      <w:numFmt w:val="bullet"/>
      <w:lvlText w:val=""/>
      <w:lvlJc w:val="left"/>
      <w:pPr>
        <w:ind w:left="1080" w:hanging="360"/>
      </w:pPr>
      <w:rPr>
        <w:rFonts w:hint="default" w:ascii="Symbol" w:hAnsi="Symbol"/>
      </w:rPr>
    </w:lvl>
    <w:lvl w:ilvl="1" w:tplc="10090003">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3" w15:restartNumberingAfterBreak="0">
    <w:nsid w:val="584E6C36"/>
    <w:multiLevelType w:val="multilevel"/>
    <w:tmpl w:val="2EA27886"/>
    <w:lvl w:ilvl="0">
      <w:start w:val="1"/>
      <w:numFmt w:val="bullet"/>
      <w:lvlText w:val="o"/>
      <w:lvlJc w:val="left"/>
      <w:pPr>
        <w:tabs>
          <w:tab w:val="num" w:pos="1440"/>
        </w:tabs>
        <w:ind w:left="1440" w:hanging="360"/>
      </w:pPr>
      <w:rPr>
        <w:rFonts w:hint="default" w:ascii="Courier New" w:hAnsi="Courier New"/>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o"/>
      <w:lvlJc w:val="left"/>
      <w:pPr>
        <w:tabs>
          <w:tab w:val="num" w:pos="2880"/>
        </w:tabs>
        <w:ind w:left="2880" w:hanging="360"/>
      </w:pPr>
      <w:rPr>
        <w:rFonts w:hint="default" w:ascii="Courier New" w:hAnsi="Courier New"/>
        <w:sz w:val="20"/>
      </w:rPr>
    </w:lvl>
    <w:lvl w:ilvl="3" w:tentative="1">
      <w:start w:val="1"/>
      <w:numFmt w:val="bullet"/>
      <w:lvlText w:val="o"/>
      <w:lvlJc w:val="left"/>
      <w:pPr>
        <w:tabs>
          <w:tab w:val="num" w:pos="3600"/>
        </w:tabs>
        <w:ind w:left="3600" w:hanging="360"/>
      </w:pPr>
      <w:rPr>
        <w:rFonts w:hint="default" w:ascii="Courier New" w:hAnsi="Courier New"/>
        <w:sz w:val="20"/>
      </w:rPr>
    </w:lvl>
    <w:lvl w:ilvl="4" w:tentative="1">
      <w:start w:val="1"/>
      <w:numFmt w:val="bullet"/>
      <w:lvlText w:val="o"/>
      <w:lvlJc w:val="left"/>
      <w:pPr>
        <w:tabs>
          <w:tab w:val="num" w:pos="4320"/>
        </w:tabs>
        <w:ind w:left="4320" w:hanging="360"/>
      </w:pPr>
      <w:rPr>
        <w:rFonts w:hint="default" w:ascii="Courier New" w:hAnsi="Courier New"/>
        <w:sz w:val="20"/>
      </w:rPr>
    </w:lvl>
    <w:lvl w:ilvl="5" w:tentative="1">
      <w:start w:val="1"/>
      <w:numFmt w:val="bullet"/>
      <w:lvlText w:val="o"/>
      <w:lvlJc w:val="left"/>
      <w:pPr>
        <w:tabs>
          <w:tab w:val="num" w:pos="5040"/>
        </w:tabs>
        <w:ind w:left="5040" w:hanging="360"/>
      </w:pPr>
      <w:rPr>
        <w:rFonts w:hint="default" w:ascii="Courier New" w:hAnsi="Courier New"/>
        <w:sz w:val="20"/>
      </w:rPr>
    </w:lvl>
    <w:lvl w:ilvl="6" w:tentative="1">
      <w:start w:val="1"/>
      <w:numFmt w:val="bullet"/>
      <w:lvlText w:val="o"/>
      <w:lvlJc w:val="left"/>
      <w:pPr>
        <w:tabs>
          <w:tab w:val="num" w:pos="5760"/>
        </w:tabs>
        <w:ind w:left="5760" w:hanging="360"/>
      </w:pPr>
      <w:rPr>
        <w:rFonts w:hint="default" w:ascii="Courier New" w:hAnsi="Courier New"/>
        <w:sz w:val="20"/>
      </w:rPr>
    </w:lvl>
    <w:lvl w:ilvl="7" w:tentative="1">
      <w:start w:val="1"/>
      <w:numFmt w:val="bullet"/>
      <w:lvlText w:val="o"/>
      <w:lvlJc w:val="left"/>
      <w:pPr>
        <w:tabs>
          <w:tab w:val="num" w:pos="6480"/>
        </w:tabs>
        <w:ind w:left="6480" w:hanging="360"/>
      </w:pPr>
      <w:rPr>
        <w:rFonts w:hint="default" w:ascii="Courier New" w:hAnsi="Courier New"/>
        <w:sz w:val="20"/>
      </w:rPr>
    </w:lvl>
    <w:lvl w:ilvl="8" w:tentative="1">
      <w:start w:val="1"/>
      <w:numFmt w:val="bullet"/>
      <w:lvlText w:val="o"/>
      <w:lvlJc w:val="left"/>
      <w:pPr>
        <w:tabs>
          <w:tab w:val="num" w:pos="7200"/>
        </w:tabs>
        <w:ind w:left="7200" w:hanging="360"/>
      </w:pPr>
      <w:rPr>
        <w:rFonts w:hint="default" w:ascii="Courier New" w:hAnsi="Courier New"/>
        <w:sz w:val="20"/>
      </w:rPr>
    </w:lvl>
  </w:abstractNum>
  <w:abstractNum w:abstractNumId="14" w15:restartNumberingAfterBreak="0">
    <w:nsid w:val="7CEC4EC1"/>
    <w:multiLevelType w:val="hybridMultilevel"/>
    <w:tmpl w:val="1B12FDD2"/>
    <w:lvl w:ilvl="0" w:tplc="D3FCED64">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7F0F3472"/>
    <w:multiLevelType w:val="multilevel"/>
    <w:tmpl w:val="905CBDB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7F77445A"/>
    <w:multiLevelType w:val="hybridMultilevel"/>
    <w:tmpl w:val="D97E6422"/>
    <w:lvl w:ilvl="0" w:tplc="F6DE3A34">
      <w:start w:val="1"/>
      <w:numFmt w:val="bullet"/>
      <w:lvlText w:val=""/>
      <w:lvlJc w:val="left"/>
      <w:pPr>
        <w:ind w:left="720" w:hanging="360"/>
      </w:pPr>
      <w:rPr>
        <w:rFonts w:hint="default" w:ascii="Symbol" w:hAnsi="Symbol"/>
      </w:rPr>
    </w:lvl>
    <w:lvl w:ilvl="1" w:tplc="62DC3198">
      <w:start w:val="1"/>
      <w:numFmt w:val="bullet"/>
      <w:lvlText w:val="o"/>
      <w:lvlJc w:val="left"/>
      <w:pPr>
        <w:ind w:left="1440" w:hanging="360"/>
      </w:pPr>
      <w:rPr>
        <w:rFonts w:hint="default" w:ascii="Courier New" w:hAnsi="Courier New"/>
      </w:rPr>
    </w:lvl>
    <w:lvl w:ilvl="2" w:tplc="0E6E07D0">
      <w:start w:val="1"/>
      <w:numFmt w:val="bullet"/>
      <w:lvlText w:val=""/>
      <w:lvlJc w:val="left"/>
      <w:pPr>
        <w:ind w:left="2160" w:hanging="360"/>
      </w:pPr>
      <w:rPr>
        <w:rFonts w:hint="default" w:ascii="Wingdings" w:hAnsi="Wingdings"/>
      </w:rPr>
    </w:lvl>
    <w:lvl w:ilvl="3" w:tplc="FC20DBD6">
      <w:start w:val="1"/>
      <w:numFmt w:val="bullet"/>
      <w:lvlText w:val=""/>
      <w:lvlJc w:val="left"/>
      <w:pPr>
        <w:ind w:left="2880" w:hanging="360"/>
      </w:pPr>
      <w:rPr>
        <w:rFonts w:hint="default" w:ascii="Symbol" w:hAnsi="Symbol"/>
      </w:rPr>
    </w:lvl>
    <w:lvl w:ilvl="4" w:tplc="2C12238C">
      <w:start w:val="1"/>
      <w:numFmt w:val="bullet"/>
      <w:lvlText w:val="o"/>
      <w:lvlJc w:val="left"/>
      <w:pPr>
        <w:ind w:left="3600" w:hanging="360"/>
      </w:pPr>
      <w:rPr>
        <w:rFonts w:hint="default" w:ascii="Courier New" w:hAnsi="Courier New"/>
      </w:rPr>
    </w:lvl>
    <w:lvl w:ilvl="5" w:tplc="267E0B9C">
      <w:start w:val="1"/>
      <w:numFmt w:val="bullet"/>
      <w:lvlText w:val=""/>
      <w:lvlJc w:val="left"/>
      <w:pPr>
        <w:ind w:left="4320" w:hanging="360"/>
      </w:pPr>
      <w:rPr>
        <w:rFonts w:hint="default" w:ascii="Wingdings" w:hAnsi="Wingdings"/>
      </w:rPr>
    </w:lvl>
    <w:lvl w:ilvl="6" w:tplc="BDDACFA2">
      <w:start w:val="1"/>
      <w:numFmt w:val="bullet"/>
      <w:lvlText w:val=""/>
      <w:lvlJc w:val="left"/>
      <w:pPr>
        <w:ind w:left="5040" w:hanging="360"/>
      </w:pPr>
      <w:rPr>
        <w:rFonts w:hint="default" w:ascii="Symbol" w:hAnsi="Symbol"/>
      </w:rPr>
    </w:lvl>
    <w:lvl w:ilvl="7" w:tplc="0234BF24">
      <w:start w:val="1"/>
      <w:numFmt w:val="bullet"/>
      <w:lvlText w:val="o"/>
      <w:lvlJc w:val="left"/>
      <w:pPr>
        <w:ind w:left="5760" w:hanging="360"/>
      </w:pPr>
      <w:rPr>
        <w:rFonts w:hint="default" w:ascii="Courier New" w:hAnsi="Courier New"/>
      </w:rPr>
    </w:lvl>
    <w:lvl w:ilvl="8" w:tplc="66F421A4">
      <w:start w:val="1"/>
      <w:numFmt w:val="bullet"/>
      <w:lvlText w:val=""/>
      <w:lvlJc w:val="left"/>
      <w:pPr>
        <w:ind w:left="6480" w:hanging="360"/>
      </w:pPr>
      <w:rPr>
        <w:rFonts w:hint="default" w:ascii="Wingdings" w:hAnsi="Wingdings"/>
      </w:rPr>
    </w:lvl>
  </w:abstractNum>
  <w:num w:numId="1" w16cid:durableId="1325470591">
    <w:abstractNumId w:val="0"/>
  </w:num>
  <w:num w:numId="2" w16cid:durableId="2087529109">
    <w:abstractNumId w:val="8"/>
  </w:num>
  <w:num w:numId="3" w16cid:durableId="1982339932">
    <w:abstractNumId w:val="16"/>
  </w:num>
  <w:num w:numId="4" w16cid:durableId="2047482227">
    <w:abstractNumId w:val="12"/>
  </w:num>
  <w:num w:numId="5" w16cid:durableId="1965307367">
    <w:abstractNumId w:val="9"/>
  </w:num>
  <w:num w:numId="6" w16cid:durableId="2045669111">
    <w:abstractNumId w:val="6"/>
  </w:num>
  <w:num w:numId="7" w16cid:durableId="883444903">
    <w:abstractNumId w:val="1"/>
  </w:num>
  <w:num w:numId="8" w16cid:durableId="1055809664">
    <w:abstractNumId w:val="14"/>
  </w:num>
  <w:num w:numId="9" w16cid:durableId="72823203">
    <w:abstractNumId w:val="3"/>
  </w:num>
  <w:num w:numId="10" w16cid:durableId="632834865">
    <w:abstractNumId w:val="5"/>
  </w:num>
  <w:num w:numId="11" w16cid:durableId="1294562104">
    <w:abstractNumId w:val="10"/>
  </w:num>
  <w:num w:numId="12" w16cid:durableId="875777722">
    <w:abstractNumId w:val="15"/>
  </w:num>
  <w:num w:numId="13" w16cid:durableId="1190683548">
    <w:abstractNumId w:val="4"/>
  </w:num>
  <w:num w:numId="14" w16cid:durableId="578028029">
    <w:abstractNumId w:val="13"/>
  </w:num>
  <w:num w:numId="15" w16cid:durableId="22175758">
    <w:abstractNumId w:val="11"/>
  </w:num>
  <w:num w:numId="16" w16cid:durableId="1514147962">
    <w:abstractNumId w:val="2"/>
  </w:num>
  <w:num w:numId="17" w16cid:durableId="16976550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877"/>
    <w:rsid w:val="00000000"/>
    <w:rsid w:val="0001154A"/>
    <w:rsid w:val="00022877"/>
    <w:rsid w:val="00046EB2"/>
    <w:rsid w:val="000476CB"/>
    <w:rsid w:val="00066C06"/>
    <w:rsid w:val="00067C81"/>
    <w:rsid w:val="00070199"/>
    <w:rsid w:val="00073D4B"/>
    <w:rsid w:val="0007682E"/>
    <w:rsid w:val="00077D17"/>
    <w:rsid w:val="00095CD5"/>
    <w:rsid w:val="0012322C"/>
    <w:rsid w:val="00124CAA"/>
    <w:rsid w:val="00152CDE"/>
    <w:rsid w:val="00165529"/>
    <w:rsid w:val="00165B07"/>
    <w:rsid w:val="00186363"/>
    <w:rsid w:val="00195845"/>
    <w:rsid w:val="001A6B1E"/>
    <w:rsid w:val="001A7382"/>
    <w:rsid w:val="001B25E1"/>
    <w:rsid w:val="001B6E39"/>
    <w:rsid w:val="001C3714"/>
    <w:rsid w:val="001D6DC5"/>
    <w:rsid w:val="0020003C"/>
    <w:rsid w:val="00227AB2"/>
    <w:rsid w:val="0024E47A"/>
    <w:rsid w:val="00270529"/>
    <w:rsid w:val="00285FB0"/>
    <w:rsid w:val="00296D01"/>
    <w:rsid w:val="002D2BC2"/>
    <w:rsid w:val="002E1CD5"/>
    <w:rsid w:val="002F7461"/>
    <w:rsid w:val="00302102"/>
    <w:rsid w:val="003173B2"/>
    <w:rsid w:val="003209CB"/>
    <w:rsid w:val="00322860"/>
    <w:rsid w:val="003246CF"/>
    <w:rsid w:val="003302B0"/>
    <w:rsid w:val="00334C97"/>
    <w:rsid w:val="003403BB"/>
    <w:rsid w:val="00355BC1"/>
    <w:rsid w:val="00374EAC"/>
    <w:rsid w:val="00381D0F"/>
    <w:rsid w:val="003B28E2"/>
    <w:rsid w:val="003D146C"/>
    <w:rsid w:val="003F12F0"/>
    <w:rsid w:val="003F1E30"/>
    <w:rsid w:val="004021AA"/>
    <w:rsid w:val="00402EE5"/>
    <w:rsid w:val="004167E7"/>
    <w:rsid w:val="0042335E"/>
    <w:rsid w:val="004339DD"/>
    <w:rsid w:val="0046080C"/>
    <w:rsid w:val="0046611C"/>
    <w:rsid w:val="004A5C04"/>
    <w:rsid w:val="004B3563"/>
    <w:rsid w:val="004C58AB"/>
    <w:rsid w:val="004D37C4"/>
    <w:rsid w:val="004E7EB4"/>
    <w:rsid w:val="004F362E"/>
    <w:rsid w:val="00501109"/>
    <w:rsid w:val="00577F35"/>
    <w:rsid w:val="00584983"/>
    <w:rsid w:val="00584F9B"/>
    <w:rsid w:val="005A10E6"/>
    <w:rsid w:val="005D5497"/>
    <w:rsid w:val="005E7C17"/>
    <w:rsid w:val="005F4B7B"/>
    <w:rsid w:val="0060652C"/>
    <w:rsid w:val="006075BD"/>
    <w:rsid w:val="00620DBA"/>
    <w:rsid w:val="00631DB3"/>
    <w:rsid w:val="00656351"/>
    <w:rsid w:val="006656B2"/>
    <w:rsid w:val="006A21B6"/>
    <w:rsid w:val="006C59E1"/>
    <w:rsid w:val="006D7D1E"/>
    <w:rsid w:val="007033F6"/>
    <w:rsid w:val="00745C4C"/>
    <w:rsid w:val="00746A42"/>
    <w:rsid w:val="00751246"/>
    <w:rsid w:val="0077647D"/>
    <w:rsid w:val="00783DE8"/>
    <w:rsid w:val="00793F23"/>
    <w:rsid w:val="007D0330"/>
    <w:rsid w:val="007E21D8"/>
    <w:rsid w:val="007E7DAC"/>
    <w:rsid w:val="007F30B7"/>
    <w:rsid w:val="00800E6A"/>
    <w:rsid w:val="00802A06"/>
    <w:rsid w:val="00813333"/>
    <w:rsid w:val="00854071"/>
    <w:rsid w:val="00860DB1"/>
    <w:rsid w:val="0086289C"/>
    <w:rsid w:val="00877CE6"/>
    <w:rsid w:val="00883154"/>
    <w:rsid w:val="00892D11"/>
    <w:rsid w:val="008A0AC8"/>
    <w:rsid w:val="008A777C"/>
    <w:rsid w:val="008D1D89"/>
    <w:rsid w:val="00906F6A"/>
    <w:rsid w:val="00921247"/>
    <w:rsid w:val="00927FEC"/>
    <w:rsid w:val="00936275"/>
    <w:rsid w:val="00937023"/>
    <w:rsid w:val="009639F7"/>
    <w:rsid w:val="00967393"/>
    <w:rsid w:val="00972FAA"/>
    <w:rsid w:val="00975E25"/>
    <w:rsid w:val="00987CF9"/>
    <w:rsid w:val="009923EE"/>
    <w:rsid w:val="009A5E28"/>
    <w:rsid w:val="009B2956"/>
    <w:rsid w:val="009B7BC3"/>
    <w:rsid w:val="00A01676"/>
    <w:rsid w:val="00A3592B"/>
    <w:rsid w:val="00A417BA"/>
    <w:rsid w:val="00A56934"/>
    <w:rsid w:val="00A762EB"/>
    <w:rsid w:val="00A87AE1"/>
    <w:rsid w:val="00AC26B3"/>
    <w:rsid w:val="00AE7E01"/>
    <w:rsid w:val="00B04CE9"/>
    <w:rsid w:val="00B074FD"/>
    <w:rsid w:val="00B10575"/>
    <w:rsid w:val="00B1750C"/>
    <w:rsid w:val="00B21509"/>
    <w:rsid w:val="00B25BDD"/>
    <w:rsid w:val="00B56EED"/>
    <w:rsid w:val="00B75CCF"/>
    <w:rsid w:val="00B93DBA"/>
    <w:rsid w:val="00BA221D"/>
    <w:rsid w:val="00BB3E22"/>
    <w:rsid w:val="00BB568B"/>
    <w:rsid w:val="00BC45C0"/>
    <w:rsid w:val="00BC4616"/>
    <w:rsid w:val="00BC46B0"/>
    <w:rsid w:val="00BC4E07"/>
    <w:rsid w:val="00BC7D96"/>
    <w:rsid w:val="00BF0814"/>
    <w:rsid w:val="00BF5D69"/>
    <w:rsid w:val="00C012DF"/>
    <w:rsid w:val="00C16592"/>
    <w:rsid w:val="00C3776E"/>
    <w:rsid w:val="00C4798B"/>
    <w:rsid w:val="00C52AF9"/>
    <w:rsid w:val="00C77610"/>
    <w:rsid w:val="00C82026"/>
    <w:rsid w:val="00CA4E98"/>
    <w:rsid w:val="00CD525A"/>
    <w:rsid w:val="00CF3989"/>
    <w:rsid w:val="00CF4D3D"/>
    <w:rsid w:val="00D112CA"/>
    <w:rsid w:val="00D11C6E"/>
    <w:rsid w:val="00D258C6"/>
    <w:rsid w:val="00D337C3"/>
    <w:rsid w:val="00D33869"/>
    <w:rsid w:val="00D463B1"/>
    <w:rsid w:val="00D641F7"/>
    <w:rsid w:val="00D8531C"/>
    <w:rsid w:val="00D85BA4"/>
    <w:rsid w:val="00D87068"/>
    <w:rsid w:val="00DB35C1"/>
    <w:rsid w:val="00DB4413"/>
    <w:rsid w:val="00DD4587"/>
    <w:rsid w:val="00E269DE"/>
    <w:rsid w:val="00E328A6"/>
    <w:rsid w:val="00E43504"/>
    <w:rsid w:val="00E46AEB"/>
    <w:rsid w:val="00E64377"/>
    <w:rsid w:val="00E754C5"/>
    <w:rsid w:val="00E76FE4"/>
    <w:rsid w:val="00EA02CC"/>
    <w:rsid w:val="00EA2EE7"/>
    <w:rsid w:val="00EC160D"/>
    <w:rsid w:val="00ED5D0B"/>
    <w:rsid w:val="00EE44D1"/>
    <w:rsid w:val="00F02F11"/>
    <w:rsid w:val="00F930AF"/>
    <w:rsid w:val="00F976A2"/>
    <w:rsid w:val="00FA7912"/>
    <w:rsid w:val="00FB6FDB"/>
    <w:rsid w:val="00FC6AFA"/>
    <w:rsid w:val="00FD1A3B"/>
    <w:rsid w:val="01111729"/>
    <w:rsid w:val="011E4BF8"/>
    <w:rsid w:val="0127A324"/>
    <w:rsid w:val="0173136A"/>
    <w:rsid w:val="025B2DCA"/>
    <w:rsid w:val="02F1CC14"/>
    <w:rsid w:val="030EE3CB"/>
    <w:rsid w:val="0351131F"/>
    <w:rsid w:val="03DF5F13"/>
    <w:rsid w:val="044E3043"/>
    <w:rsid w:val="0455ECBA"/>
    <w:rsid w:val="047F4273"/>
    <w:rsid w:val="04AAB42C"/>
    <w:rsid w:val="04ECDD90"/>
    <w:rsid w:val="0579F719"/>
    <w:rsid w:val="05D894BE"/>
    <w:rsid w:val="0620B77E"/>
    <w:rsid w:val="068D998F"/>
    <w:rsid w:val="06D0101E"/>
    <w:rsid w:val="0897C7B3"/>
    <w:rsid w:val="089D30BC"/>
    <w:rsid w:val="09325CEF"/>
    <w:rsid w:val="09402926"/>
    <w:rsid w:val="0947E53B"/>
    <w:rsid w:val="09610D98"/>
    <w:rsid w:val="097E254F"/>
    <w:rsid w:val="097FABEA"/>
    <w:rsid w:val="0A54D08B"/>
    <w:rsid w:val="0B202239"/>
    <w:rsid w:val="0B72E429"/>
    <w:rsid w:val="0C39EF60"/>
    <w:rsid w:val="0D3FF894"/>
    <w:rsid w:val="0E979C0B"/>
    <w:rsid w:val="0EF024FD"/>
    <w:rsid w:val="0F0F1951"/>
    <w:rsid w:val="0F74571F"/>
    <w:rsid w:val="0FB61566"/>
    <w:rsid w:val="0FF99807"/>
    <w:rsid w:val="103EE4FB"/>
    <w:rsid w:val="10EA53DA"/>
    <w:rsid w:val="1127B730"/>
    <w:rsid w:val="1168BD2B"/>
    <w:rsid w:val="11847389"/>
    <w:rsid w:val="11C94426"/>
    <w:rsid w:val="11F47C6D"/>
    <w:rsid w:val="129BB212"/>
    <w:rsid w:val="12A085C4"/>
    <w:rsid w:val="13C8B038"/>
    <w:rsid w:val="13E377F1"/>
    <w:rsid w:val="1420AD8C"/>
    <w:rsid w:val="1556BB61"/>
    <w:rsid w:val="15D752C2"/>
    <w:rsid w:val="162D1E86"/>
    <w:rsid w:val="16C8E403"/>
    <w:rsid w:val="17C8EEE7"/>
    <w:rsid w:val="17CA262A"/>
    <w:rsid w:val="182B9EE8"/>
    <w:rsid w:val="18C9F6CE"/>
    <w:rsid w:val="18D74B79"/>
    <w:rsid w:val="19C968DB"/>
    <w:rsid w:val="1A279EEA"/>
    <w:rsid w:val="1A6BDB7D"/>
    <w:rsid w:val="1BAB3797"/>
    <w:rsid w:val="1D710EA6"/>
    <w:rsid w:val="1DC23EC5"/>
    <w:rsid w:val="1E69F099"/>
    <w:rsid w:val="1E993FBE"/>
    <w:rsid w:val="1EB38B6E"/>
    <w:rsid w:val="1F884AC4"/>
    <w:rsid w:val="1F9F5E24"/>
    <w:rsid w:val="2007528D"/>
    <w:rsid w:val="20D271E1"/>
    <w:rsid w:val="229093DA"/>
    <w:rsid w:val="2318F115"/>
    <w:rsid w:val="23EFBFB8"/>
    <w:rsid w:val="24A428CA"/>
    <w:rsid w:val="24AC1354"/>
    <w:rsid w:val="2562721E"/>
    <w:rsid w:val="2593983C"/>
    <w:rsid w:val="25C1DB57"/>
    <w:rsid w:val="25F49B03"/>
    <w:rsid w:val="266F5804"/>
    <w:rsid w:val="270C2141"/>
    <w:rsid w:val="279116CB"/>
    <w:rsid w:val="27984D91"/>
    <w:rsid w:val="27B20F00"/>
    <w:rsid w:val="28D40CE7"/>
    <w:rsid w:val="28F72A3E"/>
    <w:rsid w:val="29BF00D5"/>
    <w:rsid w:val="2B369FD9"/>
    <w:rsid w:val="2C11F021"/>
    <w:rsid w:val="2C9C1D7B"/>
    <w:rsid w:val="2CBB62DF"/>
    <w:rsid w:val="2CFE529F"/>
    <w:rsid w:val="2D0B28E8"/>
    <w:rsid w:val="2D622E1B"/>
    <w:rsid w:val="2D8E55AD"/>
    <w:rsid w:val="2DE583E7"/>
    <w:rsid w:val="2E257777"/>
    <w:rsid w:val="2EFFE23D"/>
    <w:rsid w:val="2F434E6B"/>
    <w:rsid w:val="2F9AF0D1"/>
    <w:rsid w:val="2FE2695E"/>
    <w:rsid w:val="30BD52F2"/>
    <w:rsid w:val="3236EB87"/>
    <w:rsid w:val="339A540C"/>
    <w:rsid w:val="33FDDED8"/>
    <w:rsid w:val="341AAEE8"/>
    <w:rsid w:val="343C09AB"/>
    <w:rsid w:val="34B525B0"/>
    <w:rsid w:val="34CAA9DC"/>
    <w:rsid w:val="34DAD045"/>
    <w:rsid w:val="34F17FA6"/>
    <w:rsid w:val="353826E9"/>
    <w:rsid w:val="354E30CF"/>
    <w:rsid w:val="35B28FEF"/>
    <w:rsid w:val="35B67F49"/>
    <w:rsid w:val="3611B7CE"/>
    <w:rsid w:val="368D6BA8"/>
    <w:rsid w:val="37524FAA"/>
    <w:rsid w:val="38EE200B"/>
    <w:rsid w:val="38F09A10"/>
    <w:rsid w:val="39074868"/>
    <w:rsid w:val="393EB087"/>
    <w:rsid w:val="3A8E07B8"/>
    <w:rsid w:val="3BE53C81"/>
    <w:rsid w:val="3C483A5A"/>
    <w:rsid w:val="3D1B7EE2"/>
    <w:rsid w:val="3DA47977"/>
    <w:rsid w:val="3E3E7D4F"/>
    <w:rsid w:val="3EC9C9AB"/>
    <w:rsid w:val="3FE84E70"/>
    <w:rsid w:val="4090BBF1"/>
    <w:rsid w:val="41A51746"/>
    <w:rsid w:val="41F5F850"/>
    <w:rsid w:val="42E8795C"/>
    <w:rsid w:val="436C3B4D"/>
    <w:rsid w:val="4438C038"/>
    <w:rsid w:val="4472DDD7"/>
    <w:rsid w:val="45D49099"/>
    <w:rsid w:val="46EB9AB5"/>
    <w:rsid w:val="4790AE96"/>
    <w:rsid w:val="4900A7E7"/>
    <w:rsid w:val="492C7EF7"/>
    <w:rsid w:val="4A11F23B"/>
    <w:rsid w:val="4A9C3FCF"/>
    <w:rsid w:val="4AE5DD4D"/>
    <w:rsid w:val="4B13CC72"/>
    <w:rsid w:val="4B277DB5"/>
    <w:rsid w:val="4B9BC698"/>
    <w:rsid w:val="4BB79B87"/>
    <w:rsid w:val="4D31C59D"/>
    <w:rsid w:val="4DA30330"/>
    <w:rsid w:val="4DA82B27"/>
    <w:rsid w:val="4DEB84C8"/>
    <w:rsid w:val="4ECB77EB"/>
    <w:rsid w:val="4F7DFBA5"/>
    <w:rsid w:val="5126133B"/>
    <w:rsid w:val="51546DDF"/>
    <w:rsid w:val="517F6D54"/>
    <w:rsid w:val="5213C849"/>
    <w:rsid w:val="5242A5CB"/>
    <w:rsid w:val="52FE2A1D"/>
    <w:rsid w:val="53346F38"/>
    <w:rsid w:val="540A7A17"/>
    <w:rsid w:val="5467324D"/>
    <w:rsid w:val="54CCC9A0"/>
    <w:rsid w:val="54EC1B47"/>
    <w:rsid w:val="54FF13B0"/>
    <w:rsid w:val="555E32F8"/>
    <w:rsid w:val="563BDD27"/>
    <w:rsid w:val="56F484C0"/>
    <w:rsid w:val="579AC8BF"/>
    <w:rsid w:val="583C1A1D"/>
    <w:rsid w:val="592FDD10"/>
    <w:rsid w:val="5ABF14A9"/>
    <w:rsid w:val="5AE62E97"/>
    <w:rsid w:val="5B80A589"/>
    <w:rsid w:val="5BFD4FBD"/>
    <w:rsid w:val="5ED931B4"/>
    <w:rsid w:val="5F691DF8"/>
    <w:rsid w:val="5F775712"/>
    <w:rsid w:val="5F9A5061"/>
    <w:rsid w:val="5F9F1E94"/>
    <w:rsid w:val="5FED501A"/>
    <w:rsid w:val="600EA63C"/>
    <w:rsid w:val="606C313F"/>
    <w:rsid w:val="60750215"/>
    <w:rsid w:val="60FDDD39"/>
    <w:rsid w:val="6106A807"/>
    <w:rsid w:val="6256132F"/>
    <w:rsid w:val="62DFA36B"/>
    <w:rsid w:val="62F00D46"/>
    <w:rsid w:val="637F5B66"/>
    <w:rsid w:val="63EC770C"/>
    <w:rsid w:val="64EADAF0"/>
    <w:rsid w:val="65678316"/>
    <w:rsid w:val="65CFB45C"/>
    <w:rsid w:val="66753CA0"/>
    <w:rsid w:val="6686AB51"/>
    <w:rsid w:val="67610F56"/>
    <w:rsid w:val="68C9E359"/>
    <w:rsid w:val="68EA03C7"/>
    <w:rsid w:val="68F238FB"/>
    <w:rsid w:val="694E9EF8"/>
    <w:rsid w:val="6A8B9722"/>
    <w:rsid w:val="6AC556C1"/>
    <w:rsid w:val="6C894380"/>
    <w:rsid w:val="6DD15CD9"/>
    <w:rsid w:val="6FE31871"/>
    <w:rsid w:val="727BD8DC"/>
    <w:rsid w:val="72F55E66"/>
    <w:rsid w:val="747338FD"/>
    <w:rsid w:val="7715D5DE"/>
    <w:rsid w:val="78205C82"/>
    <w:rsid w:val="7848ACE0"/>
    <w:rsid w:val="78993833"/>
    <w:rsid w:val="78F34C4F"/>
    <w:rsid w:val="799038DE"/>
    <w:rsid w:val="79F16F4B"/>
    <w:rsid w:val="79F59195"/>
    <w:rsid w:val="7A11377F"/>
    <w:rsid w:val="7B0FC45D"/>
    <w:rsid w:val="7B1CFA42"/>
    <w:rsid w:val="7BBB7417"/>
    <w:rsid w:val="7BF25CDD"/>
    <w:rsid w:val="7CF489C2"/>
    <w:rsid w:val="7D739DA0"/>
    <w:rsid w:val="7E112AB0"/>
    <w:rsid w:val="7E92A293"/>
    <w:rsid w:val="7F0BBB3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BD9D3"/>
  <w15:chartTrackingRefBased/>
  <w15:docId w15:val="{A42BBC2B-8FC4-4EFF-833D-4CE328A1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7D1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D7D1E"/>
    <w:pPr>
      <w:ind w:left="720"/>
      <w:contextualSpacing/>
    </w:pPr>
  </w:style>
  <w:style w:type="paragraph" w:styleId="CommentText">
    <w:name w:val="annotation text"/>
    <w:basedOn w:val="Normal"/>
    <w:link w:val="CommentTextChar"/>
    <w:uiPriority w:val="99"/>
    <w:unhideWhenUsed/>
    <w:rsid w:val="006D7D1E"/>
    <w:pPr>
      <w:spacing w:line="240" w:lineRule="auto"/>
    </w:pPr>
    <w:rPr>
      <w:sz w:val="20"/>
      <w:szCs w:val="20"/>
    </w:rPr>
  </w:style>
  <w:style w:type="character" w:styleId="CommentTextChar" w:customStyle="1">
    <w:name w:val="Comment Text Char"/>
    <w:basedOn w:val="DefaultParagraphFont"/>
    <w:link w:val="CommentText"/>
    <w:uiPriority w:val="99"/>
    <w:rsid w:val="006D7D1E"/>
    <w:rPr>
      <w:sz w:val="20"/>
      <w:szCs w:val="20"/>
    </w:rPr>
  </w:style>
  <w:style w:type="character" w:styleId="CommentReference">
    <w:name w:val="annotation reference"/>
    <w:basedOn w:val="DefaultParagraphFont"/>
    <w:uiPriority w:val="99"/>
    <w:semiHidden/>
    <w:unhideWhenUsed/>
    <w:rsid w:val="006D7D1E"/>
    <w:rPr>
      <w:sz w:val="16"/>
      <w:szCs w:val="16"/>
    </w:rPr>
  </w:style>
  <w:style w:type="character" w:styleId="Hyperlink">
    <w:name w:val="Hyperlink"/>
    <w:basedOn w:val="DefaultParagraphFont"/>
    <w:uiPriority w:val="99"/>
    <w:unhideWhenUsed/>
    <w:rsid w:val="00E328A6"/>
    <w:rPr>
      <w:color w:val="0563C1" w:themeColor="hyperlink"/>
      <w:u w:val="single"/>
    </w:rPr>
  </w:style>
  <w:style w:type="character" w:styleId="UnresolvedMention">
    <w:name w:val="Unresolved Mention"/>
    <w:basedOn w:val="DefaultParagraphFont"/>
    <w:uiPriority w:val="99"/>
    <w:semiHidden/>
    <w:unhideWhenUsed/>
    <w:rsid w:val="00E328A6"/>
    <w:rPr>
      <w:color w:val="605E5C"/>
      <w:shd w:val="clear" w:color="auto" w:fill="E1DFDD"/>
    </w:rPr>
  </w:style>
  <w:style w:type="table" w:styleId="TableGrid">
    <w:name w:val="Table Grid"/>
    <w:basedOn w:val="TableNormal"/>
    <w:uiPriority w:val="39"/>
    <w:rsid w:val="00B25BD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rsid w:val="00285FB0"/>
    <w:rPr>
      <w:b/>
      <w:bCs/>
    </w:rPr>
  </w:style>
  <w:style w:type="character" w:styleId="CommentSubjectChar" w:customStyle="1">
    <w:name w:val="Comment Subject Char"/>
    <w:basedOn w:val="CommentTextChar"/>
    <w:link w:val="CommentSubject"/>
    <w:uiPriority w:val="99"/>
    <w:semiHidden/>
    <w:rsid w:val="00285FB0"/>
    <w:rPr>
      <w:b/>
      <w:bCs/>
      <w:sz w:val="20"/>
      <w:szCs w:val="20"/>
    </w:rPr>
  </w:style>
  <w:style w:type="paragraph" w:styleId="Revision">
    <w:name w:val="Revision"/>
    <w:hidden/>
    <w:uiPriority w:val="99"/>
    <w:semiHidden/>
    <w:rsid w:val="00285FB0"/>
    <w:pPr>
      <w:spacing w:after="0" w:line="240" w:lineRule="auto"/>
    </w:pPr>
  </w:style>
  <w:style w:type="character" w:styleId="FollowedHyperlink">
    <w:name w:val="FollowedHyperlink"/>
    <w:basedOn w:val="DefaultParagraphFont"/>
    <w:uiPriority w:val="99"/>
    <w:semiHidden/>
    <w:unhideWhenUsed/>
    <w:rsid w:val="00285FB0"/>
    <w:rPr>
      <w:color w:val="954F72" w:themeColor="followedHyperlink"/>
      <w:u w:val="single"/>
    </w:rPr>
  </w:style>
  <w:style w:type="paragraph" w:styleId="paragraph" w:customStyle="1">
    <w:name w:val="paragraph"/>
    <w:basedOn w:val="Normal"/>
    <w:rsid w:val="00892D11"/>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normaltextrun" w:customStyle="1">
    <w:name w:val="normaltextrun"/>
    <w:basedOn w:val="DefaultParagraphFont"/>
    <w:rsid w:val="00892D11"/>
  </w:style>
  <w:style w:type="character" w:styleId="eop" w:customStyle="1">
    <w:name w:val="eop"/>
    <w:basedOn w:val="DefaultParagraphFont"/>
    <w:rsid w:val="00892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1508">
      <w:bodyDiv w:val="1"/>
      <w:marLeft w:val="0"/>
      <w:marRight w:val="0"/>
      <w:marTop w:val="0"/>
      <w:marBottom w:val="0"/>
      <w:divBdr>
        <w:top w:val="none" w:sz="0" w:space="0" w:color="auto"/>
        <w:left w:val="none" w:sz="0" w:space="0" w:color="auto"/>
        <w:bottom w:val="none" w:sz="0" w:space="0" w:color="auto"/>
        <w:right w:val="none" w:sz="0" w:space="0" w:color="auto"/>
      </w:divBdr>
      <w:divsChild>
        <w:div w:id="656768762">
          <w:marLeft w:val="461"/>
          <w:marRight w:val="0"/>
          <w:marTop w:val="160"/>
          <w:marBottom w:val="160"/>
          <w:divBdr>
            <w:top w:val="none" w:sz="0" w:space="0" w:color="auto"/>
            <w:left w:val="none" w:sz="0" w:space="0" w:color="auto"/>
            <w:bottom w:val="none" w:sz="0" w:space="0" w:color="auto"/>
            <w:right w:val="none" w:sz="0" w:space="0" w:color="auto"/>
          </w:divBdr>
        </w:div>
        <w:div w:id="1181774402">
          <w:marLeft w:val="461"/>
          <w:marRight w:val="0"/>
          <w:marTop w:val="160"/>
          <w:marBottom w:val="160"/>
          <w:divBdr>
            <w:top w:val="none" w:sz="0" w:space="0" w:color="auto"/>
            <w:left w:val="none" w:sz="0" w:space="0" w:color="auto"/>
            <w:bottom w:val="none" w:sz="0" w:space="0" w:color="auto"/>
            <w:right w:val="none" w:sz="0" w:space="0" w:color="auto"/>
          </w:divBdr>
        </w:div>
      </w:divsChild>
    </w:div>
    <w:div w:id="125633471">
      <w:bodyDiv w:val="1"/>
      <w:marLeft w:val="0"/>
      <w:marRight w:val="0"/>
      <w:marTop w:val="0"/>
      <w:marBottom w:val="0"/>
      <w:divBdr>
        <w:top w:val="none" w:sz="0" w:space="0" w:color="auto"/>
        <w:left w:val="none" w:sz="0" w:space="0" w:color="auto"/>
        <w:bottom w:val="none" w:sz="0" w:space="0" w:color="auto"/>
        <w:right w:val="none" w:sz="0" w:space="0" w:color="auto"/>
      </w:divBdr>
      <w:divsChild>
        <w:div w:id="487333126">
          <w:marLeft w:val="461"/>
          <w:marRight w:val="0"/>
          <w:marTop w:val="160"/>
          <w:marBottom w:val="160"/>
          <w:divBdr>
            <w:top w:val="none" w:sz="0" w:space="0" w:color="auto"/>
            <w:left w:val="none" w:sz="0" w:space="0" w:color="auto"/>
            <w:bottom w:val="none" w:sz="0" w:space="0" w:color="auto"/>
            <w:right w:val="none" w:sz="0" w:space="0" w:color="auto"/>
          </w:divBdr>
        </w:div>
      </w:divsChild>
    </w:div>
    <w:div w:id="184446572">
      <w:bodyDiv w:val="1"/>
      <w:marLeft w:val="0"/>
      <w:marRight w:val="0"/>
      <w:marTop w:val="0"/>
      <w:marBottom w:val="0"/>
      <w:divBdr>
        <w:top w:val="none" w:sz="0" w:space="0" w:color="auto"/>
        <w:left w:val="none" w:sz="0" w:space="0" w:color="auto"/>
        <w:bottom w:val="none" w:sz="0" w:space="0" w:color="auto"/>
        <w:right w:val="none" w:sz="0" w:space="0" w:color="auto"/>
      </w:divBdr>
      <w:divsChild>
        <w:div w:id="1377122985">
          <w:marLeft w:val="1080"/>
          <w:marRight w:val="0"/>
          <w:marTop w:val="80"/>
          <w:marBottom w:val="80"/>
          <w:divBdr>
            <w:top w:val="none" w:sz="0" w:space="0" w:color="auto"/>
            <w:left w:val="none" w:sz="0" w:space="0" w:color="auto"/>
            <w:bottom w:val="none" w:sz="0" w:space="0" w:color="auto"/>
            <w:right w:val="none" w:sz="0" w:space="0" w:color="auto"/>
          </w:divBdr>
        </w:div>
      </w:divsChild>
    </w:div>
    <w:div w:id="584387146">
      <w:bodyDiv w:val="1"/>
      <w:marLeft w:val="0"/>
      <w:marRight w:val="0"/>
      <w:marTop w:val="0"/>
      <w:marBottom w:val="0"/>
      <w:divBdr>
        <w:top w:val="none" w:sz="0" w:space="0" w:color="auto"/>
        <w:left w:val="none" w:sz="0" w:space="0" w:color="auto"/>
        <w:bottom w:val="none" w:sz="0" w:space="0" w:color="auto"/>
        <w:right w:val="none" w:sz="0" w:space="0" w:color="auto"/>
      </w:divBdr>
      <w:divsChild>
        <w:div w:id="459035312">
          <w:marLeft w:val="1800"/>
          <w:marRight w:val="0"/>
          <w:marTop w:val="160"/>
          <w:marBottom w:val="160"/>
          <w:divBdr>
            <w:top w:val="none" w:sz="0" w:space="0" w:color="auto"/>
            <w:left w:val="none" w:sz="0" w:space="0" w:color="auto"/>
            <w:bottom w:val="none" w:sz="0" w:space="0" w:color="auto"/>
            <w:right w:val="none" w:sz="0" w:space="0" w:color="auto"/>
          </w:divBdr>
        </w:div>
        <w:div w:id="482813989">
          <w:marLeft w:val="1800"/>
          <w:marRight w:val="0"/>
          <w:marTop w:val="160"/>
          <w:marBottom w:val="160"/>
          <w:divBdr>
            <w:top w:val="none" w:sz="0" w:space="0" w:color="auto"/>
            <w:left w:val="none" w:sz="0" w:space="0" w:color="auto"/>
            <w:bottom w:val="none" w:sz="0" w:space="0" w:color="auto"/>
            <w:right w:val="none" w:sz="0" w:space="0" w:color="auto"/>
          </w:divBdr>
        </w:div>
        <w:div w:id="1279335343">
          <w:marLeft w:val="1800"/>
          <w:marRight w:val="0"/>
          <w:marTop w:val="160"/>
          <w:marBottom w:val="160"/>
          <w:divBdr>
            <w:top w:val="none" w:sz="0" w:space="0" w:color="auto"/>
            <w:left w:val="none" w:sz="0" w:space="0" w:color="auto"/>
            <w:bottom w:val="none" w:sz="0" w:space="0" w:color="auto"/>
            <w:right w:val="none" w:sz="0" w:space="0" w:color="auto"/>
          </w:divBdr>
        </w:div>
        <w:div w:id="1773620627">
          <w:marLeft w:val="1800"/>
          <w:marRight w:val="0"/>
          <w:marTop w:val="160"/>
          <w:marBottom w:val="160"/>
          <w:divBdr>
            <w:top w:val="none" w:sz="0" w:space="0" w:color="auto"/>
            <w:left w:val="none" w:sz="0" w:space="0" w:color="auto"/>
            <w:bottom w:val="none" w:sz="0" w:space="0" w:color="auto"/>
            <w:right w:val="none" w:sz="0" w:space="0" w:color="auto"/>
          </w:divBdr>
        </w:div>
        <w:div w:id="2114400564">
          <w:marLeft w:val="1800"/>
          <w:marRight w:val="0"/>
          <w:marTop w:val="160"/>
          <w:marBottom w:val="160"/>
          <w:divBdr>
            <w:top w:val="none" w:sz="0" w:space="0" w:color="auto"/>
            <w:left w:val="none" w:sz="0" w:space="0" w:color="auto"/>
            <w:bottom w:val="none" w:sz="0" w:space="0" w:color="auto"/>
            <w:right w:val="none" w:sz="0" w:space="0" w:color="auto"/>
          </w:divBdr>
        </w:div>
      </w:divsChild>
    </w:div>
    <w:div w:id="1558511971">
      <w:bodyDiv w:val="1"/>
      <w:marLeft w:val="0"/>
      <w:marRight w:val="0"/>
      <w:marTop w:val="0"/>
      <w:marBottom w:val="0"/>
      <w:divBdr>
        <w:top w:val="none" w:sz="0" w:space="0" w:color="auto"/>
        <w:left w:val="none" w:sz="0" w:space="0" w:color="auto"/>
        <w:bottom w:val="none" w:sz="0" w:space="0" w:color="auto"/>
        <w:right w:val="none" w:sz="0" w:space="0" w:color="auto"/>
      </w:divBdr>
      <w:divsChild>
        <w:div w:id="366027470">
          <w:marLeft w:val="0"/>
          <w:marRight w:val="0"/>
          <w:marTop w:val="0"/>
          <w:marBottom w:val="0"/>
          <w:divBdr>
            <w:top w:val="none" w:sz="0" w:space="0" w:color="auto"/>
            <w:left w:val="none" w:sz="0" w:space="0" w:color="auto"/>
            <w:bottom w:val="none" w:sz="0" w:space="0" w:color="auto"/>
            <w:right w:val="none" w:sz="0" w:space="0" w:color="auto"/>
          </w:divBdr>
        </w:div>
        <w:div w:id="1252618959">
          <w:marLeft w:val="0"/>
          <w:marRight w:val="0"/>
          <w:marTop w:val="0"/>
          <w:marBottom w:val="0"/>
          <w:divBdr>
            <w:top w:val="none" w:sz="0" w:space="0" w:color="auto"/>
            <w:left w:val="none" w:sz="0" w:space="0" w:color="auto"/>
            <w:bottom w:val="none" w:sz="0" w:space="0" w:color="auto"/>
            <w:right w:val="none" w:sz="0" w:space="0" w:color="auto"/>
          </w:divBdr>
        </w:div>
        <w:div w:id="730351601">
          <w:marLeft w:val="0"/>
          <w:marRight w:val="0"/>
          <w:marTop w:val="0"/>
          <w:marBottom w:val="0"/>
          <w:divBdr>
            <w:top w:val="none" w:sz="0" w:space="0" w:color="auto"/>
            <w:left w:val="none" w:sz="0" w:space="0" w:color="auto"/>
            <w:bottom w:val="none" w:sz="0" w:space="0" w:color="auto"/>
            <w:right w:val="none" w:sz="0" w:space="0" w:color="auto"/>
          </w:divBdr>
        </w:div>
        <w:div w:id="429399316">
          <w:marLeft w:val="0"/>
          <w:marRight w:val="0"/>
          <w:marTop w:val="0"/>
          <w:marBottom w:val="0"/>
          <w:divBdr>
            <w:top w:val="none" w:sz="0" w:space="0" w:color="auto"/>
            <w:left w:val="none" w:sz="0" w:space="0" w:color="auto"/>
            <w:bottom w:val="none" w:sz="0" w:space="0" w:color="auto"/>
            <w:right w:val="none" w:sz="0" w:space="0" w:color="auto"/>
          </w:divBdr>
        </w:div>
        <w:div w:id="1255632446">
          <w:marLeft w:val="0"/>
          <w:marRight w:val="0"/>
          <w:marTop w:val="0"/>
          <w:marBottom w:val="0"/>
          <w:divBdr>
            <w:top w:val="none" w:sz="0" w:space="0" w:color="auto"/>
            <w:left w:val="none" w:sz="0" w:space="0" w:color="auto"/>
            <w:bottom w:val="none" w:sz="0" w:space="0" w:color="auto"/>
            <w:right w:val="none" w:sz="0" w:space="0" w:color="auto"/>
          </w:divBdr>
        </w:div>
        <w:div w:id="698360873">
          <w:marLeft w:val="0"/>
          <w:marRight w:val="0"/>
          <w:marTop w:val="0"/>
          <w:marBottom w:val="0"/>
          <w:divBdr>
            <w:top w:val="none" w:sz="0" w:space="0" w:color="auto"/>
            <w:left w:val="none" w:sz="0" w:space="0" w:color="auto"/>
            <w:bottom w:val="none" w:sz="0" w:space="0" w:color="auto"/>
            <w:right w:val="none" w:sz="0" w:space="0" w:color="auto"/>
          </w:divBdr>
        </w:div>
        <w:div w:id="1460369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uwaterloo.ca/sustainable-aeronautics/research-and-partnerships"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uwaterloo.ca/sustainable-aeronautics/pitchform2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glossaryDocument" Target="glossary/document.xml" Id="R2c5cb7321da9444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81dd13b-fc52-4ec9-b5a9-658aba03d5e9}"/>
      </w:docPartPr>
      <w:docPartBody>
        <w:p w14:paraId="0EC9939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6504451345364E9044B0CA1E54B4B6" ma:contentTypeVersion="4" ma:contentTypeDescription="Create a new document." ma:contentTypeScope="" ma:versionID="036edf6be9f72c64f00bf2024cf689a6">
  <xsd:schema xmlns:xsd="http://www.w3.org/2001/XMLSchema" xmlns:xs="http://www.w3.org/2001/XMLSchema" xmlns:p="http://schemas.microsoft.com/office/2006/metadata/properties" xmlns:ns2="42c8fd57-a5d0-4eb8-aeaa-92e49cc514d6" xmlns:ns3="6c0e5f9d-d5c5-41fd-8b75-cc3b2f46456b" targetNamespace="http://schemas.microsoft.com/office/2006/metadata/properties" ma:root="true" ma:fieldsID="6f42087273e26c21c4e613d0eb0b0861" ns2:_="" ns3:_="">
    <xsd:import namespace="42c8fd57-a5d0-4eb8-aeaa-92e49cc514d6"/>
    <xsd:import namespace="6c0e5f9d-d5c5-41fd-8b75-cc3b2f4645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8fd57-a5d0-4eb8-aeaa-92e49cc51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0e5f9d-d5c5-41fd-8b75-cc3b2f4645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C5E81A-0667-4092-AAD9-76AC679F5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8fd57-a5d0-4eb8-aeaa-92e49cc514d6"/>
    <ds:schemaRef ds:uri="6c0e5f9d-d5c5-41fd-8b75-cc3b2f464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CA9E54-287E-4363-B8F6-FEB20F900F0C}">
  <ds:schemaRefs>
    <ds:schemaRef ds:uri="http://schemas.microsoft.com/sharepoint/v3/contenttype/forms"/>
  </ds:schemaRefs>
</ds:datastoreItem>
</file>

<file path=customXml/itemProps3.xml><?xml version="1.0" encoding="utf-8"?>
<ds:datastoreItem xmlns:ds="http://schemas.openxmlformats.org/officeDocument/2006/customXml" ds:itemID="{201F73F5-22D3-401F-87E6-3755F0976AA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Suzanne Kearns</dc:creator>
  <keywords/>
  <dc:description/>
  <lastModifiedBy>Suzanne Kearns</lastModifiedBy>
  <revision>3</revision>
  <dcterms:created xsi:type="dcterms:W3CDTF">2023-06-13T19:22:00.0000000Z</dcterms:created>
  <dcterms:modified xsi:type="dcterms:W3CDTF">2023-06-13T19:28:29.1520452Z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0x010100106504451345364E9044B0CA1E54B4B6</vt:lpwstr>
  </property>
</Properties>
</file>